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76" w:rsidRPr="003F683E" w:rsidRDefault="00641776" w:rsidP="00641776">
      <w:p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05pt" o:ole="" fillcolor="window">
            <v:imagedata r:id="rId5" o:title=""/>
          </v:shape>
          <o:OLEObject Type="Embed" ProgID="Word.Picture.8" ShapeID="_x0000_i1025" DrawAspect="Content" ObjectID="_1574167792" r:id="rId6"/>
        </w:object>
      </w:r>
    </w:p>
    <w:p w:rsidR="00641776" w:rsidRPr="003F683E" w:rsidRDefault="00641776" w:rsidP="00641776">
      <w:pPr>
        <w:numPr>
          <w:ilvl w:val="0"/>
          <w:numId w:val="1"/>
        </w:num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t>GOVERNO DO ESTADO DA BAHIA</w:t>
      </w:r>
    </w:p>
    <w:p w:rsidR="00641776" w:rsidRPr="003F683E" w:rsidRDefault="00641776" w:rsidP="00641776">
      <w:pPr>
        <w:numPr>
          <w:ilvl w:val="0"/>
          <w:numId w:val="1"/>
        </w:num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t>SECRETARIA DE CULTURA</w:t>
      </w:r>
    </w:p>
    <w:p w:rsidR="00641776" w:rsidRPr="003F683E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Portaria nº </w:t>
      </w:r>
      <w:r w:rsidR="001D073A">
        <w:rPr>
          <w:rFonts w:asciiTheme="minorHAnsi" w:hAnsiTheme="minorHAnsi" w:cstheme="minorHAnsi"/>
          <w:b/>
          <w:sz w:val="22"/>
          <w:szCs w:val="22"/>
          <w:lang w:eastAsia="pt-BR"/>
        </w:rPr>
        <w:t>190</w:t>
      </w: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, de 07 de dezembro de 2017.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Dispõe sobre a Seleção Pública para contratação de serviços artísticos nos meses de Janeiro e Fevereiro de 2018, no âmbito da SECULT, e dá outras providências. 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SECRETÁRIA DE CULTURA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>, no uso de suas atribuições,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5F78F3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RESOLVE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64177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Art. 1º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Tornar público o resultado final de habilitação, </w:t>
      </w:r>
      <w:r w:rsidRPr="00641776">
        <w:rPr>
          <w:rFonts w:asciiTheme="minorHAnsi" w:hAnsiTheme="minorHAnsi" w:cstheme="minorHAnsi"/>
          <w:sz w:val="22"/>
          <w:szCs w:val="22"/>
        </w:rPr>
        <w:t>a</w:t>
      </w:r>
      <w:r w:rsidR="003D1EFA">
        <w:rPr>
          <w:rFonts w:asciiTheme="minorHAnsi" w:hAnsiTheme="minorHAnsi" w:cstheme="minorHAnsi"/>
          <w:sz w:val="22"/>
          <w:szCs w:val="22"/>
        </w:rPr>
        <w:t xml:space="preserve">pós a apresentação de recursos, </w:t>
      </w:r>
      <w:r w:rsidR="008F259D">
        <w:rPr>
          <w:rFonts w:asciiTheme="minorHAnsi" w:hAnsiTheme="minorHAnsi" w:cstheme="minorHAnsi"/>
          <w:sz w:val="22"/>
          <w:szCs w:val="22"/>
        </w:rPr>
        <w:t>estabelecido pela</w:t>
      </w:r>
      <w:r w:rsidR="003D1EFA">
        <w:rPr>
          <w:rFonts w:asciiTheme="minorHAnsi" w:hAnsiTheme="minorHAnsi" w:cstheme="minorHAnsi"/>
          <w:sz w:val="22"/>
          <w:szCs w:val="22"/>
        </w:rPr>
        <w:t xml:space="preserve"> </w:t>
      </w:r>
      <w:r w:rsidRPr="00641776">
        <w:rPr>
          <w:rFonts w:asciiTheme="minorHAnsi" w:hAnsiTheme="minorHAnsi" w:cstheme="minorHAnsi"/>
          <w:sz w:val="22"/>
          <w:szCs w:val="22"/>
        </w:rPr>
        <w:t>Portaria nº 185</w:t>
      </w:r>
      <w:r w:rsidR="003D1EFA">
        <w:rPr>
          <w:rFonts w:asciiTheme="minorHAnsi" w:hAnsiTheme="minorHAnsi" w:cstheme="minorHAnsi"/>
          <w:sz w:val="22"/>
          <w:szCs w:val="22"/>
        </w:rPr>
        <w:t>/</w:t>
      </w:r>
      <w:r w:rsidRPr="00641776">
        <w:rPr>
          <w:rFonts w:asciiTheme="minorHAnsi" w:hAnsiTheme="minorHAnsi" w:cstheme="minorHAnsi"/>
          <w:sz w:val="22"/>
          <w:szCs w:val="22"/>
        </w:rPr>
        <w:t>2017</w:t>
      </w:r>
      <w:r w:rsidR="003D1EFA">
        <w:rPr>
          <w:rFonts w:asciiTheme="minorHAnsi" w:hAnsiTheme="minorHAnsi" w:cstheme="minorHAnsi"/>
          <w:sz w:val="22"/>
          <w:szCs w:val="22"/>
        </w:rPr>
        <w:t xml:space="preserve"> e </w:t>
      </w:r>
      <w:r w:rsidR="00E46B38">
        <w:rPr>
          <w:rFonts w:asciiTheme="minorHAnsi" w:hAnsiTheme="minorHAnsi" w:cstheme="minorHAnsi"/>
          <w:sz w:val="22"/>
          <w:szCs w:val="22"/>
        </w:rPr>
        <w:t xml:space="preserve">correções da Comissão de Analise Processual – Portaria n. 179/2017, 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conforme </w:t>
      </w:r>
      <w:r w:rsidR="003D1EFA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>Portaria n. 178, de 10 de novembro de 2017, constantes no ANEXO I: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641776" w:rsidRPr="00641776" w:rsidRDefault="00641776" w:rsidP="005F78F3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Parágrafo Único: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proofErr w:type="gramStart"/>
      <w:r w:rsidRPr="00641776">
        <w:rPr>
          <w:rFonts w:asciiTheme="minorHAnsi" w:hAnsiTheme="minorHAnsi" w:cstheme="minorHAnsi"/>
          <w:sz w:val="22"/>
          <w:szCs w:val="22"/>
          <w:lang w:eastAsia="pt-BR"/>
        </w:rPr>
        <w:t>A lista completa de propostas e respectivos resultados estará</w:t>
      </w:r>
      <w:proofErr w:type="gramEnd"/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disponível no endereço eletrônico: www.cultura.ba.gov.br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Art. 2º</w:t>
      </w:r>
      <w:r w:rsidR="008F259D">
        <w:rPr>
          <w:rFonts w:asciiTheme="minorHAnsi" w:hAnsiTheme="minorHAnsi" w:cstheme="minorHAnsi"/>
          <w:sz w:val="22"/>
          <w:szCs w:val="22"/>
          <w:lang w:eastAsia="pt-BR"/>
        </w:rPr>
        <w:t xml:space="preserve"> Estabelecer, para as </w:t>
      </w:r>
      <w:r w:rsidR="00ED229C">
        <w:rPr>
          <w:rFonts w:asciiTheme="minorHAnsi" w:hAnsiTheme="minorHAnsi" w:cstheme="minorHAnsi"/>
          <w:sz w:val="22"/>
          <w:szCs w:val="22"/>
          <w:lang w:eastAsia="pt-BR"/>
        </w:rPr>
        <w:t>propostas</w:t>
      </w:r>
      <w:r w:rsidR="008F259D">
        <w:rPr>
          <w:rFonts w:asciiTheme="minorHAnsi" w:hAnsiTheme="minorHAnsi" w:cstheme="minorHAnsi"/>
          <w:sz w:val="22"/>
          <w:szCs w:val="22"/>
          <w:lang w:eastAsia="pt-BR"/>
        </w:rPr>
        <w:t xml:space="preserve"> habilitadas na primeira etapa da Seleção, 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o prazo de 11 a 15 de dezembro de 2017 </w:t>
      </w:r>
      <w:r w:rsidRPr="00641776">
        <w:rPr>
          <w:rFonts w:asciiTheme="minorHAnsi" w:hAnsiTheme="minorHAnsi" w:cstheme="minorHAnsi"/>
          <w:sz w:val="22"/>
          <w:szCs w:val="22"/>
        </w:rPr>
        <w:t xml:space="preserve">para apresentação do respectivo </w:t>
      </w:r>
      <w:r w:rsidRPr="00641776">
        <w:rPr>
          <w:rFonts w:asciiTheme="minorHAnsi" w:hAnsiTheme="minorHAnsi" w:cstheme="minorHAnsi"/>
          <w:b/>
          <w:bCs/>
          <w:sz w:val="22"/>
          <w:szCs w:val="22"/>
        </w:rPr>
        <w:t>ENVELOPE 2 - MATERIAL ARTÍSTICO</w:t>
      </w:r>
      <w:r w:rsidRPr="00641776">
        <w:rPr>
          <w:rFonts w:asciiTheme="minorHAnsi" w:hAnsiTheme="minorHAnsi" w:cstheme="minorHAnsi"/>
          <w:sz w:val="22"/>
          <w:szCs w:val="22"/>
        </w:rPr>
        <w:t xml:space="preserve">, conforme </w:t>
      </w:r>
      <w:r w:rsidR="007C0F8B">
        <w:rPr>
          <w:rFonts w:asciiTheme="minorHAnsi" w:hAnsiTheme="minorHAnsi" w:cstheme="minorHAnsi"/>
          <w:sz w:val="22"/>
          <w:szCs w:val="22"/>
        </w:rPr>
        <w:t xml:space="preserve">item 5.3. da </w:t>
      </w:r>
      <w:r w:rsidR="008F259D">
        <w:rPr>
          <w:rFonts w:asciiTheme="minorHAnsi" w:hAnsiTheme="minorHAnsi" w:cstheme="minorHAnsi"/>
          <w:sz w:val="22"/>
          <w:szCs w:val="22"/>
        </w:rPr>
        <w:t>Portaria n.</w:t>
      </w:r>
      <w:r w:rsidRPr="00641776">
        <w:rPr>
          <w:rFonts w:asciiTheme="minorHAnsi" w:hAnsiTheme="minorHAnsi" w:cstheme="minorHAnsi"/>
          <w:sz w:val="22"/>
          <w:szCs w:val="22"/>
        </w:rPr>
        <w:t xml:space="preserve"> 178/2017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>: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5F78F3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Parágrafo Único: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Os interessados deverão enviar </w:t>
      </w:r>
      <w:r w:rsidRPr="00641776">
        <w:rPr>
          <w:rFonts w:asciiTheme="minorHAnsi" w:hAnsiTheme="minorHAnsi" w:cstheme="minorHAnsi"/>
          <w:sz w:val="22"/>
          <w:szCs w:val="22"/>
        </w:rPr>
        <w:t xml:space="preserve">o formulário </w:t>
      </w:r>
      <w:r w:rsidR="008F259D">
        <w:rPr>
          <w:rFonts w:asciiTheme="minorHAnsi" w:hAnsiTheme="minorHAnsi" w:cstheme="minorHAnsi"/>
          <w:sz w:val="22"/>
          <w:szCs w:val="22"/>
        </w:rPr>
        <w:t xml:space="preserve">devidamente </w:t>
      </w:r>
      <w:r w:rsidRPr="00641776">
        <w:rPr>
          <w:rFonts w:asciiTheme="minorHAnsi" w:hAnsiTheme="minorHAnsi" w:cstheme="minorHAnsi"/>
          <w:sz w:val="22"/>
          <w:szCs w:val="22"/>
        </w:rPr>
        <w:t xml:space="preserve">preenchido </w:t>
      </w:r>
      <w:r w:rsidR="008F259D">
        <w:rPr>
          <w:rFonts w:asciiTheme="minorHAnsi" w:hAnsiTheme="minorHAnsi" w:cstheme="minorHAnsi"/>
          <w:sz w:val="22"/>
          <w:szCs w:val="22"/>
        </w:rPr>
        <w:t xml:space="preserve">e assinado </w:t>
      </w:r>
      <w:r w:rsidRPr="00641776">
        <w:rPr>
          <w:rFonts w:asciiTheme="minorHAnsi" w:hAnsiTheme="minorHAnsi" w:cstheme="minorHAnsi"/>
          <w:sz w:val="22"/>
          <w:szCs w:val="22"/>
        </w:rPr>
        <w:t xml:space="preserve">(disponível no site da Secretaria de Cultura - www.cultura.ba.gov.br) 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>e demais documentos previstos no item 5.3</w:t>
      </w:r>
      <w:r w:rsidR="007C0F8B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e seguintes, via SEDEX, ou protocolar diretamente na SECULT, em envelope lacrado (das </w:t>
      </w:r>
      <w:proofErr w:type="gramStart"/>
      <w:r w:rsidRPr="00641776">
        <w:rPr>
          <w:rFonts w:asciiTheme="minorHAnsi" w:hAnsiTheme="minorHAnsi" w:cstheme="minorHAnsi"/>
          <w:sz w:val="22"/>
          <w:szCs w:val="22"/>
          <w:lang w:eastAsia="pt-BR"/>
        </w:rPr>
        <w:t>09:00</w:t>
      </w:r>
      <w:proofErr w:type="gramEnd"/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às 12:00 h e das 14:00 às 17:00 h) no endereço abaixo: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6417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SELEÇÃO PÚBLICA</w:t>
      </w:r>
      <w:r w:rsidRPr="00641776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ECUL</w:t>
      </w:r>
      <w:r w:rsidRPr="00641776">
        <w:rPr>
          <w:rFonts w:asciiTheme="minorHAnsi" w:hAnsiTheme="minorHAnsi" w:cstheme="minorHAnsi"/>
          <w:b/>
          <w:sz w:val="22"/>
          <w:szCs w:val="22"/>
        </w:rPr>
        <w:t>T/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CC</w:t>
      </w:r>
      <w:r w:rsidRPr="00641776">
        <w:rPr>
          <w:rFonts w:asciiTheme="minorHAnsi" w:hAnsiTheme="minorHAnsi" w:cstheme="minorHAnsi"/>
          <w:b/>
          <w:spacing w:val="2"/>
          <w:sz w:val="22"/>
          <w:szCs w:val="22"/>
        </w:rPr>
        <w:t>P</w:t>
      </w:r>
      <w:r w:rsidRPr="00641776">
        <w:rPr>
          <w:rFonts w:asciiTheme="minorHAnsi" w:hAnsiTheme="minorHAnsi" w:cstheme="minorHAnsi"/>
          <w:b/>
          <w:sz w:val="22"/>
          <w:szCs w:val="22"/>
        </w:rPr>
        <w:t>I –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 xml:space="preserve"> 2018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</w:rPr>
        <w:t>MATERIAL ARTÍSTICO</w:t>
      </w:r>
    </w:p>
    <w:p w:rsidR="00641776" w:rsidRPr="00641776" w:rsidRDefault="00641776" w:rsidP="006417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(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  <w:u w:val="thick"/>
        </w:rPr>
        <w:t>M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>O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DAL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>I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DAD</w:t>
      </w:r>
      <w:r w:rsidRPr="00641776">
        <w:rPr>
          <w:rFonts w:asciiTheme="minorHAnsi" w:hAnsiTheme="minorHAnsi" w:cstheme="minorHAnsi"/>
          <w:b/>
          <w:sz w:val="22"/>
          <w:szCs w:val="22"/>
          <w:u w:val="thick"/>
        </w:rPr>
        <w:t>E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 xml:space="preserve"> E</w:t>
      </w:r>
      <w:r w:rsidRPr="00641776">
        <w:rPr>
          <w:rFonts w:asciiTheme="minorHAnsi" w:hAnsiTheme="minorHAnsi" w:cstheme="minorHAnsi"/>
          <w:b/>
          <w:sz w:val="22"/>
          <w:szCs w:val="22"/>
          <w:u w:val="thick"/>
        </w:rPr>
        <w:t>S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C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>O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L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>HI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  <w:u w:val="thick"/>
        </w:rPr>
        <w:t>DA</w:t>
      </w:r>
      <w:r w:rsidRPr="00641776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E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x</w:t>
      </w:r>
      <w:r w:rsidRPr="00641776">
        <w:rPr>
          <w:rFonts w:asciiTheme="minorHAnsi" w:hAnsiTheme="minorHAnsi" w:cstheme="minorHAnsi"/>
          <w:b/>
          <w:sz w:val="22"/>
          <w:szCs w:val="22"/>
        </w:rPr>
        <w:t>e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m</w:t>
      </w:r>
      <w:r w:rsidRPr="00641776">
        <w:rPr>
          <w:rFonts w:asciiTheme="minorHAnsi" w:hAnsiTheme="minorHAnsi" w:cstheme="minorHAnsi"/>
          <w:b/>
          <w:spacing w:val="-3"/>
          <w:sz w:val="22"/>
          <w:szCs w:val="22"/>
        </w:rPr>
        <w:t>p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l</w:t>
      </w:r>
      <w:r w:rsidRPr="00641776">
        <w:rPr>
          <w:rFonts w:asciiTheme="minorHAnsi" w:hAnsiTheme="minorHAnsi" w:cstheme="minorHAnsi"/>
          <w:b/>
          <w:sz w:val="22"/>
          <w:szCs w:val="22"/>
        </w:rPr>
        <w:t>o: “</w:t>
      </w:r>
      <w:proofErr w:type="spellStart"/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M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b/>
          <w:sz w:val="22"/>
          <w:szCs w:val="22"/>
        </w:rPr>
        <w:t>cr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o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641776">
        <w:rPr>
          <w:rFonts w:asciiTheme="minorHAnsi" w:hAnsiTheme="minorHAnsi" w:cstheme="minorHAnsi"/>
          <w:b/>
          <w:sz w:val="22"/>
          <w:szCs w:val="22"/>
        </w:rPr>
        <w:t>r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b/>
          <w:sz w:val="22"/>
          <w:szCs w:val="22"/>
        </w:rPr>
        <w:t>o</w:t>
      </w:r>
      <w:proofErr w:type="spellEnd"/>
      <w:r w:rsidRPr="00641776">
        <w:rPr>
          <w:rFonts w:asciiTheme="minorHAnsi" w:hAnsiTheme="minorHAnsi" w:cstheme="minorHAnsi"/>
          <w:b/>
          <w:sz w:val="22"/>
          <w:szCs w:val="22"/>
        </w:rPr>
        <w:t>” ou “</w:t>
      </w:r>
      <w:proofErr w:type="spellStart"/>
      <w:r w:rsidRPr="00641776">
        <w:rPr>
          <w:rFonts w:asciiTheme="minorHAnsi" w:hAnsiTheme="minorHAnsi" w:cstheme="minorHAnsi"/>
          <w:b/>
          <w:sz w:val="22"/>
          <w:szCs w:val="22"/>
        </w:rPr>
        <w:t>Nanonotrio</w:t>
      </w:r>
      <w:proofErr w:type="spellEnd"/>
      <w:r w:rsidRPr="00641776">
        <w:rPr>
          <w:rFonts w:asciiTheme="minorHAnsi" w:hAnsiTheme="minorHAnsi" w:cstheme="minorHAnsi"/>
          <w:b/>
          <w:sz w:val="22"/>
          <w:szCs w:val="22"/>
        </w:rPr>
        <w:t>” ou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“</w:t>
      </w:r>
      <w:r w:rsidRPr="00641776">
        <w:rPr>
          <w:rFonts w:asciiTheme="minorHAnsi" w:hAnsiTheme="minorHAnsi" w:cstheme="minorHAnsi"/>
          <w:b/>
          <w:spacing w:val="2"/>
          <w:sz w:val="22"/>
          <w:szCs w:val="22"/>
        </w:rPr>
        <w:t>P</w:t>
      </w:r>
      <w:r w:rsidRPr="00641776">
        <w:rPr>
          <w:rFonts w:asciiTheme="minorHAnsi" w:hAnsiTheme="minorHAnsi" w:cstheme="minorHAnsi"/>
          <w:b/>
          <w:sz w:val="22"/>
          <w:szCs w:val="22"/>
        </w:rPr>
        <w:t>r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o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j</w:t>
      </w:r>
      <w:r w:rsidRPr="00641776">
        <w:rPr>
          <w:rFonts w:asciiTheme="minorHAnsi" w:hAnsiTheme="minorHAnsi" w:cstheme="minorHAnsi"/>
          <w:b/>
          <w:sz w:val="22"/>
          <w:szCs w:val="22"/>
        </w:rPr>
        <w:t>e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641776">
        <w:rPr>
          <w:rFonts w:asciiTheme="minorHAnsi" w:hAnsiTheme="minorHAnsi" w:cstheme="minorHAnsi"/>
          <w:b/>
          <w:sz w:val="22"/>
          <w:szCs w:val="22"/>
        </w:rPr>
        <w:t>o 03 ar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t</w:t>
      </w:r>
      <w:r w:rsidRPr="00641776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st</w:t>
      </w:r>
      <w:r w:rsidRPr="00641776">
        <w:rPr>
          <w:rFonts w:asciiTheme="minorHAnsi" w:hAnsiTheme="minorHAnsi" w:cstheme="minorHAnsi"/>
          <w:b/>
          <w:spacing w:val="-2"/>
          <w:sz w:val="22"/>
          <w:szCs w:val="22"/>
        </w:rPr>
        <w:t>a</w:t>
      </w:r>
      <w:r w:rsidRPr="00641776">
        <w:rPr>
          <w:rFonts w:asciiTheme="minorHAnsi" w:hAnsiTheme="minorHAnsi" w:cstheme="minorHAnsi"/>
          <w:b/>
          <w:spacing w:val="1"/>
          <w:sz w:val="22"/>
          <w:szCs w:val="22"/>
        </w:rPr>
        <w:t>s</w:t>
      </w:r>
      <w:r w:rsidRPr="00641776">
        <w:rPr>
          <w:rFonts w:asciiTheme="minorHAnsi" w:hAnsiTheme="minorHAnsi" w:cstheme="minorHAnsi"/>
          <w:b/>
          <w:sz w:val="22"/>
          <w:szCs w:val="22"/>
        </w:rPr>
        <w:t>” ou “Show em palco no Centro Histórico” ou “Baile Infantil”</w:t>
      </w:r>
    </w:p>
    <w:p w:rsidR="00641776" w:rsidRPr="00641776" w:rsidRDefault="00641776" w:rsidP="006417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z w:val="22"/>
          <w:szCs w:val="22"/>
        </w:rPr>
        <w:t>NOME DA BANDA/ARTISTA OU PROJETO</w:t>
      </w:r>
    </w:p>
    <w:p w:rsidR="00641776" w:rsidRPr="00641776" w:rsidRDefault="00641776" w:rsidP="006417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z w:val="22"/>
          <w:szCs w:val="22"/>
        </w:rPr>
        <w:t>PROPONENTE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641776" w:rsidRPr="00641776" w:rsidRDefault="00641776" w:rsidP="006417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776">
        <w:rPr>
          <w:rFonts w:asciiTheme="minorHAnsi" w:hAnsiTheme="minorHAnsi" w:cstheme="minorHAnsi"/>
          <w:b/>
          <w:sz w:val="22"/>
          <w:szCs w:val="22"/>
        </w:rPr>
        <w:t>ENDEREÇO:</w:t>
      </w:r>
    </w:p>
    <w:p w:rsidR="00641776" w:rsidRPr="00641776" w:rsidRDefault="00641776" w:rsidP="00641776">
      <w:pPr>
        <w:jc w:val="center"/>
        <w:rPr>
          <w:rFonts w:asciiTheme="minorHAnsi" w:hAnsiTheme="minorHAnsi" w:cstheme="minorHAnsi"/>
          <w:sz w:val="22"/>
          <w:szCs w:val="22"/>
        </w:rPr>
      </w:pPr>
      <w:r w:rsidRPr="00641776">
        <w:rPr>
          <w:rFonts w:asciiTheme="minorHAnsi" w:hAnsiTheme="minorHAnsi" w:cstheme="minorHAnsi"/>
          <w:sz w:val="22"/>
          <w:szCs w:val="22"/>
        </w:rPr>
        <w:t>Sec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 xml:space="preserve">a de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lt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z w:val="22"/>
          <w:szCs w:val="22"/>
        </w:rPr>
        <w:t xml:space="preserve">a 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641776">
        <w:rPr>
          <w:rFonts w:asciiTheme="minorHAnsi" w:hAnsiTheme="minorHAnsi" w:cstheme="minorHAnsi"/>
          <w:sz w:val="22"/>
          <w:szCs w:val="22"/>
        </w:rPr>
        <w:t>o E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641776">
        <w:rPr>
          <w:rFonts w:asciiTheme="minorHAnsi" w:hAnsiTheme="minorHAnsi" w:cstheme="minorHAnsi"/>
          <w:sz w:val="22"/>
          <w:szCs w:val="22"/>
        </w:rPr>
        <w:t xml:space="preserve">ado 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641776">
        <w:rPr>
          <w:rFonts w:asciiTheme="minorHAnsi" w:hAnsiTheme="minorHAnsi" w:cstheme="minorHAnsi"/>
          <w:sz w:val="22"/>
          <w:szCs w:val="22"/>
        </w:rPr>
        <w:t xml:space="preserve">a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641776">
        <w:rPr>
          <w:rFonts w:asciiTheme="minorHAnsi" w:hAnsiTheme="minorHAnsi" w:cstheme="minorHAnsi"/>
          <w:sz w:val="22"/>
          <w:szCs w:val="22"/>
        </w:rPr>
        <w:t>a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h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>a – SE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CU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L</w:t>
      </w:r>
      <w:r w:rsidRPr="00641776">
        <w:rPr>
          <w:rFonts w:asciiTheme="minorHAnsi" w:hAnsiTheme="minorHAnsi" w:cstheme="minorHAnsi"/>
          <w:sz w:val="22"/>
          <w:szCs w:val="22"/>
        </w:rPr>
        <w:t>T;</w:t>
      </w:r>
    </w:p>
    <w:p w:rsidR="00641776" w:rsidRPr="00641776" w:rsidRDefault="00641776" w:rsidP="00641776">
      <w:pPr>
        <w:jc w:val="center"/>
        <w:rPr>
          <w:rFonts w:asciiTheme="minorHAnsi" w:hAnsiTheme="minorHAnsi" w:cstheme="minorHAnsi"/>
          <w:sz w:val="22"/>
          <w:szCs w:val="22"/>
        </w:rPr>
      </w:pPr>
      <w:r w:rsidRPr="00641776">
        <w:rPr>
          <w:rFonts w:asciiTheme="minorHAnsi" w:hAnsiTheme="minorHAnsi" w:cstheme="minorHAnsi"/>
          <w:sz w:val="22"/>
          <w:szCs w:val="22"/>
        </w:rPr>
        <w:t>Pa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641776">
        <w:rPr>
          <w:rFonts w:asciiTheme="minorHAnsi" w:hAnsiTheme="minorHAnsi" w:cstheme="minorHAnsi"/>
          <w:sz w:val="22"/>
          <w:szCs w:val="22"/>
        </w:rPr>
        <w:t>á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 xml:space="preserve">o 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 xml:space="preserve">o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Br</w:t>
      </w:r>
      <w:r w:rsidRPr="00641776">
        <w:rPr>
          <w:rFonts w:asciiTheme="minorHAnsi" w:hAnsiTheme="minorHAnsi" w:cstheme="minorHAnsi"/>
          <w:sz w:val="22"/>
          <w:szCs w:val="22"/>
        </w:rPr>
        <w:t xml:space="preserve">anco, 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P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z w:val="22"/>
          <w:szCs w:val="22"/>
        </w:rPr>
        <w:t>a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ç</w:t>
      </w:r>
      <w:r w:rsidRPr="00641776">
        <w:rPr>
          <w:rFonts w:asciiTheme="minorHAnsi" w:hAnsiTheme="minorHAnsi" w:cstheme="minorHAnsi"/>
          <w:sz w:val="22"/>
          <w:szCs w:val="22"/>
        </w:rPr>
        <w:t xml:space="preserve">a </w:t>
      </w:r>
      <w:r w:rsidRPr="00641776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641776">
        <w:rPr>
          <w:rFonts w:asciiTheme="minorHAnsi" w:hAnsiTheme="minorHAnsi" w:cstheme="minorHAnsi"/>
          <w:sz w:val="22"/>
          <w:szCs w:val="22"/>
        </w:rPr>
        <w:t>ho</w:t>
      </w:r>
      <w:r w:rsidRPr="00641776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641776">
        <w:rPr>
          <w:rFonts w:asciiTheme="minorHAnsi" w:hAnsiTheme="minorHAnsi" w:cstheme="minorHAnsi"/>
          <w:sz w:val="22"/>
          <w:szCs w:val="22"/>
        </w:rPr>
        <w:t>é de Sou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641776">
        <w:rPr>
          <w:rFonts w:asciiTheme="minorHAnsi" w:hAnsiTheme="minorHAnsi" w:cstheme="minorHAnsi"/>
          <w:sz w:val="22"/>
          <w:szCs w:val="22"/>
        </w:rPr>
        <w:t xml:space="preserve">a, 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/</w:t>
      </w:r>
      <w:r w:rsidRPr="00641776">
        <w:rPr>
          <w:rFonts w:asciiTheme="minorHAnsi" w:hAnsiTheme="minorHAnsi" w:cstheme="minorHAnsi"/>
          <w:sz w:val="22"/>
          <w:szCs w:val="22"/>
        </w:rPr>
        <w:t xml:space="preserve">n – 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641776">
        <w:rPr>
          <w:rFonts w:asciiTheme="minorHAnsi" w:hAnsiTheme="minorHAnsi" w:cstheme="minorHAnsi"/>
          <w:sz w:val="22"/>
          <w:szCs w:val="22"/>
        </w:rPr>
        <w:t>e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tr</w:t>
      </w:r>
      <w:r w:rsidRPr="00641776">
        <w:rPr>
          <w:rFonts w:asciiTheme="minorHAnsi" w:hAnsiTheme="minorHAnsi" w:cstheme="minorHAnsi"/>
          <w:sz w:val="22"/>
          <w:szCs w:val="22"/>
        </w:rPr>
        <w:t xml:space="preserve">o,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41776">
        <w:rPr>
          <w:rFonts w:asciiTheme="minorHAnsi" w:hAnsiTheme="minorHAnsi" w:cstheme="minorHAnsi"/>
          <w:sz w:val="22"/>
          <w:szCs w:val="22"/>
        </w:rPr>
        <w:t>E</w:t>
      </w:r>
      <w:r w:rsidRPr="00641776">
        <w:rPr>
          <w:rFonts w:asciiTheme="minorHAnsi" w:hAnsiTheme="minorHAnsi" w:cstheme="minorHAnsi"/>
          <w:spacing w:val="-3"/>
          <w:sz w:val="22"/>
          <w:szCs w:val="22"/>
        </w:rPr>
        <w:t>P</w:t>
      </w:r>
      <w:r w:rsidRPr="00641776">
        <w:rPr>
          <w:rFonts w:asciiTheme="minorHAnsi" w:hAnsiTheme="minorHAnsi" w:cstheme="minorHAnsi"/>
          <w:sz w:val="22"/>
          <w:szCs w:val="22"/>
        </w:rPr>
        <w:t>: 40.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641776">
        <w:rPr>
          <w:rFonts w:asciiTheme="minorHAnsi" w:hAnsiTheme="minorHAnsi" w:cstheme="minorHAnsi"/>
          <w:sz w:val="22"/>
          <w:szCs w:val="22"/>
        </w:rPr>
        <w:t>20</w:t>
      </w:r>
      <w:r w:rsidRPr="00641776">
        <w:rPr>
          <w:rFonts w:asciiTheme="minorHAnsi" w:hAnsiTheme="minorHAnsi" w:cstheme="minorHAnsi"/>
          <w:spacing w:val="-4"/>
          <w:sz w:val="22"/>
          <w:szCs w:val="22"/>
        </w:rPr>
        <w:t>-</w:t>
      </w:r>
      <w:r w:rsidRPr="00641776">
        <w:rPr>
          <w:rFonts w:asciiTheme="minorHAnsi" w:hAnsiTheme="minorHAnsi" w:cstheme="minorHAnsi"/>
          <w:sz w:val="22"/>
          <w:szCs w:val="22"/>
        </w:rPr>
        <w:t>010 – Sa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41776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641776">
        <w:rPr>
          <w:rFonts w:asciiTheme="minorHAnsi" w:hAnsiTheme="minorHAnsi" w:cstheme="minorHAnsi"/>
          <w:sz w:val="22"/>
          <w:szCs w:val="22"/>
        </w:rPr>
        <w:t>ado</w:t>
      </w:r>
      <w:r w:rsidRPr="00641776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641776">
        <w:rPr>
          <w:rFonts w:asciiTheme="minorHAnsi" w:hAnsiTheme="minorHAnsi" w:cstheme="minorHAnsi"/>
          <w:sz w:val="22"/>
          <w:szCs w:val="22"/>
        </w:rPr>
        <w:t xml:space="preserve">, 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641776">
        <w:rPr>
          <w:rFonts w:asciiTheme="minorHAnsi" w:hAnsiTheme="minorHAnsi" w:cstheme="minorHAnsi"/>
          <w:sz w:val="22"/>
          <w:szCs w:val="22"/>
        </w:rPr>
        <w:t>ah</w:t>
      </w:r>
      <w:r w:rsidRPr="00641776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41776">
        <w:rPr>
          <w:rFonts w:asciiTheme="minorHAnsi" w:hAnsiTheme="minorHAnsi" w:cstheme="minorHAnsi"/>
          <w:sz w:val="22"/>
          <w:szCs w:val="22"/>
        </w:rPr>
        <w:t>a.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Art. 3º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Esta portaria entra em vigor na data de sua publicação.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Art. 4º</w:t>
      </w:r>
      <w:r w:rsidRPr="00641776">
        <w:rPr>
          <w:rFonts w:asciiTheme="minorHAnsi" w:hAnsiTheme="minorHAnsi" w:cstheme="minorHAnsi"/>
          <w:sz w:val="22"/>
          <w:szCs w:val="22"/>
          <w:lang w:eastAsia="pt-BR"/>
        </w:rPr>
        <w:t xml:space="preserve"> Revogam-se as disposições em contrário.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Salvador, 07 de dezembro de 2017.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b/>
          <w:sz w:val="22"/>
          <w:szCs w:val="22"/>
          <w:lang w:eastAsia="pt-BR"/>
        </w:rPr>
        <w:t>ARANY SANTANA NEVES SANTOS</w:t>
      </w:r>
    </w:p>
    <w:p w:rsidR="00641776" w:rsidRPr="00641776" w:rsidRDefault="00641776" w:rsidP="00641776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41776">
        <w:rPr>
          <w:rFonts w:asciiTheme="minorHAnsi" w:hAnsiTheme="minorHAnsi" w:cstheme="minorHAnsi"/>
          <w:sz w:val="22"/>
          <w:szCs w:val="22"/>
          <w:lang w:eastAsia="pt-BR"/>
        </w:rPr>
        <w:t>Secretária de Cultura</w:t>
      </w:r>
    </w:p>
    <w:p w:rsidR="00641776" w:rsidRPr="003F683E" w:rsidRDefault="00641776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C0F8B" w:rsidRDefault="007C0F8B"/>
    <w:sectPr w:rsidR="007C0F8B" w:rsidSect="007C0F8B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41776"/>
    <w:rsid w:val="000F2E5B"/>
    <w:rsid w:val="001B65A3"/>
    <w:rsid w:val="001D073A"/>
    <w:rsid w:val="003D1EFA"/>
    <w:rsid w:val="005F78F3"/>
    <w:rsid w:val="00641776"/>
    <w:rsid w:val="007C0F8B"/>
    <w:rsid w:val="008F259D"/>
    <w:rsid w:val="00A876C5"/>
    <w:rsid w:val="00CA6948"/>
    <w:rsid w:val="00CF207D"/>
    <w:rsid w:val="00E46B38"/>
    <w:rsid w:val="00EA320D"/>
    <w:rsid w:val="00ED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4177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comissao.carnaval</dc:creator>
  <cp:lastModifiedBy>comissao.carnaval</cp:lastModifiedBy>
  <cp:revision>7</cp:revision>
  <cp:lastPrinted>2017-12-07T18:28:00Z</cp:lastPrinted>
  <dcterms:created xsi:type="dcterms:W3CDTF">2017-12-07T18:44:00Z</dcterms:created>
  <dcterms:modified xsi:type="dcterms:W3CDTF">2017-12-07T19:03:00Z</dcterms:modified>
</cp:coreProperties>
</file>