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3E" w:rsidRPr="003F683E" w:rsidRDefault="00F0493E" w:rsidP="00F0493E">
      <w:pPr>
        <w:jc w:val="center"/>
        <w:rPr>
          <w:rFonts w:asciiTheme="minorHAnsi" w:hAnsiTheme="minorHAnsi" w:cstheme="minorHAnsi"/>
        </w:rPr>
      </w:pPr>
      <w:r w:rsidRPr="003F683E">
        <w:rPr>
          <w:rFonts w:asciiTheme="minorHAnsi" w:hAnsiTheme="minorHAnsi" w:cstheme="minorHAnsi"/>
        </w:rPr>
        <w:object w:dxaOrig="4219" w:dyaOrig="5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.4pt" o:ole="" fillcolor="window">
            <v:imagedata r:id="rId6" o:title=""/>
          </v:shape>
          <o:OLEObject Type="Embed" ProgID="Word.Picture.8" ShapeID="_x0000_i1025" DrawAspect="Content" ObjectID="_1576670118" r:id="rId7"/>
        </w:object>
      </w:r>
    </w:p>
    <w:p w:rsidR="00F0493E" w:rsidRPr="003F683E" w:rsidRDefault="00F0493E" w:rsidP="00F0493E">
      <w:pPr>
        <w:numPr>
          <w:ilvl w:val="0"/>
          <w:numId w:val="4"/>
        </w:numPr>
        <w:jc w:val="center"/>
        <w:rPr>
          <w:rFonts w:asciiTheme="minorHAnsi" w:hAnsiTheme="minorHAnsi" w:cstheme="minorHAnsi"/>
        </w:rPr>
      </w:pPr>
      <w:r w:rsidRPr="003F683E">
        <w:rPr>
          <w:rFonts w:asciiTheme="minorHAnsi" w:hAnsiTheme="minorHAnsi" w:cstheme="minorHAnsi"/>
        </w:rPr>
        <w:t>GOVERNO DO ESTADO DA BAHIA</w:t>
      </w:r>
    </w:p>
    <w:p w:rsidR="00F0493E" w:rsidRPr="003F683E" w:rsidRDefault="00F0493E" w:rsidP="00F0493E">
      <w:pPr>
        <w:numPr>
          <w:ilvl w:val="0"/>
          <w:numId w:val="4"/>
        </w:numPr>
        <w:jc w:val="center"/>
        <w:rPr>
          <w:rFonts w:asciiTheme="minorHAnsi" w:hAnsiTheme="minorHAnsi" w:cstheme="minorHAnsi"/>
        </w:rPr>
      </w:pPr>
      <w:r w:rsidRPr="003F683E">
        <w:rPr>
          <w:rFonts w:asciiTheme="minorHAnsi" w:hAnsiTheme="minorHAnsi" w:cstheme="minorHAnsi"/>
        </w:rPr>
        <w:t>SECRETARIA DE CULTURA</w:t>
      </w:r>
    </w:p>
    <w:p w:rsidR="00F0493E" w:rsidRPr="003F683E" w:rsidRDefault="00F0493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E0E95" w:rsidRPr="003F683E" w:rsidRDefault="0097392D" w:rsidP="00B92598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Portaria nº 004, d</w:t>
      </w:r>
      <w:r w:rsidR="00AE0E95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e </w:t>
      </w:r>
      <w:r w:rsidR="00FE48AF">
        <w:rPr>
          <w:rFonts w:asciiTheme="minorHAnsi" w:hAnsiTheme="minorHAnsi" w:cstheme="minorHAnsi"/>
          <w:b/>
          <w:sz w:val="22"/>
          <w:szCs w:val="22"/>
          <w:lang w:eastAsia="pt-BR"/>
        </w:rPr>
        <w:t>05</w:t>
      </w:r>
      <w:r w:rsidR="00AE0E95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de </w:t>
      </w:r>
      <w:r w:rsidR="00FE48AF">
        <w:rPr>
          <w:rFonts w:asciiTheme="minorHAnsi" w:hAnsiTheme="minorHAnsi" w:cstheme="minorHAnsi"/>
          <w:b/>
          <w:sz w:val="22"/>
          <w:szCs w:val="22"/>
          <w:lang w:eastAsia="pt-BR"/>
        </w:rPr>
        <w:t>janeiro</w:t>
      </w:r>
      <w:r w:rsidR="00AE0E95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de </w:t>
      </w:r>
      <w:r w:rsidR="00B16F62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201</w:t>
      </w:r>
      <w:r w:rsidR="00FE48AF">
        <w:rPr>
          <w:rFonts w:asciiTheme="minorHAnsi" w:hAnsiTheme="minorHAnsi" w:cstheme="minorHAnsi"/>
          <w:b/>
          <w:sz w:val="22"/>
          <w:szCs w:val="22"/>
          <w:lang w:eastAsia="pt-BR"/>
        </w:rPr>
        <w:t>8</w:t>
      </w:r>
      <w:r w:rsidR="00AE0E95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.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E94C11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Dispõe sobre a Seleção Pública</w:t>
      </w:r>
      <w:r w:rsidR="0097392D">
        <w:rPr>
          <w:rFonts w:asciiTheme="minorHAnsi" w:hAnsiTheme="minorHAnsi" w:cstheme="minorHAnsi"/>
          <w:sz w:val="22"/>
          <w:szCs w:val="22"/>
          <w:lang w:eastAsia="pt-BR"/>
        </w:rPr>
        <w:t>, instituída pela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7392D" w:rsidRPr="003F683E">
        <w:rPr>
          <w:rFonts w:asciiTheme="minorHAnsi" w:hAnsiTheme="minorHAnsi" w:cstheme="minorHAnsi"/>
          <w:sz w:val="22"/>
          <w:szCs w:val="22"/>
          <w:lang w:eastAsia="pt-BR"/>
        </w:rPr>
        <w:t>Portaria n. 178, de 10 de novembro de 2017</w:t>
      </w:r>
      <w:r w:rsidR="0097392D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376DF1" w:rsidRPr="003F683E">
        <w:rPr>
          <w:rFonts w:asciiTheme="minorHAnsi" w:hAnsiTheme="minorHAnsi" w:cstheme="minorHAnsi"/>
          <w:sz w:val="22"/>
          <w:szCs w:val="22"/>
          <w:lang w:eastAsia="pt-BR"/>
        </w:rPr>
        <w:t>para contra</w:t>
      </w:r>
      <w:r w:rsidR="008B5B35" w:rsidRPr="003F683E">
        <w:rPr>
          <w:rFonts w:asciiTheme="minorHAnsi" w:hAnsiTheme="minorHAnsi" w:cstheme="minorHAnsi"/>
          <w:sz w:val="22"/>
          <w:szCs w:val="22"/>
          <w:lang w:eastAsia="pt-BR"/>
        </w:rPr>
        <w:t>tação de serviços artísticos nos meses de Janeiro e Fevereiro de 2018</w:t>
      </w:r>
      <w:r w:rsidR="00376DF1" w:rsidRPr="003F683E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no âmbito da SECULT</w:t>
      </w:r>
      <w:r w:rsidR="00376DF1" w:rsidRPr="003F683E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e dá outras providências. 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E94C11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SECRETÁRIA</w:t>
      </w:r>
      <w:r w:rsidR="00AE0E95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DE CULTURA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>, no uso de suas atribuições,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AE0E95" w:rsidP="00B92598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RESOLVE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Art. 1º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13875">
        <w:rPr>
          <w:rFonts w:asciiTheme="minorHAnsi" w:hAnsiTheme="minorHAnsi" w:cstheme="minorHAnsi"/>
          <w:sz w:val="22"/>
          <w:szCs w:val="22"/>
          <w:lang w:eastAsia="pt-BR"/>
        </w:rPr>
        <w:t xml:space="preserve">Tornar público o resultado preliminar de </w:t>
      </w:r>
      <w:r w:rsidR="00FE48AF">
        <w:rPr>
          <w:rFonts w:asciiTheme="minorHAnsi" w:hAnsiTheme="minorHAnsi" w:cstheme="minorHAnsi"/>
          <w:sz w:val="22"/>
          <w:szCs w:val="22"/>
          <w:lang w:eastAsia="pt-BR"/>
        </w:rPr>
        <w:t xml:space="preserve">avaliação do mérito artístico, pela Curadoria constituída pela Portaria nº 182, de 22 de novembro de 2017, alterada pela Portaria nº 199, de 19 de dezembro de 2017, </w:t>
      </w:r>
      <w:r w:rsidR="0097392D">
        <w:rPr>
          <w:rFonts w:asciiTheme="minorHAnsi" w:hAnsiTheme="minorHAnsi" w:cstheme="minorHAnsi"/>
          <w:sz w:val="22"/>
          <w:szCs w:val="22"/>
          <w:lang w:eastAsia="pt-BR"/>
        </w:rPr>
        <w:t>constante</w:t>
      </w:r>
      <w:r w:rsidR="00B13875">
        <w:rPr>
          <w:rFonts w:asciiTheme="minorHAnsi" w:hAnsiTheme="minorHAnsi" w:cstheme="minorHAnsi"/>
          <w:sz w:val="22"/>
          <w:szCs w:val="22"/>
          <w:lang w:eastAsia="pt-BR"/>
        </w:rPr>
        <w:t xml:space="preserve"> no ANEXO I</w:t>
      </w:r>
      <w:r w:rsidR="0097392D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0C4792" w:rsidRDefault="000C4792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13875" w:rsidRDefault="00B13875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5C6A2C">
        <w:rPr>
          <w:rFonts w:asciiTheme="minorHAnsi" w:hAnsiTheme="minorHAnsi" w:cstheme="minorHAnsi"/>
          <w:b/>
          <w:sz w:val="22"/>
          <w:szCs w:val="22"/>
          <w:lang w:eastAsia="pt-BR"/>
        </w:rPr>
        <w:t>Parágrafo Único: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A lista completa de propostas e respectivos resultados estará disponível no endereço eletrônico: www.cultura.ba.gov.br</w:t>
      </w:r>
    </w:p>
    <w:p w:rsidR="00B13875" w:rsidRPr="003F683E" w:rsidRDefault="00B13875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E0E95" w:rsidRPr="003F683E" w:rsidRDefault="00212AC8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Art. </w:t>
      </w:r>
      <w:r w:rsidR="005C6A2C">
        <w:rPr>
          <w:rFonts w:asciiTheme="minorHAnsi" w:hAnsiTheme="minorHAnsi" w:cstheme="minorHAnsi"/>
          <w:b/>
          <w:sz w:val="22"/>
          <w:szCs w:val="22"/>
          <w:lang w:eastAsia="pt-BR"/>
        </w:rPr>
        <w:t>2</w:t>
      </w: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º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>Estabelece</w:t>
      </w:r>
      <w:r w:rsidR="000B2FD1" w:rsidRPr="003F683E">
        <w:rPr>
          <w:rFonts w:asciiTheme="minorHAnsi" w:hAnsiTheme="minorHAnsi" w:cstheme="minorHAnsi"/>
          <w:sz w:val="22"/>
          <w:szCs w:val="22"/>
          <w:lang w:eastAsia="pt-BR"/>
        </w:rPr>
        <w:t>r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o prazo de </w:t>
      </w:r>
      <w:r w:rsidR="00FE48AF">
        <w:rPr>
          <w:rFonts w:asciiTheme="minorHAnsi" w:hAnsiTheme="minorHAnsi" w:cstheme="minorHAnsi"/>
          <w:sz w:val="22"/>
          <w:szCs w:val="22"/>
          <w:lang w:eastAsia="pt-BR"/>
        </w:rPr>
        <w:t>08</w:t>
      </w:r>
      <w:r w:rsidR="00577EC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815D8">
        <w:rPr>
          <w:rFonts w:asciiTheme="minorHAnsi" w:hAnsiTheme="minorHAnsi" w:cstheme="minorHAnsi"/>
          <w:sz w:val="22"/>
          <w:szCs w:val="22"/>
          <w:lang w:eastAsia="pt-BR"/>
        </w:rPr>
        <w:t>e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84A85">
        <w:rPr>
          <w:rFonts w:asciiTheme="minorHAnsi" w:hAnsiTheme="minorHAnsi" w:cstheme="minorHAnsi"/>
          <w:sz w:val="22"/>
          <w:szCs w:val="22"/>
          <w:lang w:eastAsia="pt-BR"/>
        </w:rPr>
        <w:t>0</w:t>
      </w:r>
      <w:r w:rsidR="00FE48AF">
        <w:rPr>
          <w:rFonts w:asciiTheme="minorHAnsi" w:hAnsiTheme="minorHAnsi" w:cstheme="minorHAnsi"/>
          <w:sz w:val="22"/>
          <w:szCs w:val="22"/>
          <w:lang w:eastAsia="pt-BR"/>
        </w:rPr>
        <w:t>9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FE48AF">
        <w:rPr>
          <w:rFonts w:asciiTheme="minorHAnsi" w:hAnsiTheme="minorHAnsi" w:cstheme="minorHAnsi"/>
          <w:sz w:val="22"/>
          <w:szCs w:val="22"/>
          <w:lang w:eastAsia="pt-BR"/>
        </w:rPr>
        <w:t>janeiro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de 201</w:t>
      </w:r>
      <w:r w:rsidR="00FE48AF">
        <w:rPr>
          <w:rFonts w:asciiTheme="minorHAnsi" w:hAnsiTheme="minorHAnsi" w:cstheme="minorHAnsi"/>
          <w:sz w:val="22"/>
          <w:szCs w:val="22"/>
          <w:lang w:eastAsia="pt-BR"/>
        </w:rPr>
        <w:t>8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para </w:t>
      </w:r>
      <w:r w:rsidR="008A660D" w:rsidRPr="003F683E">
        <w:rPr>
          <w:rFonts w:asciiTheme="minorHAnsi" w:hAnsiTheme="minorHAnsi" w:cstheme="minorHAnsi"/>
          <w:sz w:val="22"/>
          <w:szCs w:val="22"/>
          <w:lang w:eastAsia="pt-BR"/>
        </w:rPr>
        <w:t>apresentação de recursos</w:t>
      </w:r>
      <w:r w:rsidR="000B2FD1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na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presente </w:t>
      </w:r>
      <w:r w:rsidR="000B2FD1" w:rsidRPr="003F683E">
        <w:rPr>
          <w:rFonts w:asciiTheme="minorHAnsi" w:hAnsiTheme="minorHAnsi" w:cstheme="minorHAnsi"/>
          <w:sz w:val="22"/>
          <w:szCs w:val="22"/>
          <w:lang w:eastAsia="pt-BR"/>
        </w:rPr>
        <w:t>Seleção Pública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, conforme </w:t>
      </w:r>
      <w:r w:rsidR="008709D2" w:rsidRPr="003F683E">
        <w:rPr>
          <w:rFonts w:asciiTheme="minorHAnsi" w:hAnsiTheme="minorHAnsi" w:cstheme="minorHAnsi"/>
          <w:sz w:val="22"/>
          <w:szCs w:val="22"/>
          <w:lang w:eastAsia="pt-BR"/>
        </w:rPr>
        <w:t>Portaria n. 178, de 10 de novembro de 2017</w:t>
      </w:r>
      <w:r w:rsidR="00611824" w:rsidRPr="003F683E">
        <w:rPr>
          <w:rFonts w:asciiTheme="minorHAnsi" w:hAnsiTheme="minorHAnsi" w:cstheme="minorHAnsi"/>
          <w:sz w:val="22"/>
          <w:szCs w:val="22"/>
          <w:lang w:eastAsia="pt-BR"/>
        </w:rPr>
        <w:t>: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5C6A2C">
        <w:rPr>
          <w:rFonts w:asciiTheme="minorHAnsi" w:hAnsiTheme="minorHAnsi" w:cstheme="minorHAnsi"/>
          <w:b/>
          <w:sz w:val="22"/>
          <w:szCs w:val="22"/>
          <w:lang w:eastAsia="pt-BR"/>
        </w:rPr>
        <w:t>Parágrafo Único</w:t>
      </w:r>
      <w:r w:rsidR="005C6A2C" w:rsidRPr="005C6A2C">
        <w:rPr>
          <w:rFonts w:asciiTheme="minorHAnsi" w:hAnsiTheme="minorHAnsi" w:cstheme="minorHAnsi"/>
          <w:b/>
          <w:sz w:val="22"/>
          <w:szCs w:val="22"/>
          <w:lang w:eastAsia="pt-BR"/>
        </w:rPr>
        <w:t>: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O</w:t>
      </w:r>
      <w:r w:rsidR="003E4CB1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s interessados deverão enviar o(s) recurso(s) 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>e demais docume</w:t>
      </w:r>
      <w:r w:rsidR="000B2FD1" w:rsidRPr="003F683E">
        <w:rPr>
          <w:rFonts w:asciiTheme="minorHAnsi" w:hAnsiTheme="minorHAnsi" w:cstheme="minorHAnsi"/>
          <w:sz w:val="22"/>
          <w:szCs w:val="22"/>
          <w:lang w:eastAsia="pt-BR"/>
        </w:rPr>
        <w:t>ntos, via SEDEX, ou protocolar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diretamente na SECULT, em envelope lacrado (das 09</w:t>
      </w:r>
      <w:r w:rsidR="0097392D">
        <w:rPr>
          <w:rFonts w:asciiTheme="minorHAnsi" w:hAnsiTheme="minorHAnsi" w:cstheme="minorHAnsi"/>
          <w:sz w:val="22"/>
          <w:szCs w:val="22"/>
          <w:lang w:eastAsia="pt-BR"/>
        </w:rPr>
        <w:t>h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às 12</w:t>
      </w:r>
      <w:r w:rsidR="0097392D">
        <w:rPr>
          <w:rFonts w:asciiTheme="minorHAnsi" w:hAnsiTheme="minorHAnsi" w:cstheme="minorHAnsi"/>
          <w:sz w:val="22"/>
          <w:szCs w:val="22"/>
          <w:lang w:eastAsia="pt-BR"/>
        </w:rPr>
        <w:t>h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e das 14</w:t>
      </w:r>
      <w:r w:rsidR="0097392D">
        <w:rPr>
          <w:rFonts w:asciiTheme="minorHAnsi" w:hAnsiTheme="minorHAnsi" w:cstheme="minorHAnsi"/>
          <w:sz w:val="22"/>
          <w:szCs w:val="22"/>
          <w:lang w:eastAsia="pt-BR"/>
        </w:rPr>
        <w:t>h às 17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>h) no endereço abaixo: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3E4CB1" w:rsidRPr="003F683E" w:rsidRDefault="003E4CB1" w:rsidP="005C6A2C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RECURSO</w:t>
      </w:r>
      <w:r w:rsidR="00FE48AF">
        <w:rPr>
          <w:rFonts w:asciiTheme="minorHAnsi" w:hAnsiTheme="minorHAnsi" w:cstheme="minorHAnsi"/>
          <w:sz w:val="22"/>
          <w:szCs w:val="22"/>
          <w:lang w:eastAsia="pt-BR"/>
        </w:rPr>
        <w:t xml:space="preserve"> - CURADORIA</w:t>
      </w:r>
    </w:p>
    <w:p w:rsidR="003E4CB1" w:rsidRPr="003F683E" w:rsidRDefault="008709D2" w:rsidP="005C6A2C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SELEÇÃO PÚBLICA</w:t>
      </w:r>
      <w:r w:rsidR="008A660D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SECULT – CCPI</w:t>
      </w:r>
    </w:p>
    <w:p w:rsidR="008A660D" w:rsidRPr="003F683E" w:rsidRDefault="008A660D" w:rsidP="005C6A2C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(MODALIDADE ESCOLHIDA)</w:t>
      </w:r>
    </w:p>
    <w:p w:rsidR="008A660D" w:rsidRPr="003F683E" w:rsidRDefault="008A660D" w:rsidP="005C6A2C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NOME DA BANDA / ARTISTA OU PROJETO</w:t>
      </w:r>
    </w:p>
    <w:p w:rsidR="008A660D" w:rsidRPr="003F683E" w:rsidRDefault="008A660D" w:rsidP="005C6A2C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PROPONENTE</w:t>
      </w:r>
    </w:p>
    <w:p w:rsidR="003E4CB1" w:rsidRPr="003F683E" w:rsidRDefault="003E4CB1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A660D" w:rsidRPr="003F683E" w:rsidRDefault="003E4CB1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ENDEREÇO: </w:t>
      </w:r>
      <w:r w:rsidR="008A660D" w:rsidRPr="003F683E">
        <w:rPr>
          <w:rFonts w:asciiTheme="minorHAnsi" w:hAnsiTheme="minorHAnsi" w:cstheme="minorHAnsi"/>
          <w:sz w:val="22"/>
          <w:szCs w:val="22"/>
          <w:lang w:eastAsia="pt-BR"/>
        </w:rPr>
        <w:t>Secretaria de Cultura do Estado da Bahia – SECULT;</w:t>
      </w:r>
    </w:p>
    <w:p w:rsidR="008A660D" w:rsidRPr="003F683E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Palácio Rio Branco, Praça Thomé de Souza, s/n – Centro, CEP: 40.020-010 – Salvador, Bahia.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5C6A2C" w:rsidP="00B92598">
      <w:pPr>
        <w:suppressAutoHyphens w:val="0"/>
        <w:autoSpaceDE w:val="0"/>
        <w:autoSpaceDN w:val="0"/>
        <w:adjustRightInd w:val="0"/>
        <w:jc w:val="both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Art. </w:t>
      </w:r>
      <w:r w:rsidR="00A815D8">
        <w:rPr>
          <w:rFonts w:asciiTheme="minorHAnsi" w:hAnsiTheme="minorHAnsi" w:cstheme="minorHAnsi"/>
          <w:b/>
          <w:sz w:val="22"/>
          <w:szCs w:val="22"/>
          <w:lang w:eastAsia="pt-BR"/>
        </w:rPr>
        <w:t>3</w:t>
      </w:r>
      <w:r w:rsidR="00FD1CD4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º</w:t>
      </w:r>
      <w:r w:rsidR="00FD1CD4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>Esta portaria entra em vigor na data de sua publicação.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212AC8" w:rsidP="00B92598">
      <w:pPr>
        <w:suppressAutoHyphens w:val="0"/>
        <w:autoSpaceDE w:val="0"/>
        <w:autoSpaceDN w:val="0"/>
        <w:adjustRightInd w:val="0"/>
        <w:jc w:val="both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Art. </w:t>
      </w:r>
      <w:r w:rsidR="00A815D8">
        <w:rPr>
          <w:rFonts w:asciiTheme="minorHAnsi" w:hAnsiTheme="minorHAnsi" w:cstheme="minorHAnsi"/>
          <w:b/>
          <w:sz w:val="22"/>
          <w:szCs w:val="22"/>
          <w:lang w:eastAsia="pt-BR"/>
        </w:rPr>
        <w:t>4</w:t>
      </w:r>
      <w:r w:rsidR="00AE0E95"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º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Revogam-se as disposições em contrário.</w:t>
      </w: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AE0E95" w:rsidP="00B92598">
      <w:pPr>
        <w:suppressAutoHyphens w:val="0"/>
        <w:autoSpaceDE w:val="0"/>
        <w:autoSpaceDN w:val="0"/>
        <w:adjustRightInd w:val="0"/>
        <w:jc w:val="both"/>
        <w:textAlignment w:val="center"/>
        <w:outlineLvl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Salvador, </w:t>
      </w:r>
      <w:r w:rsidR="00A815D8">
        <w:rPr>
          <w:rFonts w:asciiTheme="minorHAnsi" w:hAnsiTheme="minorHAnsi" w:cstheme="minorHAnsi"/>
          <w:sz w:val="22"/>
          <w:szCs w:val="22"/>
          <w:lang w:eastAsia="pt-BR"/>
        </w:rPr>
        <w:t>05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de</w:t>
      </w:r>
      <w:r w:rsidR="008709D2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815D8">
        <w:rPr>
          <w:rFonts w:asciiTheme="minorHAnsi" w:hAnsiTheme="minorHAnsi" w:cstheme="minorHAnsi"/>
          <w:sz w:val="22"/>
          <w:szCs w:val="22"/>
          <w:lang w:eastAsia="pt-BR"/>
        </w:rPr>
        <w:t>janeiro</w:t>
      </w:r>
      <w:r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A815D8">
        <w:rPr>
          <w:rFonts w:asciiTheme="minorHAnsi" w:hAnsiTheme="minorHAnsi" w:cstheme="minorHAnsi"/>
          <w:sz w:val="22"/>
          <w:szCs w:val="22"/>
          <w:lang w:eastAsia="pt-BR"/>
        </w:rPr>
        <w:t>2018</w:t>
      </w:r>
      <w:r w:rsidR="003E4CB1" w:rsidRPr="003F683E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F0493E" w:rsidRPr="003F683E" w:rsidRDefault="00F0493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E0E95" w:rsidRPr="003F683E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 </w:t>
      </w:r>
    </w:p>
    <w:p w:rsidR="00AE0E95" w:rsidRPr="003F683E" w:rsidRDefault="008709D2" w:rsidP="00B92598">
      <w:pPr>
        <w:suppressAutoHyphens w:val="0"/>
        <w:autoSpaceDE w:val="0"/>
        <w:autoSpaceDN w:val="0"/>
        <w:adjustRightInd w:val="0"/>
        <w:jc w:val="center"/>
        <w:textAlignment w:val="center"/>
        <w:outlineLvl w:val="0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b/>
          <w:sz w:val="22"/>
          <w:szCs w:val="22"/>
          <w:lang w:eastAsia="pt-BR"/>
        </w:rPr>
        <w:t>ARANY SANTANA NEVES SANTOS</w:t>
      </w:r>
    </w:p>
    <w:p w:rsidR="00AE0E95" w:rsidRPr="003F683E" w:rsidRDefault="008709D2" w:rsidP="00F0493E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F683E">
        <w:rPr>
          <w:rFonts w:asciiTheme="minorHAnsi" w:hAnsiTheme="minorHAnsi" w:cstheme="minorHAnsi"/>
          <w:sz w:val="22"/>
          <w:szCs w:val="22"/>
          <w:lang w:eastAsia="pt-BR"/>
        </w:rPr>
        <w:t>Secretária</w:t>
      </w:r>
      <w:r w:rsidR="00AE0E95" w:rsidRPr="003F683E">
        <w:rPr>
          <w:rFonts w:asciiTheme="minorHAnsi" w:hAnsiTheme="minorHAnsi" w:cstheme="minorHAnsi"/>
          <w:sz w:val="22"/>
          <w:szCs w:val="22"/>
          <w:lang w:eastAsia="pt-BR"/>
        </w:rPr>
        <w:t xml:space="preserve"> de Cultura</w:t>
      </w:r>
    </w:p>
    <w:p w:rsidR="00DA063D" w:rsidRPr="003F683E" w:rsidRDefault="00DA063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sectPr w:rsidR="00DA063D" w:rsidRPr="003F683E" w:rsidSect="00EF6192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A06A9C3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393639B"/>
    <w:multiLevelType w:val="hybridMultilevel"/>
    <w:tmpl w:val="29E49E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250C1E"/>
    <w:multiLevelType w:val="hybridMultilevel"/>
    <w:tmpl w:val="1826B8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9579A"/>
    <w:rsid w:val="0005351B"/>
    <w:rsid w:val="000B2FD1"/>
    <w:rsid w:val="000B4AE5"/>
    <w:rsid w:val="000C4792"/>
    <w:rsid w:val="000D78F6"/>
    <w:rsid w:val="000F7076"/>
    <w:rsid w:val="001157C6"/>
    <w:rsid w:val="00152E31"/>
    <w:rsid w:val="00166CC6"/>
    <w:rsid w:val="0019579A"/>
    <w:rsid w:val="00195DD0"/>
    <w:rsid w:val="001A0A9A"/>
    <w:rsid w:val="001C0054"/>
    <w:rsid w:val="001C3F18"/>
    <w:rsid w:val="001D24A8"/>
    <w:rsid w:val="00212AC8"/>
    <w:rsid w:val="00214BAA"/>
    <w:rsid w:val="0023798F"/>
    <w:rsid w:val="00256613"/>
    <w:rsid w:val="00283771"/>
    <w:rsid w:val="00287E1B"/>
    <w:rsid w:val="002B6B06"/>
    <w:rsid w:val="002F052C"/>
    <w:rsid w:val="0031362F"/>
    <w:rsid w:val="00326631"/>
    <w:rsid w:val="00352AAE"/>
    <w:rsid w:val="00356CEC"/>
    <w:rsid w:val="003619B3"/>
    <w:rsid w:val="00372EE4"/>
    <w:rsid w:val="00376DF1"/>
    <w:rsid w:val="00385F2B"/>
    <w:rsid w:val="003A3AC7"/>
    <w:rsid w:val="003A42E5"/>
    <w:rsid w:val="003D7506"/>
    <w:rsid w:val="003E4CB1"/>
    <w:rsid w:val="003F0693"/>
    <w:rsid w:val="003F683E"/>
    <w:rsid w:val="00416B49"/>
    <w:rsid w:val="004535AD"/>
    <w:rsid w:val="00455C2C"/>
    <w:rsid w:val="00475206"/>
    <w:rsid w:val="00476B96"/>
    <w:rsid w:val="004B5F65"/>
    <w:rsid w:val="004B77D7"/>
    <w:rsid w:val="004D33D2"/>
    <w:rsid w:val="004E313B"/>
    <w:rsid w:val="005100E9"/>
    <w:rsid w:val="00514C25"/>
    <w:rsid w:val="005154F5"/>
    <w:rsid w:val="00525D45"/>
    <w:rsid w:val="0054044F"/>
    <w:rsid w:val="00554AB2"/>
    <w:rsid w:val="0056185F"/>
    <w:rsid w:val="00566960"/>
    <w:rsid w:val="00577EC5"/>
    <w:rsid w:val="00583FDE"/>
    <w:rsid w:val="005C6A2C"/>
    <w:rsid w:val="005F0BA7"/>
    <w:rsid w:val="00607CBA"/>
    <w:rsid w:val="00611824"/>
    <w:rsid w:val="0062420E"/>
    <w:rsid w:val="006369FD"/>
    <w:rsid w:val="006649E2"/>
    <w:rsid w:val="006906C8"/>
    <w:rsid w:val="00690DE0"/>
    <w:rsid w:val="006A44DE"/>
    <w:rsid w:val="006A4858"/>
    <w:rsid w:val="006F145D"/>
    <w:rsid w:val="007045AA"/>
    <w:rsid w:val="0070704C"/>
    <w:rsid w:val="00713828"/>
    <w:rsid w:val="00741195"/>
    <w:rsid w:val="007420DB"/>
    <w:rsid w:val="0075398C"/>
    <w:rsid w:val="007911DB"/>
    <w:rsid w:val="0079160D"/>
    <w:rsid w:val="007B7CB7"/>
    <w:rsid w:val="007C4446"/>
    <w:rsid w:val="007D0EE6"/>
    <w:rsid w:val="007E5783"/>
    <w:rsid w:val="00817E23"/>
    <w:rsid w:val="00822BA0"/>
    <w:rsid w:val="00824968"/>
    <w:rsid w:val="00836938"/>
    <w:rsid w:val="008709D2"/>
    <w:rsid w:val="00873C3B"/>
    <w:rsid w:val="00881B7E"/>
    <w:rsid w:val="008A56E5"/>
    <w:rsid w:val="008A660D"/>
    <w:rsid w:val="008B186A"/>
    <w:rsid w:val="008B5B35"/>
    <w:rsid w:val="008B65BE"/>
    <w:rsid w:val="008C1484"/>
    <w:rsid w:val="008F1B00"/>
    <w:rsid w:val="008F501F"/>
    <w:rsid w:val="00904CCD"/>
    <w:rsid w:val="0097392D"/>
    <w:rsid w:val="00993EE2"/>
    <w:rsid w:val="009A5424"/>
    <w:rsid w:val="009B3DC7"/>
    <w:rsid w:val="009B69D6"/>
    <w:rsid w:val="009E5CB4"/>
    <w:rsid w:val="009F2ACE"/>
    <w:rsid w:val="009F3476"/>
    <w:rsid w:val="00A16149"/>
    <w:rsid w:val="00A21201"/>
    <w:rsid w:val="00A412B4"/>
    <w:rsid w:val="00A43F9A"/>
    <w:rsid w:val="00A443AC"/>
    <w:rsid w:val="00A57CAF"/>
    <w:rsid w:val="00A71811"/>
    <w:rsid w:val="00A77EA3"/>
    <w:rsid w:val="00A815D8"/>
    <w:rsid w:val="00A81EC0"/>
    <w:rsid w:val="00A821A9"/>
    <w:rsid w:val="00A84A85"/>
    <w:rsid w:val="00AB237A"/>
    <w:rsid w:val="00AB3000"/>
    <w:rsid w:val="00AC66BC"/>
    <w:rsid w:val="00AE0E95"/>
    <w:rsid w:val="00AF1CD5"/>
    <w:rsid w:val="00AF7F88"/>
    <w:rsid w:val="00B033EE"/>
    <w:rsid w:val="00B13875"/>
    <w:rsid w:val="00B16F62"/>
    <w:rsid w:val="00B2066B"/>
    <w:rsid w:val="00B57A72"/>
    <w:rsid w:val="00B67727"/>
    <w:rsid w:val="00B67CF2"/>
    <w:rsid w:val="00B92598"/>
    <w:rsid w:val="00BA76F8"/>
    <w:rsid w:val="00BC46D4"/>
    <w:rsid w:val="00BD38B4"/>
    <w:rsid w:val="00BE0103"/>
    <w:rsid w:val="00C052DA"/>
    <w:rsid w:val="00C134D7"/>
    <w:rsid w:val="00C37AC3"/>
    <w:rsid w:val="00C46AE0"/>
    <w:rsid w:val="00C559ED"/>
    <w:rsid w:val="00C72650"/>
    <w:rsid w:val="00C90375"/>
    <w:rsid w:val="00CD68CA"/>
    <w:rsid w:val="00CF6670"/>
    <w:rsid w:val="00D12D3C"/>
    <w:rsid w:val="00D26385"/>
    <w:rsid w:val="00D5415F"/>
    <w:rsid w:val="00D60AF0"/>
    <w:rsid w:val="00D848B6"/>
    <w:rsid w:val="00D8710D"/>
    <w:rsid w:val="00DA063D"/>
    <w:rsid w:val="00DC2F17"/>
    <w:rsid w:val="00DC7A0E"/>
    <w:rsid w:val="00DD276F"/>
    <w:rsid w:val="00DE73C1"/>
    <w:rsid w:val="00E13F48"/>
    <w:rsid w:val="00E63749"/>
    <w:rsid w:val="00E770B5"/>
    <w:rsid w:val="00E825B4"/>
    <w:rsid w:val="00E861AF"/>
    <w:rsid w:val="00E94C11"/>
    <w:rsid w:val="00EA02ED"/>
    <w:rsid w:val="00EE1C68"/>
    <w:rsid w:val="00EE2567"/>
    <w:rsid w:val="00EE5B84"/>
    <w:rsid w:val="00EF6192"/>
    <w:rsid w:val="00F0493E"/>
    <w:rsid w:val="00F14567"/>
    <w:rsid w:val="00F16A1A"/>
    <w:rsid w:val="00F24A20"/>
    <w:rsid w:val="00F44D75"/>
    <w:rsid w:val="00F55DC0"/>
    <w:rsid w:val="00F61F44"/>
    <w:rsid w:val="00F64A7A"/>
    <w:rsid w:val="00F773D9"/>
    <w:rsid w:val="00F90523"/>
    <w:rsid w:val="00FB2B34"/>
    <w:rsid w:val="00FC2B37"/>
    <w:rsid w:val="00FD1CD4"/>
    <w:rsid w:val="00FD37EC"/>
    <w:rsid w:val="00FE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lef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9A"/>
    <w:pPr>
      <w:suppressAutoHyphens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579A"/>
    <w:pPr>
      <w:ind w:left="708"/>
    </w:pPr>
  </w:style>
  <w:style w:type="paragraph" w:styleId="NormalWeb">
    <w:name w:val="Normal (Web)"/>
    <w:basedOn w:val="Normal"/>
    <w:rsid w:val="0019579A"/>
    <w:pPr>
      <w:suppressAutoHyphens w:val="0"/>
    </w:pPr>
    <w:rPr>
      <w:rFonts w:eastAsia="Calibr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A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A9A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1A0A9A"/>
    <w:rPr>
      <w:b/>
      <w:bCs/>
    </w:rPr>
  </w:style>
  <w:style w:type="character" w:customStyle="1" w:styleId="style1">
    <w:name w:val="style1"/>
    <w:basedOn w:val="Fontepargpadro"/>
    <w:rsid w:val="001A0A9A"/>
  </w:style>
  <w:style w:type="paragraph" w:customStyle="1" w:styleId="doetxt">
    <w:name w:val="doetxt"/>
    <w:basedOn w:val="Normal"/>
    <w:rsid w:val="006A485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2B6B06"/>
  </w:style>
  <w:style w:type="table" w:styleId="Tabelacomgrade">
    <w:name w:val="Table Grid"/>
    <w:basedOn w:val="Tabelanormal"/>
    <w:uiPriority w:val="59"/>
    <w:rsid w:val="00CF6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64A7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F145D"/>
    <w:rPr>
      <w:color w:val="800080"/>
      <w:u w:val="single"/>
    </w:rPr>
  </w:style>
  <w:style w:type="paragraph" w:customStyle="1" w:styleId="xl65">
    <w:name w:val="xl65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6">
    <w:name w:val="xl66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7">
    <w:name w:val="xl67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8">
    <w:name w:val="xl68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9">
    <w:name w:val="xl69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0">
    <w:name w:val="xl70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1">
    <w:name w:val="xl71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2">
    <w:name w:val="xl72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3">
    <w:name w:val="xl73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4">
    <w:name w:val="xl74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5">
    <w:name w:val="xl75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6">
    <w:name w:val="xl76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7">
    <w:name w:val="xl77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8">
    <w:name w:val="xl78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9">
    <w:name w:val="xl79"/>
    <w:basedOn w:val="Normal"/>
    <w:rsid w:val="006F1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92598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9259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DF830-1428-4177-B71B-125B476A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 Bahia</dc:creator>
  <cp:lastModifiedBy>thiago.pereira</cp:lastModifiedBy>
  <cp:revision>2</cp:revision>
  <cp:lastPrinted>2017-11-30T23:18:00Z</cp:lastPrinted>
  <dcterms:created xsi:type="dcterms:W3CDTF">2018-01-05T18:09:00Z</dcterms:created>
  <dcterms:modified xsi:type="dcterms:W3CDTF">2018-01-05T18:09:00Z</dcterms:modified>
</cp:coreProperties>
</file>