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50" w:rsidRDefault="00C44F50" w:rsidP="00C44F50">
      <w:pPr>
        <w:spacing w:after="0" w:line="240" w:lineRule="auto"/>
        <w:jc w:val="center"/>
        <w:rPr>
          <w:rFonts w:ascii="Arial" w:hAnsi="Arial" w:cs="Arial"/>
          <w:b/>
        </w:rPr>
      </w:pPr>
      <w:r w:rsidRPr="00A34223">
        <w:rPr>
          <w:rFonts w:ascii="Arial" w:hAnsi="Arial" w:cs="Arial"/>
          <w:b/>
        </w:rPr>
        <w:t>ANEXO I</w:t>
      </w:r>
      <w:r>
        <w:rPr>
          <w:rFonts w:ascii="Arial" w:hAnsi="Arial" w:cs="Arial"/>
          <w:b/>
        </w:rPr>
        <w:t>I</w:t>
      </w:r>
    </w:p>
    <w:tbl>
      <w:tblPr>
        <w:tblpPr w:leftFromText="141" w:rightFromText="141" w:vertAnchor="text" w:horzAnchor="margin" w:tblpXSpec="center" w:tblpY="407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6"/>
        <w:gridCol w:w="2545"/>
        <w:gridCol w:w="2551"/>
      </w:tblGrid>
      <w:tr w:rsidR="00C44F50" w:rsidRPr="00610A65" w:rsidTr="00C44F50">
        <w:tc>
          <w:tcPr>
            <w:tcW w:w="10632" w:type="dxa"/>
            <w:gridSpan w:val="3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610A65">
              <w:rPr>
                <w:rFonts w:ascii="Arial" w:hAnsi="Arial" w:cs="Arial"/>
                <w:b/>
                <w:sz w:val="28"/>
                <w:szCs w:val="28"/>
              </w:rPr>
              <w:t>INSCRIÇÃO</w:t>
            </w:r>
          </w:p>
        </w:tc>
      </w:tr>
      <w:tr w:rsidR="00C44F50" w:rsidRPr="00610A65" w:rsidTr="00C44F50">
        <w:tc>
          <w:tcPr>
            <w:tcW w:w="5536" w:type="dxa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Publicação do Edital e Regulamento no DOE-BA</w:t>
            </w:r>
          </w:p>
        </w:tc>
        <w:tc>
          <w:tcPr>
            <w:tcW w:w="5096" w:type="dxa"/>
            <w:gridSpan w:val="2"/>
            <w:vAlign w:val="center"/>
          </w:tcPr>
          <w:p w:rsidR="00C44F50" w:rsidRPr="00DA3302" w:rsidRDefault="00C44F50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</w:t>
            </w:r>
            <w:r w:rsidRPr="00DA33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junho</w:t>
            </w:r>
            <w:r w:rsidRPr="00DA3302">
              <w:rPr>
                <w:rFonts w:ascii="Arial" w:hAnsi="Arial" w:cs="Arial"/>
                <w:b/>
                <w:sz w:val="20"/>
                <w:szCs w:val="20"/>
              </w:rPr>
              <w:t xml:space="preserve"> 2014</w:t>
            </w:r>
          </w:p>
        </w:tc>
      </w:tr>
      <w:tr w:rsidR="00C44F50" w:rsidRPr="00610A65" w:rsidTr="00C44F50">
        <w:tc>
          <w:tcPr>
            <w:tcW w:w="5536" w:type="dxa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Recebimento de Propostas</w:t>
            </w:r>
          </w:p>
        </w:tc>
        <w:tc>
          <w:tcPr>
            <w:tcW w:w="2545" w:type="dxa"/>
            <w:vAlign w:val="center"/>
          </w:tcPr>
          <w:p w:rsidR="00C44F50" w:rsidRPr="00566CFF" w:rsidRDefault="00C44F50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 janeiro 2015</w:t>
            </w:r>
          </w:p>
        </w:tc>
        <w:tc>
          <w:tcPr>
            <w:tcW w:w="2551" w:type="dxa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 abril 2015</w:t>
            </w:r>
          </w:p>
        </w:tc>
      </w:tr>
      <w:tr w:rsidR="00C44F50" w:rsidRPr="00610A65" w:rsidTr="00C44F50">
        <w:tc>
          <w:tcPr>
            <w:tcW w:w="10632" w:type="dxa"/>
            <w:gridSpan w:val="3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610A65">
              <w:rPr>
                <w:rFonts w:ascii="Arial" w:hAnsi="Arial" w:cs="Arial"/>
                <w:b/>
                <w:sz w:val="28"/>
                <w:szCs w:val="28"/>
              </w:rPr>
              <w:t>HABILITAÇÃO</w:t>
            </w:r>
          </w:p>
        </w:tc>
      </w:tr>
      <w:tr w:rsidR="00C44F50" w:rsidRPr="00610A65" w:rsidTr="00C44F50">
        <w:tc>
          <w:tcPr>
            <w:tcW w:w="5536" w:type="dxa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610A65">
              <w:rPr>
                <w:rFonts w:ascii="Arial" w:hAnsi="Arial" w:cs="Arial"/>
                <w:sz w:val="20"/>
                <w:szCs w:val="20"/>
              </w:rPr>
              <w:t xml:space="preserve">Análise pela Comissão </w:t>
            </w:r>
            <w:r>
              <w:rPr>
                <w:rFonts w:ascii="Arial" w:hAnsi="Arial" w:cs="Arial"/>
                <w:sz w:val="20"/>
                <w:szCs w:val="20"/>
              </w:rPr>
              <w:t>de Habilitação</w:t>
            </w:r>
          </w:p>
        </w:tc>
        <w:tc>
          <w:tcPr>
            <w:tcW w:w="2545" w:type="dxa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maio 2015</w:t>
            </w:r>
          </w:p>
        </w:tc>
        <w:tc>
          <w:tcPr>
            <w:tcW w:w="2551" w:type="dxa"/>
            <w:vAlign w:val="center"/>
          </w:tcPr>
          <w:p w:rsidR="00C44F50" w:rsidRPr="00914CDF" w:rsidRDefault="00C44F50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maio 2015</w:t>
            </w:r>
          </w:p>
        </w:tc>
      </w:tr>
      <w:tr w:rsidR="00C44F50" w:rsidRPr="00610A65" w:rsidTr="00C44F50">
        <w:tc>
          <w:tcPr>
            <w:tcW w:w="5536" w:type="dxa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</w:t>
            </w:r>
            <w:r w:rsidRPr="00610A65">
              <w:rPr>
                <w:rFonts w:ascii="Arial" w:hAnsi="Arial" w:cs="Arial"/>
                <w:sz w:val="20"/>
                <w:szCs w:val="20"/>
              </w:rPr>
              <w:t>ação da lista de propostas habilitadas</w:t>
            </w:r>
            <w:r>
              <w:rPr>
                <w:rFonts w:ascii="Arial" w:hAnsi="Arial" w:cs="Arial"/>
                <w:sz w:val="20"/>
                <w:szCs w:val="20"/>
              </w:rPr>
              <w:t xml:space="preserve"> (5.3)</w:t>
            </w:r>
          </w:p>
        </w:tc>
        <w:tc>
          <w:tcPr>
            <w:tcW w:w="5096" w:type="dxa"/>
            <w:gridSpan w:val="2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 maio 2015</w:t>
            </w:r>
          </w:p>
        </w:tc>
      </w:tr>
      <w:tr w:rsidR="00C44F50" w:rsidRPr="00610A65" w:rsidTr="00C44F50">
        <w:tc>
          <w:tcPr>
            <w:tcW w:w="5536" w:type="dxa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Prazo recursal (5.4)</w:t>
            </w:r>
          </w:p>
        </w:tc>
        <w:tc>
          <w:tcPr>
            <w:tcW w:w="2545" w:type="dxa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maio 2015</w:t>
            </w:r>
          </w:p>
        </w:tc>
        <w:tc>
          <w:tcPr>
            <w:tcW w:w="2551" w:type="dxa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maio 2015</w:t>
            </w:r>
          </w:p>
        </w:tc>
      </w:tr>
      <w:tr w:rsidR="00C44F50" w:rsidRPr="00610A65" w:rsidTr="00C44F50">
        <w:tc>
          <w:tcPr>
            <w:tcW w:w="5536" w:type="dxa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dos recursos</w:t>
            </w:r>
          </w:p>
        </w:tc>
        <w:tc>
          <w:tcPr>
            <w:tcW w:w="2545" w:type="dxa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maio 2015</w:t>
            </w:r>
          </w:p>
        </w:tc>
        <w:tc>
          <w:tcPr>
            <w:tcW w:w="2551" w:type="dxa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maio 2015</w:t>
            </w:r>
          </w:p>
        </w:tc>
      </w:tr>
      <w:tr w:rsidR="00C44F50" w:rsidRPr="00610A65" w:rsidTr="00C44F50">
        <w:tc>
          <w:tcPr>
            <w:tcW w:w="5536" w:type="dxa"/>
            <w:vAlign w:val="center"/>
          </w:tcPr>
          <w:p w:rsidR="00C44F50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Publicação do resultado final: proponentes habilitados (5.5)</w:t>
            </w:r>
          </w:p>
        </w:tc>
        <w:tc>
          <w:tcPr>
            <w:tcW w:w="5096" w:type="dxa"/>
            <w:gridSpan w:val="2"/>
            <w:vAlign w:val="center"/>
          </w:tcPr>
          <w:p w:rsidR="00C44F50" w:rsidRPr="003B2F80" w:rsidRDefault="00C44F50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 maio 2015</w:t>
            </w:r>
          </w:p>
        </w:tc>
      </w:tr>
      <w:tr w:rsidR="00C44F50" w:rsidRPr="00610A65" w:rsidTr="00C44F50">
        <w:tc>
          <w:tcPr>
            <w:tcW w:w="10632" w:type="dxa"/>
            <w:gridSpan w:val="3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610A65">
              <w:rPr>
                <w:rFonts w:ascii="Arial" w:hAnsi="Arial" w:cs="Arial"/>
                <w:b/>
                <w:sz w:val="28"/>
                <w:szCs w:val="28"/>
              </w:rPr>
              <w:t>CLASSIFICAÇÃO</w:t>
            </w:r>
          </w:p>
        </w:tc>
      </w:tr>
      <w:tr w:rsidR="00C44F50" w:rsidRPr="00610A65" w:rsidTr="00C44F50">
        <w:tc>
          <w:tcPr>
            <w:tcW w:w="5536" w:type="dxa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das propostas habilitadas pela Comissão Julgadora</w:t>
            </w:r>
          </w:p>
        </w:tc>
        <w:tc>
          <w:tcPr>
            <w:tcW w:w="2545" w:type="dxa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junho 2015</w:t>
            </w:r>
          </w:p>
        </w:tc>
        <w:tc>
          <w:tcPr>
            <w:tcW w:w="2551" w:type="dxa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junho 2015</w:t>
            </w:r>
          </w:p>
        </w:tc>
      </w:tr>
      <w:tr w:rsidR="00C44F50" w:rsidRPr="00610A65" w:rsidTr="00C44F50">
        <w:tc>
          <w:tcPr>
            <w:tcW w:w="5536" w:type="dxa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Publicação da lista com as três propostas selecionadas</w:t>
            </w:r>
          </w:p>
        </w:tc>
        <w:tc>
          <w:tcPr>
            <w:tcW w:w="5096" w:type="dxa"/>
            <w:gridSpan w:val="2"/>
            <w:vAlign w:val="center"/>
          </w:tcPr>
          <w:p w:rsidR="00C44F50" w:rsidRPr="00566CFF" w:rsidRDefault="00C44F50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 junho 2015</w:t>
            </w:r>
          </w:p>
        </w:tc>
      </w:tr>
      <w:tr w:rsidR="00C44F50" w:rsidRPr="00610A65" w:rsidTr="00C44F50">
        <w:tc>
          <w:tcPr>
            <w:tcW w:w="5536" w:type="dxa"/>
            <w:vAlign w:val="center"/>
          </w:tcPr>
          <w:p w:rsidR="00C44F50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Entrega do Projeto Executivo e Descritivo (6.3)</w:t>
            </w:r>
          </w:p>
        </w:tc>
        <w:tc>
          <w:tcPr>
            <w:tcW w:w="2545" w:type="dxa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junho 2015</w:t>
            </w:r>
          </w:p>
        </w:tc>
        <w:tc>
          <w:tcPr>
            <w:tcW w:w="2551" w:type="dxa"/>
            <w:vAlign w:val="center"/>
          </w:tcPr>
          <w:p w:rsidR="00C44F50" w:rsidRPr="00610A65" w:rsidRDefault="00BB7ABF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32C">
              <w:rPr>
                <w:rFonts w:ascii="Arial" w:hAnsi="Arial" w:cs="Arial"/>
                <w:sz w:val="20"/>
                <w:szCs w:val="20"/>
              </w:rPr>
              <w:t>31</w:t>
            </w:r>
            <w:r w:rsidR="00C44F50">
              <w:rPr>
                <w:rFonts w:ascii="Arial" w:hAnsi="Arial" w:cs="Arial"/>
                <w:sz w:val="20"/>
                <w:szCs w:val="20"/>
              </w:rPr>
              <w:t xml:space="preserve"> julho 2015</w:t>
            </w:r>
          </w:p>
        </w:tc>
      </w:tr>
      <w:tr w:rsidR="00C44F50" w:rsidRPr="00610A65" w:rsidTr="00C44F50">
        <w:tc>
          <w:tcPr>
            <w:tcW w:w="5536" w:type="dxa"/>
            <w:vAlign w:val="center"/>
          </w:tcPr>
          <w:p w:rsidR="00C44F50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das três propostas selecionadas</w:t>
            </w:r>
          </w:p>
        </w:tc>
        <w:tc>
          <w:tcPr>
            <w:tcW w:w="2545" w:type="dxa"/>
            <w:vAlign w:val="center"/>
          </w:tcPr>
          <w:p w:rsidR="00C44F50" w:rsidRDefault="00BB7ABF" w:rsidP="00BB7A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agosto</w:t>
            </w:r>
            <w:r w:rsidR="00C44F50">
              <w:rPr>
                <w:rFonts w:ascii="Arial" w:hAnsi="Arial" w:cs="Arial"/>
                <w:sz w:val="20"/>
                <w:szCs w:val="20"/>
              </w:rPr>
              <w:t xml:space="preserve"> 2015</w:t>
            </w:r>
          </w:p>
        </w:tc>
        <w:tc>
          <w:tcPr>
            <w:tcW w:w="2551" w:type="dxa"/>
            <w:vAlign w:val="center"/>
          </w:tcPr>
          <w:p w:rsidR="00C44F50" w:rsidRDefault="003C432C" w:rsidP="003C4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C44F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C44F50">
              <w:rPr>
                <w:rFonts w:ascii="Arial" w:hAnsi="Arial" w:cs="Arial"/>
                <w:sz w:val="20"/>
                <w:szCs w:val="20"/>
              </w:rPr>
              <w:t xml:space="preserve"> 2015</w:t>
            </w:r>
          </w:p>
        </w:tc>
      </w:tr>
      <w:tr w:rsidR="00C44F50" w:rsidRPr="00610A65" w:rsidTr="00C44F50">
        <w:tc>
          <w:tcPr>
            <w:tcW w:w="5536" w:type="dxa"/>
            <w:vAlign w:val="center"/>
          </w:tcPr>
          <w:p w:rsidR="00C44F50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Publicação da classificação das três propostas</w:t>
            </w:r>
          </w:p>
        </w:tc>
        <w:tc>
          <w:tcPr>
            <w:tcW w:w="5096" w:type="dxa"/>
            <w:gridSpan w:val="2"/>
            <w:vAlign w:val="center"/>
          </w:tcPr>
          <w:p w:rsidR="00C44F50" w:rsidRPr="00566CFF" w:rsidRDefault="003C432C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 de agosto</w:t>
            </w:r>
          </w:p>
        </w:tc>
      </w:tr>
      <w:tr w:rsidR="00C44F50" w:rsidRPr="00610A65" w:rsidTr="00C44F50">
        <w:tc>
          <w:tcPr>
            <w:tcW w:w="5536" w:type="dxa"/>
            <w:vAlign w:val="center"/>
          </w:tcPr>
          <w:p w:rsidR="00C44F50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Prazo recursal</w:t>
            </w:r>
          </w:p>
        </w:tc>
        <w:tc>
          <w:tcPr>
            <w:tcW w:w="2545" w:type="dxa"/>
            <w:vAlign w:val="center"/>
          </w:tcPr>
          <w:p w:rsidR="00C44F50" w:rsidRDefault="003C432C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C44F50">
              <w:rPr>
                <w:rFonts w:ascii="Arial" w:hAnsi="Arial" w:cs="Arial"/>
                <w:sz w:val="20"/>
                <w:szCs w:val="20"/>
              </w:rPr>
              <w:t xml:space="preserve"> agosto 2015</w:t>
            </w:r>
          </w:p>
        </w:tc>
        <w:tc>
          <w:tcPr>
            <w:tcW w:w="2551" w:type="dxa"/>
            <w:vAlign w:val="center"/>
          </w:tcPr>
          <w:p w:rsidR="00C44F50" w:rsidRDefault="003C432C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C44F50">
              <w:rPr>
                <w:rFonts w:ascii="Arial" w:hAnsi="Arial" w:cs="Arial"/>
                <w:sz w:val="20"/>
                <w:szCs w:val="20"/>
              </w:rPr>
              <w:t xml:space="preserve"> agosto 2015</w:t>
            </w:r>
          </w:p>
        </w:tc>
      </w:tr>
      <w:tr w:rsidR="00C44F50" w:rsidRPr="00610A65" w:rsidTr="00C44F50">
        <w:tc>
          <w:tcPr>
            <w:tcW w:w="5536" w:type="dxa"/>
            <w:vAlign w:val="center"/>
          </w:tcPr>
          <w:p w:rsidR="00C44F50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dos recursos</w:t>
            </w:r>
          </w:p>
        </w:tc>
        <w:tc>
          <w:tcPr>
            <w:tcW w:w="2545" w:type="dxa"/>
            <w:vAlign w:val="center"/>
          </w:tcPr>
          <w:p w:rsidR="00C44F50" w:rsidRDefault="003C432C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C44F50">
              <w:rPr>
                <w:rFonts w:ascii="Arial" w:hAnsi="Arial" w:cs="Arial"/>
                <w:sz w:val="20"/>
                <w:szCs w:val="20"/>
              </w:rPr>
              <w:t xml:space="preserve"> agosto 2015</w:t>
            </w:r>
          </w:p>
        </w:tc>
        <w:tc>
          <w:tcPr>
            <w:tcW w:w="2551" w:type="dxa"/>
            <w:vAlign w:val="center"/>
          </w:tcPr>
          <w:p w:rsidR="00C44F50" w:rsidRDefault="003C432C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 </w:t>
            </w:r>
            <w:r w:rsidR="00C44F50">
              <w:rPr>
                <w:rFonts w:ascii="Arial" w:hAnsi="Arial" w:cs="Arial"/>
                <w:sz w:val="20"/>
                <w:szCs w:val="20"/>
              </w:rPr>
              <w:t>agosto 2015</w:t>
            </w:r>
          </w:p>
        </w:tc>
      </w:tr>
      <w:tr w:rsidR="00C44F50" w:rsidRPr="00610A65" w:rsidTr="00C44F50">
        <w:tc>
          <w:tcPr>
            <w:tcW w:w="5536" w:type="dxa"/>
            <w:vAlign w:val="center"/>
          </w:tcPr>
          <w:p w:rsidR="00C44F50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Publicação do resultado final mediante Portaria conjunta</w:t>
            </w:r>
          </w:p>
        </w:tc>
        <w:tc>
          <w:tcPr>
            <w:tcW w:w="5096" w:type="dxa"/>
            <w:gridSpan w:val="2"/>
            <w:vAlign w:val="center"/>
          </w:tcPr>
          <w:p w:rsidR="00C44F50" w:rsidRPr="008C78BD" w:rsidRDefault="003C432C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C44F50">
              <w:rPr>
                <w:rFonts w:ascii="Arial" w:hAnsi="Arial" w:cs="Arial"/>
                <w:b/>
                <w:sz w:val="20"/>
                <w:szCs w:val="20"/>
              </w:rPr>
              <w:t xml:space="preserve"> agosto 2015</w:t>
            </w:r>
          </w:p>
        </w:tc>
      </w:tr>
      <w:tr w:rsidR="00C44F50" w:rsidRPr="00610A65" w:rsidTr="00C44F50">
        <w:tc>
          <w:tcPr>
            <w:tcW w:w="10632" w:type="dxa"/>
            <w:gridSpan w:val="3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610A65">
              <w:rPr>
                <w:rFonts w:ascii="Arial" w:hAnsi="Arial" w:cs="Arial"/>
                <w:b/>
                <w:sz w:val="28"/>
                <w:szCs w:val="28"/>
              </w:rPr>
              <w:t>PREMIAÇÃO</w:t>
            </w:r>
          </w:p>
        </w:tc>
      </w:tr>
      <w:tr w:rsidR="00C44F50" w:rsidRPr="00610A65" w:rsidTr="00C44F50">
        <w:tc>
          <w:tcPr>
            <w:tcW w:w="5536" w:type="dxa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610A65">
              <w:rPr>
                <w:rFonts w:ascii="Arial" w:hAnsi="Arial" w:cs="Arial"/>
                <w:sz w:val="20"/>
                <w:szCs w:val="20"/>
              </w:rPr>
              <w:t>Evento de Premiação</w:t>
            </w:r>
          </w:p>
        </w:tc>
        <w:tc>
          <w:tcPr>
            <w:tcW w:w="5096" w:type="dxa"/>
            <w:gridSpan w:val="2"/>
            <w:vAlign w:val="center"/>
          </w:tcPr>
          <w:p w:rsidR="00C44F50" w:rsidRPr="008C78BD" w:rsidRDefault="003C432C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C44F50">
              <w:rPr>
                <w:rFonts w:ascii="Arial" w:hAnsi="Arial" w:cs="Arial"/>
                <w:b/>
                <w:sz w:val="20"/>
                <w:szCs w:val="20"/>
              </w:rPr>
              <w:t xml:space="preserve"> agosto 2015</w:t>
            </w:r>
          </w:p>
        </w:tc>
      </w:tr>
      <w:tr w:rsidR="00C44F50" w:rsidRPr="00610A65" w:rsidTr="00C44F50">
        <w:tc>
          <w:tcPr>
            <w:tcW w:w="10632" w:type="dxa"/>
            <w:gridSpan w:val="3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610A65">
              <w:rPr>
                <w:rFonts w:ascii="Arial" w:hAnsi="Arial" w:cs="Arial"/>
                <w:b/>
                <w:sz w:val="28"/>
                <w:szCs w:val="28"/>
              </w:rPr>
              <w:t>CONTRATAÇÃO</w:t>
            </w:r>
          </w:p>
        </w:tc>
      </w:tr>
      <w:tr w:rsidR="00C44F50" w:rsidRPr="00610A65" w:rsidTr="00C44F50">
        <w:tc>
          <w:tcPr>
            <w:tcW w:w="5536" w:type="dxa"/>
            <w:vAlign w:val="center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0A65">
              <w:rPr>
                <w:rFonts w:ascii="Arial" w:hAnsi="Arial" w:cs="Arial"/>
                <w:sz w:val="20"/>
                <w:szCs w:val="20"/>
              </w:rPr>
              <w:t>Assinatura do Contrato de Execução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(8.1)</w:t>
            </w:r>
          </w:p>
        </w:tc>
        <w:tc>
          <w:tcPr>
            <w:tcW w:w="5096" w:type="dxa"/>
            <w:gridSpan w:val="2"/>
            <w:vAlign w:val="center"/>
          </w:tcPr>
          <w:p w:rsidR="00C44F50" w:rsidRPr="008C78BD" w:rsidRDefault="003C432C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C44F50">
              <w:rPr>
                <w:rFonts w:ascii="Arial" w:hAnsi="Arial" w:cs="Arial"/>
                <w:b/>
                <w:sz w:val="20"/>
                <w:szCs w:val="20"/>
              </w:rPr>
              <w:t xml:space="preserve"> agosto 2015</w:t>
            </w:r>
          </w:p>
        </w:tc>
      </w:tr>
      <w:tr w:rsidR="00C44F50" w:rsidRPr="00610A65" w:rsidTr="00C44F50">
        <w:tc>
          <w:tcPr>
            <w:tcW w:w="10632" w:type="dxa"/>
            <w:gridSpan w:val="3"/>
          </w:tcPr>
          <w:p w:rsidR="00C44F50" w:rsidRPr="00610A65" w:rsidRDefault="00C44F50" w:rsidP="00C44F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4F50" w:rsidRPr="00610A65" w:rsidTr="00C44F50">
        <w:tc>
          <w:tcPr>
            <w:tcW w:w="5536" w:type="dxa"/>
            <w:vAlign w:val="center"/>
          </w:tcPr>
          <w:p w:rsidR="00C44F50" w:rsidRPr="004755B7" w:rsidRDefault="00C44F50" w:rsidP="00C44F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4755B7">
              <w:rPr>
                <w:rFonts w:ascii="Arial" w:hAnsi="Arial" w:cs="Arial"/>
                <w:i/>
                <w:sz w:val="20"/>
                <w:szCs w:val="20"/>
              </w:rPr>
              <w:t>Devolução do material de inscrição</w:t>
            </w:r>
            <w:r w:rsidR="00431F8C">
              <w:rPr>
                <w:rFonts w:ascii="Arial" w:hAnsi="Arial" w:cs="Arial"/>
                <w:i/>
                <w:sz w:val="20"/>
                <w:szCs w:val="20"/>
              </w:rPr>
              <w:t xml:space="preserve"> dos trabalhos não premiados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(9.4)</w:t>
            </w:r>
          </w:p>
        </w:tc>
        <w:tc>
          <w:tcPr>
            <w:tcW w:w="5096" w:type="dxa"/>
            <w:gridSpan w:val="2"/>
          </w:tcPr>
          <w:p w:rsidR="00C44F50" w:rsidRPr="004755B7" w:rsidRDefault="00C44F50" w:rsidP="00C44F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755B7">
              <w:rPr>
                <w:rFonts w:ascii="Arial" w:hAnsi="Arial" w:cs="Arial"/>
                <w:i/>
                <w:sz w:val="20"/>
                <w:szCs w:val="20"/>
              </w:rPr>
              <w:t>Até 60 dias após a publicação do resultado final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do concurso</w:t>
            </w:r>
          </w:p>
        </w:tc>
      </w:tr>
    </w:tbl>
    <w:p w:rsidR="006B6193" w:rsidRPr="00C44F50" w:rsidRDefault="00C44F50" w:rsidP="00C44F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CRONOGRAMA DAS FASES DO CONCURSO</w:t>
      </w:r>
    </w:p>
    <w:sectPr w:rsidR="006B6193" w:rsidRPr="00C44F50" w:rsidSect="00C44F50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C44F50"/>
    <w:rsid w:val="003C432C"/>
    <w:rsid w:val="003F2AAF"/>
    <w:rsid w:val="00431F8C"/>
    <w:rsid w:val="006B6193"/>
    <w:rsid w:val="007331F7"/>
    <w:rsid w:val="00A40E49"/>
    <w:rsid w:val="00BB7ABF"/>
    <w:rsid w:val="00BF0B6C"/>
    <w:rsid w:val="00C44F50"/>
    <w:rsid w:val="00D413E1"/>
    <w:rsid w:val="00DD0039"/>
    <w:rsid w:val="00F05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333333"/>
        <w:sz w:val="33"/>
        <w:szCs w:val="33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50"/>
    <w:rPr>
      <w:rFonts w:ascii="Calibri" w:eastAsia="Calibri" w:hAnsi="Calibri" w:cs="Times New Roman"/>
      <w:color w:val="auto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fabio.reis3</dc:creator>
  <cp:lastModifiedBy>jeniffer.santos</cp:lastModifiedBy>
  <cp:revision>2</cp:revision>
  <dcterms:created xsi:type="dcterms:W3CDTF">2015-01-27T15:30:00Z</dcterms:created>
  <dcterms:modified xsi:type="dcterms:W3CDTF">2015-01-27T15:30:00Z</dcterms:modified>
</cp:coreProperties>
</file>