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BF1" w:rsidRPr="00915BF1" w:rsidRDefault="00915BF1" w:rsidP="00915BF1">
      <w:pPr>
        <w:spacing w:after="0" w:line="240" w:lineRule="auto"/>
        <w:jc w:val="center"/>
        <w:rPr>
          <w:rFonts w:ascii="Times New Roman" w:eastAsia="Times New Roman" w:hAnsi="Times New Roman" w:cs="Times New Roman"/>
          <w:color w:val="000000"/>
          <w:sz w:val="20"/>
          <w:szCs w:val="20"/>
          <w:lang w:eastAsia="pt-BR"/>
        </w:rPr>
      </w:pPr>
      <w:r w:rsidRPr="00915BF1">
        <w:rPr>
          <w:rFonts w:ascii="Arial" w:eastAsia="Times New Roman" w:hAnsi="Arial" w:cs="Arial"/>
          <w:b/>
          <w:bCs/>
          <w:color w:val="000000"/>
          <w:sz w:val="20"/>
          <w:szCs w:val="20"/>
          <w:lang w:eastAsia="pt-BR"/>
        </w:rPr>
        <w:t>Primeira Alteração ao Edital 005/2026</w:t>
      </w:r>
    </w:p>
    <w:p w:rsidR="00915BF1" w:rsidRPr="00915BF1" w:rsidRDefault="00915BF1" w:rsidP="00915BF1">
      <w:pPr>
        <w:spacing w:after="0" w:line="240" w:lineRule="auto"/>
        <w:jc w:val="both"/>
        <w:rPr>
          <w:rFonts w:ascii="Times New Roman" w:eastAsia="Times New Roman" w:hAnsi="Times New Roman" w:cs="Times New Roman"/>
          <w:color w:val="000000"/>
          <w:sz w:val="20"/>
          <w:szCs w:val="20"/>
          <w:lang w:eastAsia="pt-BR"/>
        </w:rPr>
      </w:pPr>
      <w:r w:rsidRPr="00915BF1">
        <w:rPr>
          <w:rFonts w:ascii="Times New Roman" w:eastAsia="Times New Roman" w:hAnsi="Times New Roman" w:cs="Times New Roman"/>
          <w:color w:val="000000"/>
          <w:sz w:val="20"/>
          <w:szCs w:val="20"/>
          <w:lang w:eastAsia="pt-BR"/>
        </w:rPr>
        <w:t> </w:t>
      </w:r>
    </w:p>
    <w:p w:rsidR="00915BF1" w:rsidRPr="00915BF1" w:rsidRDefault="00915BF1" w:rsidP="00915BF1">
      <w:pPr>
        <w:spacing w:before="120" w:after="120" w:line="240" w:lineRule="auto"/>
        <w:ind w:left="120" w:right="120"/>
        <w:jc w:val="both"/>
        <w:rPr>
          <w:rFonts w:ascii="Arial" w:eastAsia="Times New Roman" w:hAnsi="Arial" w:cs="Arial"/>
          <w:color w:val="000000"/>
          <w:sz w:val="20"/>
          <w:szCs w:val="20"/>
          <w:lang w:eastAsia="pt-BR"/>
        </w:rPr>
      </w:pPr>
      <w:r w:rsidRPr="00915BF1">
        <w:rPr>
          <w:rFonts w:ascii="Arial" w:eastAsia="Times New Roman" w:hAnsi="Arial" w:cs="Arial"/>
          <w:b/>
          <w:bCs/>
          <w:color w:val="000000"/>
          <w:sz w:val="20"/>
          <w:szCs w:val="20"/>
          <w:lang w:eastAsia="pt-BR"/>
        </w:rPr>
        <w:t>A SECRETÁRIA ESTADUAL DA EDUCAÇÃO DO ESTADO DA BAHIA</w:t>
      </w:r>
      <w:r w:rsidRPr="00915BF1">
        <w:rPr>
          <w:rFonts w:ascii="Arial" w:eastAsia="Times New Roman" w:hAnsi="Arial" w:cs="Arial"/>
          <w:color w:val="000000"/>
          <w:sz w:val="20"/>
          <w:szCs w:val="20"/>
          <w:lang w:eastAsia="pt-BR"/>
        </w:rPr>
        <w:t>, no uso de suas atribuições, torna pública a Primeira Alteração ao Edital nº 005/2026, que prorroga até o dia 30 de março de 2026 o prazo de inscrições para o Processo Seletivo do Programa Universidade para Todos (UPT) – ano letivo de 2026, conforme previsto no item 3.3 do referido edital e altera o cronograma de execução do referido edital anexo III, mantendo-se as demais condições estabelecidas no Edital SEC nº 005/2026, publicado no portal upt.educacao.ba.gov.br.</w:t>
      </w:r>
    </w:p>
    <w:p w:rsidR="00915BF1" w:rsidRPr="00915BF1" w:rsidRDefault="00915BF1" w:rsidP="00915BF1">
      <w:pPr>
        <w:spacing w:before="120" w:after="120" w:line="240" w:lineRule="auto"/>
        <w:ind w:left="120" w:right="120"/>
        <w:rPr>
          <w:rFonts w:ascii="Arial" w:eastAsia="Times New Roman" w:hAnsi="Arial" w:cs="Arial"/>
          <w:color w:val="000000"/>
          <w:sz w:val="20"/>
          <w:szCs w:val="20"/>
          <w:lang w:eastAsia="pt-BR"/>
        </w:rPr>
      </w:pPr>
      <w:r w:rsidRPr="00915BF1">
        <w:rPr>
          <w:rFonts w:ascii="Arial" w:eastAsia="Times New Roman" w:hAnsi="Arial" w:cs="Arial"/>
          <w:b/>
          <w:bCs/>
          <w:color w:val="000000"/>
          <w:sz w:val="20"/>
          <w:szCs w:val="20"/>
          <w:lang w:eastAsia="pt-BR"/>
        </w:rPr>
        <w:t>Anexo III - Cronograma de Execução.</w:t>
      </w:r>
    </w:p>
    <w:tbl>
      <w:tblPr>
        <w:tblW w:w="0" w:type="auto"/>
        <w:tblCellMar>
          <w:top w:w="15" w:type="dxa"/>
          <w:left w:w="15" w:type="dxa"/>
          <w:bottom w:w="15" w:type="dxa"/>
          <w:right w:w="15" w:type="dxa"/>
        </w:tblCellMar>
        <w:tblLook w:val="04A0" w:firstRow="1" w:lastRow="0" w:firstColumn="1" w:lastColumn="0" w:noHBand="0" w:noVBand="1"/>
      </w:tblPr>
      <w:tblGrid>
        <w:gridCol w:w="5625"/>
        <w:gridCol w:w="2863"/>
      </w:tblGrid>
      <w:tr w:rsidR="00915BF1" w:rsidRPr="00915BF1" w:rsidTr="00915BF1">
        <w:trPr>
          <w:trHeight w:val="480"/>
        </w:trPr>
        <w:tc>
          <w:tcPr>
            <w:tcW w:w="6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15BF1" w:rsidRPr="00915BF1" w:rsidRDefault="00915BF1" w:rsidP="00915BF1">
            <w:pPr>
              <w:spacing w:before="120" w:after="120" w:line="240" w:lineRule="auto"/>
              <w:ind w:left="120" w:right="120"/>
              <w:jc w:val="both"/>
              <w:rPr>
                <w:rFonts w:ascii="Arial" w:eastAsia="Times New Roman" w:hAnsi="Arial" w:cs="Arial"/>
                <w:color w:val="000000"/>
                <w:sz w:val="20"/>
                <w:szCs w:val="20"/>
                <w:lang w:eastAsia="pt-BR"/>
              </w:rPr>
            </w:pPr>
            <w:r w:rsidRPr="00915BF1">
              <w:rPr>
                <w:rFonts w:ascii="Arial" w:eastAsia="Times New Roman" w:hAnsi="Arial" w:cs="Arial"/>
                <w:color w:val="000000"/>
                <w:sz w:val="20"/>
                <w:szCs w:val="20"/>
                <w:lang w:eastAsia="pt-BR"/>
              </w:rPr>
              <w:t>ENCAMINHAMENTOS/ETAPAS</w:t>
            </w:r>
          </w:p>
        </w:tc>
        <w:tc>
          <w:tcPr>
            <w:tcW w:w="312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915BF1" w:rsidRPr="00915BF1" w:rsidRDefault="00915BF1" w:rsidP="00915BF1">
            <w:pPr>
              <w:spacing w:before="120" w:after="120" w:line="240" w:lineRule="auto"/>
              <w:ind w:left="120" w:right="120"/>
              <w:jc w:val="both"/>
              <w:rPr>
                <w:rFonts w:ascii="Arial" w:eastAsia="Times New Roman" w:hAnsi="Arial" w:cs="Arial"/>
                <w:color w:val="000000"/>
                <w:sz w:val="20"/>
                <w:szCs w:val="20"/>
                <w:lang w:eastAsia="pt-BR"/>
              </w:rPr>
            </w:pPr>
            <w:r w:rsidRPr="00915BF1">
              <w:rPr>
                <w:rFonts w:ascii="Arial" w:eastAsia="Times New Roman" w:hAnsi="Arial" w:cs="Arial"/>
                <w:color w:val="000000"/>
                <w:sz w:val="20"/>
                <w:szCs w:val="20"/>
                <w:lang w:eastAsia="pt-BR"/>
              </w:rPr>
              <w:t>NOVO CALENDÁRIO</w:t>
            </w:r>
          </w:p>
        </w:tc>
      </w:tr>
      <w:tr w:rsidR="00915BF1" w:rsidRPr="00915BF1" w:rsidTr="00915BF1">
        <w:trPr>
          <w:trHeight w:val="435"/>
        </w:trPr>
        <w:tc>
          <w:tcPr>
            <w:tcW w:w="609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15BF1" w:rsidRPr="00915BF1" w:rsidRDefault="00915BF1" w:rsidP="00915BF1">
            <w:pPr>
              <w:spacing w:before="120" w:after="120" w:line="240" w:lineRule="auto"/>
              <w:ind w:left="120" w:right="120"/>
              <w:jc w:val="both"/>
              <w:rPr>
                <w:rFonts w:ascii="Arial" w:eastAsia="Times New Roman" w:hAnsi="Arial" w:cs="Arial"/>
                <w:color w:val="000000"/>
                <w:sz w:val="20"/>
                <w:szCs w:val="20"/>
                <w:lang w:eastAsia="pt-BR"/>
              </w:rPr>
            </w:pPr>
            <w:r w:rsidRPr="00915BF1">
              <w:rPr>
                <w:rFonts w:ascii="Arial" w:eastAsia="Times New Roman" w:hAnsi="Arial" w:cs="Arial"/>
                <w:color w:val="000000"/>
                <w:sz w:val="20"/>
                <w:szCs w:val="20"/>
                <w:lang w:eastAsia="pt-BR"/>
              </w:rPr>
              <w:t> </w:t>
            </w:r>
          </w:p>
          <w:p w:rsidR="00915BF1" w:rsidRPr="00915BF1" w:rsidRDefault="00915BF1" w:rsidP="00915BF1">
            <w:pPr>
              <w:spacing w:before="120" w:after="120" w:line="240" w:lineRule="auto"/>
              <w:ind w:left="120" w:right="120"/>
              <w:jc w:val="both"/>
              <w:rPr>
                <w:rFonts w:ascii="Arial" w:eastAsia="Times New Roman" w:hAnsi="Arial" w:cs="Arial"/>
                <w:color w:val="000000"/>
                <w:sz w:val="20"/>
                <w:szCs w:val="20"/>
                <w:lang w:eastAsia="pt-BR"/>
              </w:rPr>
            </w:pPr>
            <w:r w:rsidRPr="00915BF1">
              <w:rPr>
                <w:rFonts w:ascii="Arial" w:eastAsia="Times New Roman" w:hAnsi="Arial" w:cs="Arial"/>
                <w:color w:val="000000"/>
                <w:sz w:val="20"/>
                <w:szCs w:val="20"/>
                <w:lang w:eastAsia="pt-BR"/>
              </w:rPr>
              <w:t>Período de inscrição exclusivamente pela internet</w:t>
            </w:r>
            <w:hyperlink r:id="rId4" w:tgtFrame="_blank" w:history="1">
              <w:r w:rsidRPr="00915BF1">
                <w:rPr>
                  <w:rFonts w:ascii="Arial" w:eastAsia="Times New Roman" w:hAnsi="Arial" w:cs="Arial"/>
                  <w:color w:val="0000FF"/>
                  <w:sz w:val="20"/>
                  <w:szCs w:val="20"/>
                  <w:u w:val="single"/>
                  <w:lang w:eastAsia="pt-BR"/>
                </w:rPr>
                <w:t> </w:t>
              </w:r>
            </w:hyperlink>
            <w:hyperlink r:id="rId5" w:tgtFrame="_blank" w:history="1">
              <w:r w:rsidRPr="00915BF1">
                <w:rPr>
                  <w:rFonts w:ascii="Arial" w:eastAsia="Times New Roman" w:hAnsi="Arial" w:cs="Arial"/>
                  <w:i/>
                  <w:iCs/>
                  <w:color w:val="0000FF"/>
                  <w:sz w:val="20"/>
                  <w:szCs w:val="20"/>
                  <w:u w:val="single"/>
                  <w:lang w:eastAsia="pt-BR"/>
                </w:rPr>
                <w:t>upt.educacao.ba.gov.br</w:t>
              </w:r>
            </w:hyperlink>
          </w:p>
        </w:tc>
        <w:tc>
          <w:tcPr>
            <w:tcW w:w="3120" w:type="dxa"/>
            <w:tcBorders>
              <w:top w:val="nil"/>
              <w:left w:val="nil"/>
              <w:bottom w:val="single" w:sz="6" w:space="0" w:color="000000"/>
              <w:right w:val="single" w:sz="6" w:space="0" w:color="000000"/>
            </w:tcBorders>
            <w:tcMar>
              <w:top w:w="0" w:type="dxa"/>
              <w:left w:w="105" w:type="dxa"/>
              <w:bottom w:w="0" w:type="dxa"/>
              <w:right w:w="105" w:type="dxa"/>
            </w:tcMar>
            <w:hideMark/>
          </w:tcPr>
          <w:p w:rsidR="00915BF1" w:rsidRPr="00915BF1" w:rsidRDefault="00915BF1" w:rsidP="00915BF1">
            <w:pPr>
              <w:spacing w:before="120" w:after="120" w:line="240" w:lineRule="auto"/>
              <w:ind w:left="120" w:right="120"/>
              <w:jc w:val="both"/>
              <w:rPr>
                <w:rFonts w:ascii="Arial" w:eastAsia="Times New Roman" w:hAnsi="Arial" w:cs="Arial"/>
                <w:color w:val="000000"/>
                <w:sz w:val="20"/>
                <w:szCs w:val="20"/>
                <w:lang w:eastAsia="pt-BR"/>
              </w:rPr>
            </w:pPr>
            <w:r w:rsidRPr="00915BF1">
              <w:rPr>
                <w:rFonts w:ascii="Arial" w:eastAsia="Times New Roman" w:hAnsi="Arial" w:cs="Arial"/>
                <w:color w:val="000000"/>
                <w:sz w:val="20"/>
                <w:szCs w:val="20"/>
                <w:lang w:eastAsia="pt-BR"/>
              </w:rPr>
              <w:t> </w:t>
            </w:r>
          </w:p>
          <w:p w:rsidR="00915BF1" w:rsidRPr="00915BF1" w:rsidRDefault="00915BF1" w:rsidP="00915BF1">
            <w:pPr>
              <w:spacing w:before="120" w:after="120" w:line="240" w:lineRule="auto"/>
              <w:ind w:left="120" w:right="120"/>
              <w:jc w:val="both"/>
              <w:rPr>
                <w:rFonts w:ascii="Arial" w:eastAsia="Times New Roman" w:hAnsi="Arial" w:cs="Arial"/>
                <w:color w:val="000000"/>
                <w:sz w:val="20"/>
                <w:szCs w:val="20"/>
                <w:lang w:eastAsia="pt-BR"/>
              </w:rPr>
            </w:pPr>
            <w:r w:rsidRPr="00915BF1">
              <w:rPr>
                <w:rFonts w:ascii="Arial" w:eastAsia="Times New Roman" w:hAnsi="Arial" w:cs="Arial"/>
                <w:color w:val="000000"/>
                <w:sz w:val="20"/>
                <w:szCs w:val="20"/>
                <w:lang w:eastAsia="pt-BR"/>
              </w:rPr>
              <w:t>Até 30 de março/2026</w:t>
            </w:r>
          </w:p>
        </w:tc>
      </w:tr>
      <w:tr w:rsidR="00915BF1" w:rsidRPr="00915BF1" w:rsidTr="00915BF1">
        <w:trPr>
          <w:trHeight w:val="630"/>
        </w:trPr>
        <w:tc>
          <w:tcPr>
            <w:tcW w:w="609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915BF1" w:rsidRPr="00915BF1" w:rsidRDefault="00915BF1" w:rsidP="00915BF1">
            <w:pPr>
              <w:spacing w:before="120" w:after="120" w:line="240" w:lineRule="auto"/>
              <w:ind w:left="120" w:right="120"/>
              <w:jc w:val="both"/>
              <w:rPr>
                <w:rFonts w:ascii="Arial" w:eastAsia="Times New Roman" w:hAnsi="Arial" w:cs="Arial"/>
                <w:color w:val="000000"/>
                <w:sz w:val="20"/>
                <w:szCs w:val="20"/>
                <w:lang w:eastAsia="pt-BR"/>
              </w:rPr>
            </w:pPr>
            <w:r w:rsidRPr="00915BF1">
              <w:rPr>
                <w:rFonts w:ascii="Arial" w:eastAsia="Times New Roman" w:hAnsi="Arial" w:cs="Arial"/>
                <w:color w:val="000000"/>
                <w:sz w:val="20"/>
                <w:szCs w:val="20"/>
                <w:lang w:eastAsia="pt-BR"/>
              </w:rPr>
              <w:t>Sorteio eletrônico por meio de sistema informatizado da Secretaria da Educação/SEC, de modo aleatório, equitativo de caráter classificatório.</w:t>
            </w:r>
          </w:p>
        </w:tc>
        <w:tc>
          <w:tcPr>
            <w:tcW w:w="31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915BF1" w:rsidRPr="00915BF1" w:rsidRDefault="00915BF1" w:rsidP="00915BF1">
            <w:pPr>
              <w:spacing w:before="120" w:after="120" w:line="240" w:lineRule="auto"/>
              <w:ind w:left="120" w:right="120"/>
              <w:jc w:val="both"/>
              <w:rPr>
                <w:rFonts w:ascii="Arial" w:eastAsia="Times New Roman" w:hAnsi="Arial" w:cs="Arial"/>
                <w:color w:val="000000"/>
                <w:sz w:val="20"/>
                <w:szCs w:val="20"/>
                <w:lang w:eastAsia="pt-BR"/>
              </w:rPr>
            </w:pPr>
            <w:r w:rsidRPr="00915BF1">
              <w:rPr>
                <w:rFonts w:ascii="Arial" w:eastAsia="Times New Roman" w:hAnsi="Arial" w:cs="Arial"/>
                <w:color w:val="000000"/>
                <w:sz w:val="20"/>
                <w:szCs w:val="20"/>
                <w:lang w:eastAsia="pt-BR"/>
              </w:rPr>
              <w:t>01 de abril/2026</w:t>
            </w:r>
          </w:p>
        </w:tc>
      </w:tr>
      <w:tr w:rsidR="00915BF1" w:rsidRPr="00915BF1" w:rsidTr="00915BF1">
        <w:trPr>
          <w:trHeight w:val="420"/>
        </w:trPr>
        <w:tc>
          <w:tcPr>
            <w:tcW w:w="609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915BF1" w:rsidRPr="00915BF1" w:rsidRDefault="00915BF1" w:rsidP="00915BF1">
            <w:pPr>
              <w:spacing w:before="120" w:after="120" w:line="240" w:lineRule="auto"/>
              <w:ind w:left="120" w:right="120"/>
              <w:jc w:val="both"/>
              <w:rPr>
                <w:rFonts w:ascii="Arial" w:eastAsia="Times New Roman" w:hAnsi="Arial" w:cs="Arial"/>
                <w:color w:val="000000"/>
                <w:sz w:val="20"/>
                <w:szCs w:val="20"/>
                <w:lang w:eastAsia="pt-BR"/>
              </w:rPr>
            </w:pPr>
            <w:r w:rsidRPr="00915BF1">
              <w:rPr>
                <w:rFonts w:ascii="Arial" w:eastAsia="Times New Roman" w:hAnsi="Arial" w:cs="Arial"/>
                <w:color w:val="000000"/>
                <w:sz w:val="20"/>
                <w:szCs w:val="20"/>
                <w:lang w:eastAsia="pt-BR"/>
              </w:rPr>
              <w:t xml:space="preserve">Homologação da classificação dos candidatos que não foram validados automaticamente no momento da inscrição, através da integração com o Sistema Integrado de Gestão da Educação – </w:t>
            </w:r>
            <w:proofErr w:type="spellStart"/>
            <w:r w:rsidRPr="00915BF1">
              <w:rPr>
                <w:rFonts w:ascii="Arial" w:eastAsia="Times New Roman" w:hAnsi="Arial" w:cs="Arial"/>
                <w:color w:val="000000"/>
                <w:sz w:val="20"/>
                <w:szCs w:val="20"/>
                <w:lang w:eastAsia="pt-BR"/>
              </w:rPr>
              <w:t>SIGEduc</w:t>
            </w:r>
            <w:proofErr w:type="spellEnd"/>
            <w:r w:rsidRPr="00915BF1">
              <w:rPr>
                <w:rFonts w:ascii="Arial" w:eastAsia="Times New Roman" w:hAnsi="Arial" w:cs="Arial"/>
                <w:color w:val="000000"/>
                <w:sz w:val="20"/>
                <w:szCs w:val="20"/>
                <w:lang w:eastAsia="pt-BR"/>
              </w:rPr>
              <w:t xml:space="preserve"> e será realizada pelos </w:t>
            </w:r>
            <w:proofErr w:type="spellStart"/>
            <w:r w:rsidRPr="00915BF1">
              <w:rPr>
                <w:rFonts w:ascii="Arial" w:eastAsia="Times New Roman" w:hAnsi="Arial" w:cs="Arial"/>
                <w:color w:val="000000"/>
                <w:sz w:val="20"/>
                <w:szCs w:val="20"/>
                <w:lang w:eastAsia="pt-BR"/>
              </w:rPr>
              <w:t>homologadores</w:t>
            </w:r>
            <w:proofErr w:type="spellEnd"/>
            <w:r w:rsidRPr="00915BF1">
              <w:rPr>
                <w:rFonts w:ascii="Arial" w:eastAsia="Times New Roman" w:hAnsi="Arial" w:cs="Arial"/>
                <w:color w:val="000000"/>
                <w:sz w:val="20"/>
                <w:szCs w:val="20"/>
                <w:lang w:eastAsia="pt-BR"/>
              </w:rPr>
              <w:t xml:space="preserve"> indicados pelas universidades parceiras do programa, que irão verificar se os candidatos classificados atendem aos requisitos do programa, mediante verificação do comprovante de escolaridade do ensino médio  acostado ao sistema, no ato da inscrição pelo candidato.</w:t>
            </w:r>
          </w:p>
        </w:tc>
        <w:tc>
          <w:tcPr>
            <w:tcW w:w="31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915BF1" w:rsidRPr="00915BF1" w:rsidRDefault="00915BF1" w:rsidP="00915BF1">
            <w:pPr>
              <w:spacing w:before="120" w:after="120" w:line="240" w:lineRule="auto"/>
              <w:ind w:left="120" w:right="120"/>
              <w:jc w:val="both"/>
              <w:rPr>
                <w:rFonts w:ascii="Arial" w:eastAsia="Times New Roman" w:hAnsi="Arial" w:cs="Arial"/>
                <w:color w:val="000000"/>
                <w:sz w:val="20"/>
                <w:szCs w:val="20"/>
                <w:lang w:eastAsia="pt-BR"/>
              </w:rPr>
            </w:pPr>
            <w:r w:rsidRPr="00915BF1">
              <w:rPr>
                <w:rFonts w:ascii="Arial" w:eastAsia="Times New Roman" w:hAnsi="Arial" w:cs="Arial"/>
                <w:color w:val="000000"/>
                <w:sz w:val="20"/>
                <w:szCs w:val="20"/>
                <w:lang w:eastAsia="pt-BR"/>
              </w:rPr>
              <w:t> </w:t>
            </w:r>
          </w:p>
          <w:p w:rsidR="00915BF1" w:rsidRPr="00915BF1" w:rsidRDefault="00915BF1" w:rsidP="00915BF1">
            <w:pPr>
              <w:spacing w:before="120" w:after="120" w:line="240" w:lineRule="auto"/>
              <w:ind w:left="120" w:right="120"/>
              <w:jc w:val="both"/>
              <w:rPr>
                <w:rFonts w:ascii="Arial" w:eastAsia="Times New Roman" w:hAnsi="Arial" w:cs="Arial"/>
                <w:color w:val="000000"/>
                <w:sz w:val="20"/>
                <w:szCs w:val="20"/>
                <w:lang w:eastAsia="pt-BR"/>
              </w:rPr>
            </w:pPr>
            <w:r w:rsidRPr="00915BF1">
              <w:rPr>
                <w:rFonts w:ascii="Arial" w:eastAsia="Times New Roman" w:hAnsi="Arial" w:cs="Arial"/>
                <w:color w:val="000000"/>
                <w:sz w:val="20"/>
                <w:szCs w:val="20"/>
                <w:lang w:eastAsia="pt-BR"/>
              </w:rPr>
              <w:t>06 e 07 de abril/2026</w:t>
            </w:r>
          </w:p>
        </w:tc>
      </w:tr>
      <w:tr w:rsidR="00915BF1" w:rsidRPr="00915BF1" w:rsidTr="00915BF1">
        <w:trPr>
          <w:trHeight w:val="390"/>
        </w:trPr>
        <w:tc>
          <w:tcPr>
            <w:tcW w:w="609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915BF1" w:rsidRPr="00915BF1" w:rsidRDefault="00915BF1" w:rsidP="00915BF1">
            <w:pPr>
              <w:spacing w:before="120" w:after="120" w:line="240" w:lineRule="auto"/>
              <w:ind w:left="120" w:right="120"/>
              <w:jc w:val="both"/>
              <w:rPr>
                <w:rFonts w:ascii="Arial" w:eastAsia="Times New Roman" w:hAnsi="Arial" w:cs="Arial"/>
                <w:color w:val="000000"/>
                <w:sz w:val="20"/>
                <w:szCs w:val="20"/>
                <w:lang w:eastAsia="pt-BR"/>
              </w:rPr>
            </w:pPr>
            <w:r w:rsidRPr="00915BF1">
              <w:rPr>
                <w:rFonts w:ascii="Arial" w:eastAsia="Times New Roman" w:hAnsi="Arial" w:cs="Arial"/>
                <w:color w:val="000000"/>
                <w:sz w:val="20"/>
                <w:szCs w:val="20"/>
                <w:lang w:eastAsia="pt-BR"/>
              </w:rPr>
              <w:t>Divulgação do Resultado com a Conferência do Resultado pelo candidato exclusivamente pela internet </w:t>
            </w:r>
            <w:hyperlink r:id="rId6" w:tgtFrame="_blank" w:history="1">
              <w:r w:rsidRPr="00915BF1">
                <w:rPr>
                  <w:rFonts w:ascii="Arial" w:eastAsia="Times New Roman" w:hAnsi="Arial" w:cs="Arial"/>
                  <w:i/>
                  <w:iCs/>
                  <w:color w:val="0000FF"/>
                  <w:sz w:val="20"/>
                  <w:szCs w:val="20"/>
                  <w:u w:val="single"/>
                  <w:lang w:eastAsia="pt-BR"/>
                </w:rPr>
                <w:t>upt.educacao.ba.gov.br</w:t>
              </w:r>
            </w:hyperlink>
          </w:p>
        </w:tc>
        <w:tc>
          <w:tcPr>
            <w:tcW w:w="31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915BF1" w:rsidRPr="00915BF1" w:rsidRDefault="00915BF1" w:rsidP="00915BF1">
            <w:pPr>
              <w:spacing w:before="120" w:after="120" w:line="240" w:lineRule="auto"/>
              <w:ind w:left="120" w:right="120"/>
              <w:jc w:val="both"/>
              <w:rPr>
                <w:rFonts w:ascii="Arial" w:eastAsia="Times New Roman" w:hAnsi="Arial" w:cs="Arial"/>
                <w:color w:val="000000"/>
                <w:sz w:val="20"/>
                <w:szCs w:val="20"/>
                <w:lang w:eastAsia="pt-BR"/>
              </w:rPr>
            </w:pPr>
            <w:r w:rsidRPr="00915BF1">
              <w:rPr>
                <w:rFonts w:ascii="Arial" w:eastAsia="Times New Roman" w:hAnsi="Arial" w:cs="Arial"/>
                <w:color w:val="000000"/>
                <w:sz w:val="20"/>
                <w:szCs w:val="20"/>
                <w:lang w:eastAsia="pt-BR"/>
              </w:rPr>
              <w:t>08 de abril/2026</w:t>
            </w:r>
          </w:p>
        </w:tc>
      </w:tr>
      <w:tr w:rsidR="00915BF1" w:rsidRPr="00915BF1" w:rsidTr="00915BF1">
        <w:trPr>
          <w:trHeight w:val="90"/>
        </w:trPr>
        <w:tc>
          <w:tcPr>
            <w:tcW w:w="609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15BF1" w:rsidRPr="00915BF1" w:rsidRDefault="00915BF1" w:rsidP="00915BF1">
            <w:pPr>
              <w:spacing w:before="120" w:after="120" w:line="240" w:lineRule="auto"/>
              <w:ind w:left="120" w:right="120"/>
              <w:jc w:val="both"/>
              <w:rPr>
                <w:rFonts w:ascii="Arial" w:eastAsia="Times New Roman" w:hAnsi="Arial" w:cs="Arial"/>
                <w:color w:val="000000"/>
                <w:sz w:val="20"/>
                <w:szCs w:val="20"/>
                <w:lang w:eastAsia="pt-BR"/>
              </w:rPr>
            </w:pPr>
            <w:r w:rsidRPr="00915BF1">
              <w:rPr>
                <w:rFonts w:ascii="Arial" w:eastAsia="Times New Roman" w:hAnsi="Arial" w:cs="Arial"/>
                <w:color w:val="000000"/>
                <w:sz w:val="20"/>
                <w:szCs w:val="20"/>
                <w:lang w:eastAsia="pt-BR"/>
              </w:rPr>
              <w:t>Prazo de Recurso – O candidato terá o prazo de dois dias corridos, contados a partir da data da publicação do resultado para interpor recurso, devidamente fundamentado, exclusivamente através do endereço eletrônico </w:t>
            </w:r>
            <w:hyperlink r:id="rId7" w:tgtFrame="_blank" w:history="1">
              <w:r w:rsidRPr="00915BF1">
                <w:rPr>
                  <w:rFonts w:ascii="Arial" w:eastAsia="Times New Roman" w:hAnsi="Arial" w:cs="Arial"/>
                  <w:color w:val="0000FF"/>
                  <w:sz w:val="20"/>
                  <w:szCs w:val="20"/>
                  <w:u w:val="single"/>
                  <w:lang w:eastAsia="pt-BR"/>
                </w:rPr>
                <w:t>upt@educacao.ba.gov.br</w:t>
              </w:r>
            </w:hyperlink>
          </w:p>
          <w:p w:rsidR="00915BF1" w:rsidRPr="00915BF1" w:rsidRDefault="00915BF1" w:rsidP="00915BF1">
            <w:pPr>
              <w:spacing w:before="120" w:after="120" w:line="240" w:lineRule="auto"/>
              <w:ind w:left="120" w:right="120"/>
              <w:jc w:val="both"/>
              <w:rPr>
                <w:rFonts w:ascii="Arial" w:eastAsia="Times New Roman" w:hAnsi="Arial" w:cs="Arial"/>
                <w:color w:val="000000"/>
                <w:sz w:val="20"/>
                <w:szCs w:val="20"/>
                <w:lang w:eastAsia="pt-BR"/>
              </w:rPr>
            </w:pPr>
            <w:r w:rsidRPr="00915BF1">
              <w:rPr>
                <w:rFonts w:ascii="Arial" w:eastAsia="Times New Roman" w:hAnsi="Arial" w:cs="Arial"/>
                <w:color w:val="000000"/>
                <w:sz w:val="20"/>
                <w:szCs w:val="20"/>
                <w:lang w:eastAsia="pt-BR"/>
              </w:rPr>
              <w:t> </w:t>
            </w:r>
          </w:p>
        </w:tc>
        <w:tc>
          <w:tcPr>
            <w:tcW w:w="31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915BF1" w:rsidRPr="00915BF1" w:rsidRDefault="00915BF1" w:rsidP="00915BF1">
            <w:pPr>
              <w:spacing w:before="120" w:after="120" w:line="240" w:lineRule="auto"/>
              <w:ind w:left="120" w:right="120"/>
              <w:jc w:val="both"/>
              <w:rPr>
                <w:rFonts w:ascii="Arial" w:eastAsia="Times New Roman" w:hAnsi="Arial" w:cs="Arial"/>
                <w:color w:val="000000"/>
                <w:sz w:val="20"/>
                <w:szCs w:val="20"/>
                <w:lang w:eastAsia="pt-BR"/>
              </w:rPr>
            </w:pPr>
            <w:r w:rsidRPr="00915BF1">
              <w:rPr>
                <w:rFonts w:ascii="Arial" w:eastAsia="Times New Roman" w:hAnsi="Arial" w:cs="Arial"/>
                <w:color w:val="000000"/>
                <w:sz w:val="20"/>
                <w:szCs w:val="20"/>
                <w:lang w:eastAsia="pt-BR"/>
              </w:rPr>
              <w:t>09 e 10 de abril/2026</w:t>
            </w:r>
          </w:p>
        </w:tc>
      </w:tr>
      <w:tr w:rsidR="00915BF1" w:rsidRPr="00915BF1" w:rsidTr="00915BF1">
        <w:trPr>
          <w:trHeight w:val="390"/>
        </w:trPr>
        <w:tc>
          <w:tcPr>
            <w:tcW w:w="609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15BF1" w:rsidRPr="00915BF1" w:rsidRDefault="00915BF1" w:rsidP="00915BF1">
            <w:pPr>
              <w:spacing w:before="120" w:after="120" w:line="240" w:lineRule="auto"/>
              <w:ind w:left="120" w:right="120"/>
              <w:jc w:val="both"/>
              <w:rPr>
                <w:rFonts w:ascii="Arial" w:eastAsia="Times New Roman" w:hAnsi="Arial" w:cs="Arial"/>
                <w:color w:val="000000"/>
                <w:sz w:val="20"/>
                <w:szCs w:val="20"/>
                <w:lang w:eastAsia="pt-BR"/>
              </w:rPr>
            </w:pPr>
            <w:r w:rsidRPr="00915BF1">
              <w:rPr>
                <w:rFonts w:ascii="Arial" w:eastAsia="Times New Roman" w:hAnsi="Arial" w:cs="Arial"/>
                <w:color w:val="000000"/>
                <w:sz w:val="20"/>
                <w:szCs w:val="20"/>
                <w:lang w:eastAsia="pt-BR"/>
              </w:rPr>
              <w:t>Início das Aulas</w:t>
            </w:r>
          </w:p>
        </w:tc>
        <w:tc>
          <w:tcPr>
            <w:tcW w:w="3120" w:type="dxa"/>
            <w:tcBorders>
              <w:top w:val="nil"/>
              <w:left w:val="nil"/>
              <w:bottom w:val="single" w:sz="6" w:space="0" w:color="000000"/>
              <w:right w:val="single" w:sz="6" w:space="0" w:color="000000"/>
            </w:tcBorders>
            <w:tcMar>
              <w:top w:w="0" w:type="dxa"/>
              <w:left w:w="105" w:type="dxa"/>
              <w:bottom w:w="0" w:type="dxa"/>
              <w:right w:w="105" w:type="dxa"/>
            </w:tcMar>
            <w:hideMark/>
          </w:tcPr>
          <w:p w:rsidR="00915BF1" w:rsidRPr="00915BF1" w:rsidRDefault="00915BF1" w:rsidP="00915BF1">
            <w:pPr>
              <w:spacing w:before="120" w:after="120" w:line="240" w:lineRule="auto"/>
              <w:ind w:left="120" w:right="120"/>
              <w:jc w:val="both"/>
              <w:rPr>
                <w:rFonts w:ascii="Arial" w:eastAsia="Times New Roman" w:hAnsi="Arial" w:cs="Arial"/>
                <w:color w:val="000000"/>
                <w:sz w:val="20"/>
                <w:szCs w:val="20"/>
                <w:lang w:eastAsia="pt-BR"/>
              </w:rPr>
            </w:pPr>
            <w:r w:rsidRPr="00915BF1">
              <w:rPr>
                <w:rFonts w:ascii="Arial" w:eastAsia="Times New Roman" w:hAnsi="Arial" w:cs="Arial"/>
                <w:color w:val="000000"/>
                <w:sz w:val="20"/>
                <w:szCs w:val="20"/>
                <w:lang w:eastAsia="pt-BR"/>
              </w:rPr>
              <w:t>13 de abril/2026</w:t>
            </w:r>
          </w:p>
        </w:tc>
      </w:tr>
    </w:tbl>
    <w:p w:rsidR="00915BF1" w:rsidRPr="00915BF1" w:rsidRDefault="00915BF1" w:rsidP="00915BF1">
      <w:pPr>
        <w:spacing w:after="0" w:line="240" w:lineRule="auto"/>
        <w:ind w:right="285"/>
        <w:jc w:val="both"/>
        <w:rPr>
          <w:rFonts w:ascii="Times New Roman" w:eastAsia="Times New Roman" w:hAnsi="Times New Roman" w:cs="Times New Roman"/>
          <w:color w:val="000000"/>
          <w:sz w:val="20"/>
          <w:szCs w:val="20"/>
          <w:lang w:eastAsia="pt-BR"/>
        </w:rPr>
      </w:pPr>
      <w:r w:rsidRPr="00915BF1">
        <w:rPr>
          <w:rFonts w:ascii="Times New Roman" w:eastAsia="Times New Roman" w:hAnsi="Times New Roman" w:cs="Times New Roman"/>
          <w:color w:val="000000"/>
          <w:sz w:val="20"/>
          <w:szCs w:val="20"/>
          <w:lang w:eastAsia="pt-BR"/>
        </w:rPr>
        <w:t> </w:t>
      </w:r>
    </w:p>
    <w:p w:rsidR="00915BF1" w:rsidRDefault="00915BF1" w:rsidP="00915BF1">
      <w:pPr>
        <w:spacing w:after="0" w:line="240" w:lineRule="auto"/>
        <w:ind w:right="285"/>
        <w:jc w:val="center"/>
        <w:rPr>
          <w:rFonts w:ascii="Arial" w:eastAsia="Times New Roman" w:hAnsi="Arial" w:cs="Arial"/>
          <w:b/>
          <w:bCs/>
          <w:color w:val="000000"/>
          <w:sz w:val="20"/>
          <w:szCs w:val="20"/>
          <w:lang w:eastAsia="pt-BR"/>
        </w:rPr>
      </w:pPr>
    </w:p>
    <w:p w:rsidR="00915BF1" w:rsidRPr="00915BF1" w:rsidRDefault="00915BF1" w:rsidP="00915BF1">
      <w:pPr>
        <w:spacing w:after="0" w:line="240" w:lineRule="auto"/>
        <w:ind w:right="285"/>
        <w:jc w:val="center"/>
        <w:rPr>
          <w:rFonts w:ascii="Arial" w:eastAsia="Times New Roman" w:hAnsi="Arial" w:cs="Arial"/>
          <w:bCs/>
          <w:color w:val="000000"/>
          <w:sz w:val="20"/>
          <w:szCs w:val="20"/>
          <w:lang w:eastAsia="pt-BR"/>
        </w:rPr>
      </w:pPr>
      <w:r w:rsidRPr="00915BF1">
        <w:rPr>
          <w:rFonts w:ascii="Arial" w:eastAsia="Times New Roman" w:hAnsi="Arial" w:cs="Arial"/>
          <w:bCs/>
          <w:color w:val="000000"/>
          <w:sz w:val="20"/>
          <w:szCs w:val="20"/>
          <w:lang w:eastAsia="pt-BR"/>
        </w:rPr>
        <w:t>Salvador/BA, 19 de março de 2026.</w:t>
      </w:r>
    </w:p>
    <w:p w:rsidR="00915BF1" w:rsidRDefault="00915BF1" w:rsidP="00915BF1">
      <w:pPr>
        <w:spacing w:after="0" w:line="240" w:lineRule="auto"/>
        <w:ind w:right="285"/>
        <w:jc w:val="center"/>
        <w:rPr>
          <w:rFonts w:ascii="Arial" w:eastAsia="Times New Roman" w:hAnsi="Arial" w:cs="Arial"/>
          <w:b/>
          <w:bCs/>
          <w:color w:val="000000"/>
          <w:sz w:val="20"/>
          <w:szCs w:val="20"/>
          <w:lang w:eastAsia="pt-BR"/>
        </w:rPr>
      </w:pPr>
    </w:p>
    <w:p w:rsidR="00915BF1" w:rsidRPr="00915BF1" w:rsidRDefault="00915BF1" w:rsidP="00915BF1">
      <w:pPr>
        <w:spacing w:after="0" w:line="240" w:lineRule="auto"/>
        <w:ind w:right="285"/>
        <w:jc w:val="center"/>
        <w:rPr>
          <w:rFonts w:ascii="Times New Roman" w:eastAsia="Times New Roman" w:hAnsi="Times New Roman" w:cs="Times New Roman"/>
          <w:color w:val="000000"/>
          <w:sz w:val="20"/>
          <w:szCs w:val="20"/>
          <w:lang w:eastAsia="pt-BR"/>
        </w:rPr>
      </w:pPr>
      <w:r w:rsidRPr="00915BF1">
        <w:rPr>
          <w:rFonts w:ascii="Arial" w:eastAsia="Times New Roman" w:hAnsi="Arial" w:cs="Arial"/>
          <w:b/>
          <w:bCs/>
          <w:color w:val="000000"/>
          <w:sz w:val="20"/>
          <w:szCs w:val="20"/>
          <w:lang w:eastAsia="pt-BR"/>
        </w:rPr>
        <w:t>ROWENNA DOS SANTOS BRITO</w:t>
      </w:r>
    </w:p>
    <w:p w:rsidR="00915BF1" w:rsidRPr="00915BF1" w:rsidRDefault="00915BF1" w:rsidP="00915BF1">
      <w:pPr>
        <w:spacing w:after="0" w:line="240" w:lineRule="auto"/>
        <w:ind w:right="285"/>
        <w:jc w:val="center"/>
        <w:rPr>
          <w:rFonts w:ascii="Times New Roman" w:eastAsia="Times New Roman" w:hAnsi="Times New Roman" w:cs="Times New Roman"/>
          <w:color w:val="000000"/>
          <w:sz w:val="20"/>
          <w:szCs w:val="20"/>
          <w:lang w:eastAsia="pt-BR"/>
        </w:rPr>
      </w:pPr>
      <w:r w:rsidRPr="00915BF1">
        <w:rPr>
          <w:rFonts w:ascii="Arial" w:eastAsia="Times New Roman" w:hAnsi="Arial" w:cs="Arial"/>
          <w:color w:val="000000"/>
          <w:sz w:val="20"/>
          <w:szCs w:val="20"/>
          <w:lang w:eastAsia="pt-BR"/>
        </w:rPr>
        <w:t>Secretária Estadual da Educação</w:t>
      </w:r>
    </w:p>
    <w:p w:rsidR="00522A5E" w:rsidRPr="00915BF1" w:rsidRDefault="00915BF1">
      <w:pPr>
        <w:rPr>
          <w:sz w:val="20"/>
          <w:szCs w:val="20"/>
        </w:rPr>
      </w:pPr>
      <w:bookmarkStart w:id="0" w:name="_GoBack"/>
      <w:bookmarkEnd w:id="0"/>
    </w:p>
    <w:sectPr w:rsidR="00522A5E" w:rsidRPr="00915B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BF1"/>
    <w:rsid w:val="00136841"/>
    <w:rsid w:val="0040636B"/>
    <w:rsid w:val="00915B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4C5D5"/>
  <w15:chartTrackingRefBased/>
  <w15:docId w15:val="{8BC58125-610C-4A9A-BDB8-D1CF6F337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15BF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arial12espaamentosimples">
    <w:name w:val="texto_justificado_arial_12_espaçamento_simples"/>
    <w:basedOn w:val="Normal"/>
    <w:rsid w:val="00915BF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15BF1"/>
    <w:rPr>
      <w:b/>
      <w:bCs/>
    </w:rPr>
  </w:style>
  <w:style w:type="paragraph" w:customStyle="1" w:styleId="textoalinhadoesquerda">
    <w:name w:val="texto_alinhado_esquerda"/>
    <w:basedOn w:val="Normal"/>
    <w:rsid w:val="00915BF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915B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53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upt@educacao.ba.gov.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pt.educacao.ba.gov.br/" TargetMode="External"/><Relationship Id="rId5" Type="http://schemas.openxmlformats.org/officeDocument/2006/relationships/hyperlink" Target="http://upt.educacao.ba.gov.br/" TargetMode="External"/><Relationship Id="rId4" Type="http://schemas.openxmlformats.org/officeDocument/2006/relationships/hyperlink" Target="http://upt.educacao.ba.gov.br/"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1842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Davi Silva Almeida</dc:creator>
  <cp:keywords/>
  <dc:description/>
  <cp:lastModifiedBy>Gabriel Davi Silva Almeida</cp:lastModifiedBy>
  <cp:revision>1</cp:revision>
  <dcterms:created xsi:type="dcterms:W3CDTF">2026-03-19T19:18:00Z</dcterms:created>
  <dcterms:modified xsi:type="dcterms:W3CDTF">2026-03-19T19:20:00Z</dcterms:modified>
</cp:coreProperties>
</file>