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0B9" w:rsidRDefault="003C00B9" w:rsidP="007A1DC3">
      <w:pPr>
        <w:rPr>
          <w:rFonts w:ascii="Tahoma" w:hAnsi="Tahoma" w:cs="Tahoma"/>
          <w:b/>
          <w:sz w:val="18"/>
          <w:szCs w:val="18"/>
        </w:rPr>
      </w:pPr>
    </w:p>
    <w:tbl>
      <w:tblPr>
        <w:tblStyle w:val="TableNormal"/>
        <w:tblW w:w="10012"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2"/>
      </w:tblGrid>
      <w:tr w:rsidR="003C00B9" w:rsidTr="00945212">
        <w:trPr>
          <w:trHeight w:val="216"/>
        </w:trPr>
        <w:tc>
          <w:tcPr>
            <w:tcW w:w="10012" w:type="dxa"/>
            <w:shd w:val="clear" w:color="auto" w:fill="FAE3D4"/>
          </w:tcPr>
          <w:p w:rsidR="003C00B9" w:rsidRPr="003C00B9" w:rsidRDefault="003C00B9" w:rsidP="005546BB">
            <w:pPr>
              <w:pStyle w:val="TableParagraph"/>
              <w:spacing w:before="51"/>
              <w:ind w:left="294" w:right="287"/>
              <w:rPr>
                <w:rFonts w:ascii="Tahoma" w:hAnsi="Tahoma" w:cs="Tahoma"/>
                <w:b/>
                <w:i/>
                <w:sz w:val="18"/>
                <w:szCs w:val="18"/>
              </w:rPr>
            </w:pPr>
            <w:r w:rsidRPr="003C00B9">
              <w:rPr>
                <w:rFonts w:ascii="Tahoma" w:hAnsi="Tahoma" w:cs="Tahoma"/>
                <w:b/>
                <w:i/>
                <w:w w:val="85"/>
                <w:sz w:val="18"/>
                <w:szCs w:val="18"/>
              </w:rPr>
              <w:t>INFORMAÇÕES</w:t>
            </w:r>
            <w:r w:rsidRPr="003C00B9">
              <w:rPr>
                <w:rFonts w:ascii="Tahoma" w:hAnsi="Tahoma" w:cs="Tahoma"/>
                <w:b/>
                <w:i/>
                <w:spacing w:val="9"/>
                <w:w w:val="85"/>
                <w:sz w:val="18"/>
                <w:szCs w:val="18"/>
              </w:rPr>
              <w:t xml:space="preserve"> </w:t>
            </w:r>
            <w:r w:rsidRPr="003C00B9">
              <w:rPr>
                <w:rFonts w:ascii="Tahoma" w:hAnsi="Tahoma" w:cs="Tahoma"/>
                <w:b/>
                <w:i/>
                <w:w w:val="85"/>
                <w:sz w:val="18"/>
                <w:szCs w:val="18"/>
              </w:rPr>
              <w:t>PARA</w:t>
            </w:r>
            <w:r w:rsidRPr="003C00B9">
              <w:rPr>
                <w:rFonts w:ascii="Tahoma" w:hAnsi="Tahoma" w:cs="Tahoma"/>
                <w:b/>
                <w:i/>
                <w:spacing w:val="7"/>
                <w:w w:val="85"/>
                <w:sz w:val="18"/>
                <w:szCs w:val="18"/>
              </w:rPr>
              <w:t xml:space="preserve"> </w:t>
            </w:r>
            <w:r w:rsidRPr="003C00B9">
              <w:rPr>
                <w:rFonts w:ascii="Tahoma" w:hAnsi="Tahoma" w:cs="Tahoma"/>
                <w:b/>
                <w:i/>
                <w:w w:val="85"/>
                <w:sz w:val="18"/>
                <w:szCs w:val="18"/>
              </w:rPr>
              <w:t>PARTICIPAÇÃO</w:t>
            </w:r>
            <w:r w:rsidRPr="003C00B9">
              <w:rPr>
                <w:rFonts w:ascii="Tahoma" w:hAnsi="Tahoma" w:cs="Tahoma"/>
                <w:b/>
                <w:i/>
                <w:spacing w:val="10"/>
                <w:w w:val="85"/>
                <w:sz w:val="18"/>
                <w:szCs w:val="18"/>
              </w:rPr>
              <w:t xml:space="preserve"> </w:t>
            </w:r>
            <w:r w:rsidRPr="003C00B9">
              <w:rPr>
                <w:rFonts w:ascii="Tahoma" w:hAnsi="Tahoma" w:cs="Tahoma"/>
                <w:b/>
                <w:i/>
                <w:w w:val="85"/>
                <w:sz w:val="18"/>
                <w:szCs w:val="18"/>
              </w:rPr>
              <w:t>NO</w:t>
            </w:r>
            <w:r w:rsidRPr="003C00B9">
              <w:rPr>
                <w:rFonts w:ascii="Tahoma" w:hAnsi="Tahoma" w:cs="Tahoma"/>
                <w:b/>
                <w:i/>
                <w:spacing w:val="11"/>
                <w:w w:val="85"/>
                <w:sz w:val="18"/>
                <w:szCs w:val="18"/>
              </w:rPr>
              <w:t xml:space="preserve"> </w:t>
            </w:r>
            <w:r w:rsidRPr="003C00B9">
              <w:rPr>
                <w:rFonts w:ascii="Tahoma" w:hAnsi="Tahoma" w:cs="Tahoma"/>
                <w:b/>
                <w:i/>
                <w:w w:val="85"/>
                <w:sz w:val="18"/>
                <w:szCs w:val="18"/>
              </w:rPr>
              <w:t>PREGÃO</w:t>
            </w:r>
            <w:r w:rsidRPr="003C00B9">
              <w:rPr>
                <w:rFonts w:ascii="Tahoma" w:hAnsi="Tahoma" w:cs="Tahoma"/>
                <w:b/>
                <w:i/>
                <w:spacing w:val="8"/>
                <w:w w:val="85"/>
                <w:sz w:val="18"/>
                <w:szCs w:val="18"/>
              </w:rPr>
              <w:t xml:space="preserve"> </w:t>
            </w:r>
            <w:r w:rsidRPr="005546BB">
              <w:rPr>
                <w:rFonts w:ascii="Tahoma" w:hAnsi="Tahoma" w:cs="Tahoma"/>
                <w:b/>
                <w:i/>
                <w:w w:val="85"/>
                <w:sz w:val="18"/>
                <w:szCs w:val="18"/>
              </w:rPr>
              <w:t>ELETRÔNICO</w:t>
            </w:r>
            <w:r w:rsidRPr="005546BB">
              <w:rPr>
                <w:rFonts w:ascii="Tahoma" w:hAnsi="Tahoma" w:cs="Tahoma"/>
                <w:b/>
                <w:i/>
                <w:spacing w:val="8"/>
                <w:w w:val="85"/>
                <w:sz w:val="18"/>
                <w:szCs w:val="18"/>
              </w:rPr>
              <w:t xml:space="preserve"> </w:t>
            </w:r>
            <w:r w:rsidRPr="005546BB">
              <w:rPr>
                <w:rFonts w:ascii="Tahoma" w:hAnsi="Tahoma" w:cs="Tahoma"/>
                <w:b/>
                <w:i/>
                <w:w w:val="85"/>
                <w:sz w:val="18"/>
                <w:szCs w:val="18"/>
              </w:rPr>
              <w:t>N.º</w:t>
            </w:r>
            <w:r w:rsidRPr="005546BB">
              <w:rPr>
                <w:rFonts w:ascii="Tahoma" w:hAnsi="Tahoma" w:cs="Tahoma"/>
                <w:b/>
                <w:i/>
                <w:spacing w:val="11"/>
                <w:w w:val="85"/>
                <w:sz w:val="18"/>
                <w:szCs w:val="18"/>
              </w:rPr>
              <w:t xml:space="preserve"> </w:t>
            </w:r>
            <w:r w:rsidR="00DA35B8" w:rsidRPr="005546BB">
              <w:rPr>
                <w:rFonts w:ascii="Tahoma" w:hAnsi="Tahoma" w:cs="Tahoma"/>
                <w:b/>
                <w:i/>
                <w:w w:val="85"/>
                <w:sz w:val="18"/>
                <w:szCs w:val="18"/>
              </w:rPr>
              <w:t>0</w:t>
            </w:r>
            <w:r w:rsidR="005546BB" w:rsidRPr="005546BB">
              <w:rPr>
                <w:rFonts w:ascii="Tahoma" w:hAnsi="Tahoma" w:cs="Tahoma"/>
                <w:b/>
                <w:i/>
                <w:w w:val="85"/>
                <w:sz w:val="18"/>
                <w:szCs w:val="18"/>
              </w:rPr>
              <w:t>02</w:t>
            </w:r>
            <w:r w:rsidRPr="005546BB">
              <w:rPr>
                <w:rFonts w:ascii="Tahoma" w:hAnsi="Tahoma" w:cs="Tahoma"/>
                <w:b/>
                <w:i/>
                <w:w w:val="85"/>
                <w:sz w:val="18"/>
                <w:szCs w:val="18"/>
              </w:rPr>
              <w:t>/202</w:t>
            </w:r>
            <w:r w:rsidR="00DA35B8" w:rsidRPr="005546BB">
              <w:rPr>
                <w:rFonts w:ascii="Tahoma" w:hAnsi="Tahoma" w:cs="Tahoma"/>
                <w:b/>
                <w:i/>
                <w:w w:val="85"/>
                <w:sz w:val="18"/>
                <w:szCs w:val="18"/>
              </w:rPr>
              <w:t>5</w:t>
            </w:r>
          </w:p>
        </w:tc>
      </w:tr>
      <w:tr w:rsidR="003C00B9" w:rsidTr="00945212">
        <w:trPr>
          <w:trHeight w:val="394"/>
        </w:trPr>
        <w:tc>
          <w:tcPr>
            <w:tcW w:w="10012" w:type="dxa"/>
            <w:tcBorders>
              <w:bottom w:val="nil"/>
            </w:tcBorders>
          </w:tcPr>
          <w:p w:rsidR="003C00B9" w:rsidRPr="003C00B9" w:rsidRDefault="003C00B9" w:rsidP="00CE61F0">
            <w:pPr>
              <w:pStyle w:val="TableParagraph"/>
              <w:spacing w:before="11"/>
              <w:rPr>
                <w:rFonts w:ascii="Tahoma" w:hAnsi="Tahoma" w:cs="Tahoma"/>
                <w:sz w:val="18"/>
                <w:szCs w:val="18"/>
              </w:rPr>
            </w:pPr>
          </w:p>
          <w:p w:rsidR="003C00B9" w:rsidRPr="003C00B9" w:rsidRDefault="003C00B9" w:rsidP="00CE61F0">
            <w:pPr>
              <w:pStyle w:val="TableParagraph"/>
              <w:ind w:left="291" w:right="287"/>
              <w:rPr>
                <w:rFonts w:ascii="Tahoma" w:hAnsi="Tahoma" w:cs="Tahoma"/>
                <w:b/>
                <w:sz w:val="18"/>
                <w:szCs w:val="18"/>
              </w:rPr>
            </w:pPr>
            <w:r w:rsidRPr="003C00B9">
              <w:rPr>
                <w:rFonts w:ascii="Tahoma" w:hAnsi="Tahoma" w:cs="Tahoma"/>
                <w:b/>
                <w:sz w:val="18"/>
                <w:szCs w:val="18"/>
                <w:u w:val="single"/>
              </w:rPr>
              <w:t>ATENÇÃO:</w:t>
            </w:r>
          </w:p>
        </w:tc>
      </w:tr>
      <w:tr w:rsidR="003C00B9" w:rsidTr="00945212">
        <w:trPr>
          <w:trHeight w:val="6261"/>
        </w:trPr>
        <w:tc>
          <w:tcPr>
            <w:tcW w:w="10012" w:type="dxa"/>
            <w:tcBorders>
              <w:top w:val="nil"/>
            </w:tcBorders>
          </w:tcPr>
          <w:p w:rsidR="003C00B9" w:rsidRPr="003F6F3B" w:rsidRDefault="003C00B9" w:rsidP="003F6F3B">
            <w:pPr>
              <w:pStyle w:val="TableParagraph"/>
              <w:numPr>
                <w:ilvl w:val="0"/>
                <w:numId w:val="11"/>
              </w:numPr>
              <w:tabs>
                <w:tab w:val="left" w:pos="391"/>
              </w:tabs>
              <w:spacing w:line="241" w:lineRule="exact"/>
              <w:ind w:left="390" w:right="98"/>
              <w:jc w:val="both"/>
              <w:rPr>
                <w:rFonts w:ascii="Tahoma" w:hAnsi="Tahoma" w:cs="Tahoma"/>
                <w:sz w:val="18"/>
                <w:szCs w:val="18"/>
              </w:rPr>
            </w:pPr>
            <w:r w:rsidRPr="003F6F3B">
              <w:rPr>
                <w:rFonts w:ascii="Tahoma" w:hAnsi="Tahoma" w:cs="Tahoma"/>
                <w:sz w:val="18"/>
                <w:szCs w:val="18"/>
              </w:rPr>
              <w:t xml:space="preserve">A disputa será por menor preço </w:t>
            </w:r>
            <w:r w:rsidR="00CF6265" w:rsidRPr="003F6F3B">
              <w:rPr>
                <w:rFonts w:ascii="Tahoma" w:hAnsi="Tahoma" w:cs="Tahoma"/>
                <w:sz w:val="18"/>
                <w:szCs w:val="18"/>
              </w:rPr>
              <w:t>unitário</w:t>
            </w:r>
            <w:r w:rsidRPr="003F6F3B">
              <w:rPr>
                <w:rFonts w:ascii="Tahoma" w:hAnsi="Tahoma" w:cs="Tahoma"/>
                <w:sz w:val="18"/>
                <w:szCs w:val="18"/>
              </w:rPr>
              <w:t xml:space="preserve">. Para efeito de lances, </w:t>
            </w:r>
            <w:r w:rsidRPr="005546BB">
              <w:rPr>
                <w:rFonts w:ascii="Tahoma" w:hAnsi="Tahoma" w:cs="Tahoma"/>
                <w:sz w:val="18"/>
                <w:szCs w:val="18"/>
              </w:rPr>
              <w:t xml:space="preserve">considerar o valor </w:t>
            </w:r>
            <w:r w:rsidR="00EA2A5B" w:rsidRPr="005546BB">
              <w:rPr>
                <w:rFonts w:ascii="Tahoma" w:hAnsi="Tahoma" w:cs="Tahoma"/>
                <w:sz w:val="18"/>
                <w:szCs w:val="18"/>
              </w:rPr>
              <w:t xml:space="preserve">total </w:t>
            </w:r>
            <w:r w:rsidR="005546BB" w:rsidRPr="005546BB">
              <w:rPr>
                <w:rFonts w:ascii="Tahoma" w:hAnsi="Tahoma" w:cs="Tahoma"/>
                <w:sz w:val="18"/>
                <w:szCs w:val="18"/>
              </w:rPr>
              <w:t>estimado do lote</w:t>
            </w:r>
            <w:r w:rsidRPr="005546BB">
              <w:rPr>
                <w:rFonts w:ascii="Tahoma" w:hAnsi="Tahoma" w:cs="Tahoma"/>
                <w:sz w:val="18"/>
                <w:szCs w:val="18"/>
              </w:rPr>
              <w:t>.</w:t>
            </w:r>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3C00B9" w:rsidP="003F6F3B">
            <w:pPr>
              <w:pStyle w:val="TableParagraph"/>
              <w:numPr>
                <w:ilvl w:val="0"/>
                <w:numId w:val="11"/>
              </w:numPr>
              <w:tabs>
                <w:tab w:val="left" w:pos="391"/>
              </w:tabs>
              <w:ind w:left="390" w:right="98"/>
              <w:jc w:val="both"/>
              <w:rPr>
                <w:rFonts w:ascii="Tahoma" w:hAnsi="Tahoma" w:cs="Tahoma"/>
                <w:sz w:val="18"/>
                <w:szCs w:val="18"/>
              </w:rPr>
            </w:pPr>
            <w:r w:rsidRPr="003C00B9">
              <w:rPr>
                <w:rFonts w:ascii="Tahoma" w:hAnsi="Tahoma" w:cs="Tahoma"/>
                <w:sz w:val="18"/>
                <w:szCs w:val="18"/>
              </w:rPr>
              <w:t xml:space="preserve">Os documentos de </w:t>
            </w:r>
            <w:r w:rsidR="004062D8">
              <w:rPr>
                <w:rFonts w:ascii="Tahoma" w:hAnsi="Tahoma" w:cs="Tahoma"/>
                <w:sz w:val="18"/>
                <w:szCs w:val="18"/>
              </w:rPr>
              <w:t xml:space="preserve">proposta e </w:t>
            </w:r>
            <w:r w:rsidRPr="003C00B9">
              <w:rPr>
                <w:rFonts w:ascii="Tahoma" w:hAnsi="Tahoma" w:cs="Tahoma"/>
                <w:sz w:val="18"/>
                <w:szCs w:val="18"/>
              </w:rPr>
              <w:t>habilitação do licitante serão</w:t>
            </w:r>
            <w:r w:rsidRPr="003F6F3B">
              <w:rPr>
                <w:rFonts w:ascii="Tahoma" w:hAnsi="Tahoma" w:cs="Tahoma"/>
                <w:sz w:val="18"/>
                <w:szCs w:val="18"/>
              </w:rPr>
              <w:t xml:space="preserve"> enviados </w:t>
            </w:r>
            <w:r w:rsidRPr="003C00B9">
              <w:rPr>
                <w:rFonts w:ascii="Tahoma" w:hAnsi="Tahoma" w:cs="Tahoma"/>
                <w:sz w:val="18"/>
                <w:szCs w:val="18"/>
              </w:rPr>
              <w:t xml:space="preserve">por meio do </w:t>
            </w:r>
            <w:r w:rsidRPr="003F6F3B">
              <w:rPr>
                <w:rFonts w:ascii="Tahoma" w:hAnsi="Tahoma" w:cs="Tahoma"/>
                <w:sz w:val="18"/>
                <w:szCs w:val="18"/>
              </w:rPr>
              <w:t xml:space="preserve">sistema eletrônico, </w:t>
            </w:r>
            <w:r w:rsidRPr="003C00B9">
              <w:rPr>
                <w:rFonts w:ascii="Tahoma" w:hAnsi="Tahoma" w:cs="Tahoma"/>
                <w:sz w:val="18"/>
                <w:szCs w:val="18"/>
              </w:rPr>
              <w:t xml:space="preserve">em formato digital, no prazo de </w:t>
            </w:r>
            <w:r w:rsidRPr="003F6F3B">
              <w:rPr>
                <w:rFonts w:ascii="Tahoma" w:hAnsi="Tahoma" w:cs="Tahoma"/>
                <w:sz w:val="18"/>
                <w:szCs w:val="18"/>
                <w:highlight w:val="yellow"/>
              </w:rPr>
              <w:t>3 (três) horas</w:t>
            </w:r>
            <w:r w:rsidRPr="003F6F3B">
              <w:rPr>
                <w:rFonts w:ascii="Tahoma" w:hAnsi="Tahoma" w:cs="Tahoma"/>
                <w:sz w:val="18"/>
                <w:szCs w:val="18"/>
              </w:rPr>
              <w:t xml:space="preserve">, </w:t>
            </w:r>
            <w:r w:rsidRPr="003C00B9">
              <w:rPr>
                <w:rFonts w:ascii="Tahoma" w:hAnsi="Tahoma" w:cs="Tahoma"/>
                <w:sz w:val="18"/>
                <w:szCs w:val="18"/>
              </w:rPr>
              <w:t>prorrogável por igual período,</w:t>
            </w:r>
            <w:r w:rsidRPr="003F6F3B">
              <w:rPr>
                <w:rFonts w:ascii="Tahoma" w:hAnsi="Tahoma" w:cs="Tahoma"/>
                <w:sz w:val="18"/>
                <w:szCs w:val="18"/>
              </w:rPr>
              <w:t xml:space="preserve"> </w:t>
            </w:r>
            <w:r w:rsidRPr="003C00B9">
              <w:rPr>
                <w:rFonts w:ascii="Tahoma" w:hAnsi="Tahoma" w:cs="Tahoma"/>
                <w:sz w:val="18"/>
                <w:szCs w:val="18"/>
              </w:rPr>
              <w:t>contado</w:t>
            </w:r>
            <w:r w:rsidRPr="003F6F3B">
              <w:rPr>
                <w:rFonts w:ascii="Tahoma" w:hAnsi="Tahoma" w:cs="Tahoma"/>
                <w:sz w:val="18"/>
                <w:szCs w:val="18"/>
              </w:rPr>
              <w:t xml:space="preserve"> </w:t>
            </w:r>
            <w:r w:rsidRPr="003C00B9">
              <w:rPr>
                <w:rFonts w:ascii="Tahoma" w:hAnsi="Tahoma" w:cs="Tahoma"/>
                <w:sz w:val="18"/>
                <w:szCs w:val="18"/>
              </w:rPr>
              <w:t>da</w:t>
            </w:r>
            <w:r w:rsidRPr="003F6F3B">
              <w:rPr>
                <w:rFonts w:ascii="Tahoma" w:hAnsi="Tahoma" w:cs="Tahoma"/>
                <w:sz w:val="18"/>
                <w:szCs w:val="18"/>
              </w:rPr>
              <w:t xml:space="preserve"> </w:t>
            </w:r>
            <w:r w:rsidRPr="003C00B9">
              <w:rPr>
                <w:rFonts w:ascii="Tahoma" w:hAnsi="Tahoma" w:cs="Tahoma"/>
                <w:sz w:val="18"/>
                <w:szCs w:val="18"/>
              </w:rPr>
              <w:t>solicitação</w:t>
            </w:r>
            <w:r w:rsidRPr="003F6F3B">
              <w:rPr>
                <w:rFonts w:ascii="Tahoma" w:hAnsi="Tahoma" w:cs="Tahoma"/>
                <w:sz w:val="18"/>
                <w:szCs w:val="18"/>
              </w:rPr>
              <w:t xml:space="preserve"> </w:t>
            </w:r>
            <w:r w:rsidRPr="003C00B9">
              <w:rPr>
                <w:rFonts w:ascii="Tahoma" w:hAnsi="Tahoma" w:cs="Tahoma"/>
                <w:sz w:val="18"/>
                <w:szCs w:val="18"/>
              </w:rPr>
              <w:t>do</w:t>
            </w:r>
            <w:r w:rsidRPr="003F6F3B">
              <w:rPr>
                <w:rFonts w:ascii="Tahoma" w:hAnsi="Tahoma" w:cs="Tahoma"/>
                <w:sz w:val="18"/>
                <w:szCs w:val="18"/>
              </w:rPr>
              <w:t xml:space="preserve"> </w:t>
            </w:r>
            <w:r w:rsidRPr="003C00B9">
              <w:rPr>
                <w:rFonts w:ascii="Tahoma" w:hAnsi="Tahoma" w:cs="Tahoma"/>
                <w:sz w:val="18"/>
                <w:szCs w:val="18"/>
              </w:rPr>
              <w:t>responsável</w:t>
            </w:r>
            <w:r w:rsidRPr="003F6F3B">
              <w:rPr>
                <w:rFonts w:ascii="Tahoma" w:hAnsi="Tahoma" w:cs="Tahoma"/>
                <w:sz w:val="18"/>
                <w:szCs w:val="18"/>
              </w:rPr>
              <w:t xml:space="preserve"> </w:t>
            </w:r>
            <w:r w:rsidRPr="003C00B9">
              <w:rPr>
                <w:rFonts w:ascii="Tahoma" w:hAnsi="Tahoma" w:cs="Tahoma"/>
                <w:sz w:val="18"/>
                <w:szCs w:val="18"/>
              </w:rPr>
              <w:t>pela</w:t>
            </w:r>
            <w:r w:rsidRPr="003F6F3B">
              <w:rPr>
                <w:rFonts w:ascii="Tahoma" w:hAnsi="Tahoma" w:cs="Tahoma"/>
                <w:sz w:val="18"/>
                <w:szCs w:val="18"/>
              </w:rPr>
              <w:t xml:space="preserve"> </w:t>
            </w:r>
            <w:r w:rsidRPr="003C00B9">
              <w:rPr>
                <w:rFonts w:ascii="Tahoma" w:hAnsi="Tahoma" w:cs="Tahoma"/>
                <w:sz w:val="18"/>
                <w:szCs w:val="18"/>
              </w:rPr>
              <w:t>licitação,</w:t>
            </w:r>
            <w:r w:rsidRPr="003F6F3B">
              <w:rPr>
                <w:rFonts w:ascii="Tahoma" w:hAnsi="Tahoma" w:cs="Tahoma"/>
                <w:sz w:val="18"/>
                <w:szCs w:val="18"/>
              </w:rPr>
              <w:t xml:space="preserve"> </w:t>
            </w:r>
            <w:r w:rsidRPr="003C00B9">
              <w:rPr>
                <w:rFonts w:ascii="Tahoma" w:hAnsi="Tahoma" w:cs="Tahoma"/>
                <w:sz w:val="18"/>
                <w:szCs w:val="18"/>
              </w:rPr>
              <w:t>sob</w:t>
            </w:r>
            <w:r w:rsidRPr="003F6F3B">
              <w:rPr>
                <w:rFonts w:ascii="Tahoma" w:hAnsi="Tahoma" w:cs="Tahoma"/>
                <w:sz w:val="18"/>
                <w:szCs w:val="18"/>
              </w:rPr>
              <w:t xml:space="preserve"> </w:t>
            </w:r>
            <w:r w:rsidRPr="003C00B9">
              <w:rPr>
                <w:rFonts w:ascii="Tahoma" w:hAnsi="Tahoma" w:cs="Tahoma"/>
                <w:sz w:val="18"/>
                <w:szCs w:val="18"/>
              </w:rPr>
              <w:t>pena</w:t>
            </w:r>
            <w:r w:rsidRPr="003F6F3B">
              <w:rPr>
                <w:rFonts w:ascii="Tahoma" w:hAnsi="Tahoma" w:cs="Tahoma"/>
                <w:sz w:val="18"/>
                <w:szCs w:val="18"/>
              </w:rPr>
              <w:t xml:space="preserve"> </w:t>
            </w:r>
            <w:r w:rsidRPr="003C00B9">
              <w:rPr>
                <w:rFonts w:ascii="Tahoma" w:hAnsi="Tahoma" w:cs="Tahoma"/>
                <w:sz w:val="18"/>
                <w:szCs w:val="18"/>
              </w:rPr>
              <w:t>de</w:t>
            </w:r>
            <w:r w:rsidRPr="003F6F3B">
              <w:rPr>
                <w:rFonts w:ascii="Tahoma" w:hAnsi="Tahoma" w:cs="Tahoma"/>
                <w:sz w:val="18"/>
                <w:szCs w:val="18"/>
              </w:rPr>
              <w:t xml:space="preserve"> </w:t>
            </w:r>
            <w:r w:rsidRPr="003C00B9">
              <w:rPr>
                <w:rFonts w:ascii="Tahoma" w:hAnsi="Tahoma" w:cs="Tahoma"/>
                <w:sz w:val="18"/>
                <w:szCs w:val="18"/>
              </w:rPr>
              <w:t>desclassificação</w:t>
            </w:r>
            <w:r w:rsidR="004062D8" w:rsidRPr="003F6F3B">
              <w:rPr>
                <w:rFonts w:ascii="Tahoma" w:hAnsi="Tahoma" w:cs="Tahoma"/>
                <w:sz w:val="18"/>
                <w:szCs w:val="18"/>
              </w:rPr>
              <w:t xml:space="preserve"> </w:t>
            </w:r>
            <w:r w:rsidRPr="003C00B9">
              <w:rPr>
                <w:rFonts w:ascii="Tahoma" w:hAnsi="Tahoma" w:cs="Tahoma"/>
                <w:sz w:val="18"/>
                <w:szCs w:val="18"/>
              </w:rPr>
              <w:t>e/ou</w:t>
            </w:r>
            <w:r w:rsidRPr="003F6F3B">
              <w:rPr>
                <w:rFonts w:ascii="Tahoma" w:hAnsi="Tahoma" w:cs="Tahoma"/>
                <w:sz w:val="18"/>
                <w:szCs w:val="18"/>
              </w:rPr>
              <w:t xml:space="preserve"> </w:t>
            </w:r>
            <w:r w:rsidRPr="003C00B9">
              <w:rPr>
                <w:rFonts w:ascii="Tahoma" w:hAnsi="Tahoma" w:cs="Tahoma"/>
                <w:sz w:val="18"/>
                <w:szCs w:val="18"/>
              </w:rPr>
              <w:t>inabilitação.</w:t>
            </w:r>
          </w:p>
          <w:p w:rsidR="003C00B9" w:rsidRPr="003C00B9" w:rsidRDefault="003C00B9" w:rsidP="003F6F3B">
            <w:pPr>
              <w:pStyle w:val="TableParagraph"/>
              <w:tabs>
                <w:tab w:val="left" w:pos="391"/>
              </w:tabs>
              <w:ind w:left="390" w:right="98"/>
              <w:rPr>
                <w:rFonts w:ascii="Tahoma" w:hAnsi="Tahoma" w:cs="Tahoma"/>
                <w:sz w:val="18"/>
                <w:szCs w:val="18"/>
              </w:rPr>
            </w:pPr>
            <w:r w:rsidRPr="003F6F3B">
              <w:rPr>
                <w:rFonts w:ascii="Tahoma" w:hAnsi="Tahoma" w:cs="Tahoma"/>
                <w:noProof/>
                <w:sz w:val="18"/>
                <w:szCs w:val="18"/>
                <w:lang w:val="pt-BR" w:eastAsia="pt-BR"/>
              </w:rPr>
              <w:drawing>
                <wp:inline distT="0" distB="0" distL="0" distR="0">
                  <wp:extent cx="1009781" cy="10477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009781" cy="1047750"/>
                          </a:xfrm>
                          <a:prstGeom prst="rect">
                            <a:avLst/>
                          </a:prstGeom>
                        </pic:spPr>
                      </pic:pic>
                    </a:graphicData>
                  </a:graphic>
                </wp:inline>
              </w:drawing>
            </w:r>
          </w:p>
          <w:p w:rsidR="003C00B9" w:rsidRPr="003C00B9" w:rsidRDefault="003C00B9" w:rsidP="003F6F3B">
            <w:pPr>
              <w:pStyle w:val="TableParagraph"/>
              <w:tabs>
                <w:tab w:val="left" w:pos="391"/>
              </w:tabs>
              <w:ind w:left="390" w:right="98"/>
              <w:rPr>
                <w:rFonts w:ascii="Tahoma" w:hAnsi="Tahoma" w:cs="Tahoma"/>
                <w:sz w:val="18"/>
                <w:szCs w:val="18"/>
              </w:rPr>
            </w:pPr>
          </w:p>
          <w:p w:rsidR="003C00B9" w:rsidRPr="003C00B9" w:rsidRDefault="006A5313" w:rsidP="003F6F3B">
            <w:pPr>
              <w:pStyle w:val="TableParagraph"/>
              <w:tabs>
                <w:tab w:val="left" w:pos="391"/>
              </w:tabs>
              <w:ind w:left="390" w:right="98"/>
              <w:rPr>
                <w:rFonts w:ascii="Tahoma" w:hAnsi="Tahoma" w:cs="Tahoma"/>
                <w:sz w:val="18"/>
                <w:szCs w:val="18"/>
              </w:rPr>
            </w:pPr>
            <w:hyperlink r:id="rId9">
              <w:r w:rsidR="003C00B9" w:rsidRPr="003F6F3B">
                <w:rPr>
                  <w:rFonts w:ascii="Tahoma" w:hAnsi="Tahoma" w:cs="Tahoma"/>
                  <w:sz w:val="18"/>
                  <w:szCs w:val="18"/>
                </w:rPr>
                <w:t>http://licitacoes-e2.bb.com.br//aop-inter-estatico/</w:t>
              </w:r>
            </w:hyperlink>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3C00B9" w:rsidP="003F6F3B">
            <w:pPr>
              <w:pStyle w:val="TableParagraph"/>
              <w:numPr>
                <w:ilvl w:val="0"/>
                <w:numId w:val="11"/>
              </w:numPr>
              <w:tabs>
                <w:tab w:val="left" w:pos="391"/>
              </w:tabs>
              <w:spacing w:line="237" w:lineRule="auto"/>
              <w:ind w:left="390" w:right="98"/>
              <w:jc w:val="both"/>
              <w:rPr>
                <w:rFonts w:ascii="Tahoma" w:hAnsi="Tahoma" w:cs="Tahoma"/>
                <w:sz w:val="18"/>
                <w:szCs w:val="18"/>
              </w:rPr>
            </w:pPr>
            <w:r w:rsidRPr="003C00B9">
              <w:rPr>
                <w:rFonts w:ascii="Tahoma" w:hAnsi="Tahoma" w:cs="Tahoma"/>
                <w:sz w:val="18"/>
                <w:szCs w:val="18"/>
              </w:rPr>
              <w:t>Como condição de contratação, os licitantes deverão se cadastrar junto ao CAF – Cadastro de</w:t>
            </w:r>
            <w:r w:rsidRPr="003F6F3B">
              <w:rPr>
                <w:rFonts w:ascii="Tahoma" w:hAnsi="Tahoma" w:cs="Tahoma"/>
                <w:sz w:val="18"/>
                <w:szCs w:val="18"/>
              </w:rPr>
              <w:t xml:space="preserve"> </w:t>
            </w:r>
            <w:r w:rsidRPr="003C00B9">
              <w:rPr>
                <w:rFonts w:ascii="Tahoma" w:hAnsi="Tahoma" w:cs="Tahoma"/>
                <w:sz w:val="18"/>
                <w:szCs w:val="18"/>
              </w:rPr>
              <w:t>Fornecedores do Estado da Bahia e junto ao SEI Bahia – Sistema Eletrônico de Informações.</w:t>
            </w:r>
            <w:r w:rsidRPr="003F6F3B">
              <w:rPr>
                <w:rFonts w:ascii="Tahoma" w:hAnsi="Tahoma" w:cs="Tahoma"/>
                <w:sz w:val="18"/>
                <w:szCs w:val="18"/>
              </w:rPr>
              <w:t xml:space="preserve"> </w:t>
            </w:r>
            <w:r w:rsidRPr="003C00B9">
              <w:rPr>
                <w:rFonts w:ascii="Tahoma" w:hAnsi="Tahoma" w:cs="Tahoma"/>
                <w:sz w:val="18"/>
                <w:szCs w:val="18"/>
              </w:rPr>
              <w:t>Recomenda-se que os interessados no certame realizem suas inscrições ou verifiquem a situação</w:t>
            </w:r>
            <w:r w:rsidRPr="003F6F3B">
              <w:rPr>
                <w:rFonts w:ascii="Tahoma" w:hAnsi="Tahoma" w:cs="Tahoma"/>
                <w:sz w:val="18"/>
                <w:szCs w:val="18"/>
              </w:rPr>
              <w:t xml:space="preserve"> </w:t>
            </w:r>
            <w:r w:rsidRPr="003C00B9">
              <w:rPr>
                <w:rFonts w:ascii="Tahoma" w:hAnsi="Tahoma" w:cs="Tahoma"/>
                <w:sz w:val="18"/>
                <w:szCs w:val="18"/>
              </w:rPr>
              <w:t>de</w:t>
            </w:r>
            <w:r w:rsidRPr="003F6F3B">
              <w:rPr>
                <w:rFonts w:ascii="Tahoma" w:hAnsi="Tahoma" w:cs="Tahoma"/>
                <w:sz w:val="18"/>
                <w:szCs w:val="18"/>
              </w:rPr>
              <w:t xml:space="preserve"> </w:t>
            </w:r>
            <w:r w:rsidRPr="003C00B9">
              <w:rPr>
                <w:rFonts w:ascii="Tahoma" w:hAnsi="Tahoma" w:cs="Tahoma"/>
                <w:sz w:val="18"/>
                <w:szCs w:val="18"/>
              </w:rPr>
              <w:t>seus</w:t>
            </w:r>
            <w:r w:rsidRPr="003F6F3B">
              <w:rPr>
                <w:rFonts w:ascii="Tahoma" w:hAnsi="Tahoma" w:cs="Tahoma"/>
                <w:sz w:val="18"/>
                <w:szCs w:val="18"/>
              </w:rPr>
              <w:t xml:space="preserve"> </w:t>
            </w:r>
            <w:r w:rsidRPr="003C00B9">
              <w:rPr>
                <w:rFonts w:ascii="Tahoma" w:hAnsi="Tahoma" w:cs="Tahoma"/>
                <w:sz w:val="18"/>
                <w:szCs w:val="18"/>
              </w:rPr>
              <w:t>registros</w:t>
            </w:r>
            <w:r w:rsidRPr="003F6F3B">
              <w:rPr>
                <w:rFonts w:ascii="Tahoma" w:hAnsi="Tahoma" w:cs="Tahoma"/>
                <w:sz w:val="18"/>
                <w:szCs w:val="18"/>
              </w:rPr>
              <w:t xml:space="preserve"> </w:t>
            </w:r>
            <w:r w:rsidRPr="003C00B9">
              <w:rPr>
                <w:rFonts w:ascii="Tahoma" w:hAnsi="Tahoma" w:cs="Tahoma"/>
                <w:sz w:val="18"/>
                <w:szCs w:val="18"/>
              </w:rPr>
              <w:t>através</w:t>
            </w:r>
            <w:r w:rsidRPr="003F6F3B">
              <w:rPr>
                <w:rFonts w:ascii="Tahoma" w:hAnsi="Tahoma" w:cs="Tahoma"/>
                <w:sz w:val="18"/>
                <w:szCs w:val="18"/>
              </w:rPr>
              <w:t xml:space="preserve"> </w:t>
            </w:r>
            <w:r w:rsidRPr="003C00B9">
              <w:rPr>
                <w:rFonts w:ascii="Tahoma" w:hAnsi="Tahoma" w:cs="Tahoma"/>
                <w:sz w:val="18"/>
                <w:szCs w:val="18"/>
              </w:rPr>
              <w:t>dos</w:t>
            </w:r>
            <w:r w:rsidRPr="003F6F3B">
              <w:rPr>
                <w:rFonts w:ascii="Tahoma" w:hAnsi="Tahoma" w:cs="Tahoma"/>
                <w:sz w:val="18"/>
                <w:szCs w:val="18"/>
              </w:rPr>
              <w:t xml:space="preserve"> </w:t>
            </w:r>
            <w:r w:rsidRPr="003C00B9">
              <w:rPr>
                <w:rFonts w:ascii="Tahoma" w:hAnsi="Tahoma" w:cs="Tahoma"/>
                <w:sz w:val="18"/>
                <w:szCs w:val="18"/>
              </w:rPr>
              <w:t>canais</w:t>
            </w:r>
            <w:r w:rsidRPr="003F6F3B">
              <w:rPr>
                <w:rFonts w:ascii="Tahoma" w:hAnsi="Tahoma" w:cs="Tahoma"/>
                <w:sz w:val="18"/>
                <w:szCs w:val="18"/>
              </w:rPr>
              <w:t xml:space="preserve"> </w:t>
            </w:r>
            <w:r w:rsidRPr="003C00B9">
              <w:rPr>
                <w:rFonts w:ascii="Tahoma" w:hAnsi="Tahoma" w:cs="Tahoma"/>
                <w:sz w:val="18"/>
                <w:szCs w:val="18"/>
              </w:rPr>
              <w:t>abaixo:</w:t>
            </w:r>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3C00B9" w:rsidP="003F6F3B">
            <w:pPr>
              <w:pStyle w:val="TableParagraph"/>
              <w:tabs>
                <w:tab w:val="left" w:pos="391"/>
              </w:tabs>
              <w:ind w:left="390" w:right="98"/>
              <w:rPr>
                <w:rFonts w:ascii="Tahoma" w:hAnsi="Tahoma" w:cs="Tahoma"/>
                <w:sz w:val="18"/>
                <w:szCs w:val="18"/>
              </w:rPr>
            </w:pPr>
            <w:r w:rsidRPr="003F6F3B">
              <w:rPr>
                <w:rFonts w:ascii="Tahoma" w:hAnsi="Tahoma" w:cs="Tahoma"/>
                <w:noProof/>
                <w:sz w:val="18"/>
                <w:szCs w:val="18"/>
                <w:lang w:val="pt-BR" w:eastAsia="pt-BR"/>
              </w:rPr>
              <w:drawing>
                <wp:inline distT="0" distB="0" distL="0" distR="0">
                  <wp:extent cx="2664590" cy="62664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664590" cy="626649"/>
                          </a:xfrm>
                          <a:prstGeom prst="rect">
                            <a:avLst/>
                          </a:prstGeom>
                        </pic:spPr>
                      </pic:pic>
                    </a:graphicData>
                  </a:graphic>
                </wp:inline>
              </w:drawing>
            </w:r>
          </w:p>
          <w:p w:rsidR="003C00B9" w:rsidRPr="003C00B9" w:rsidRDefault="003C00B9" w:rsidP="003F6F3B">
            <w:pPr>
              <w:pStyle w:val="TableParagraph"/>
              <w:tabs>
                <w:tab w:val="left" w:pos="391"/>
              </w:tabs>
              <w:ind w:left="390" w:right="98"/>
              <w:jc w:val="both"/>
              <w:rPr>
                <w:rFonts w:ascii="Tahoma" w:hAnsi="Tahoma" w:cs="Tahoma"/>
                <w:sz w:val="18"/>
                <w:szCs w:val="18"/>
              </w:rPr>
            </w:pPr>
          </w:p>
          <w:p w:rsidR="003C00B9" w:rsidRPr="003C00B9" w:rsidRDefault="006A5313" w:rsidP="00970D22">
            <w:pPr>
              <w:pStyle w:val="TableParagraph"/>
              <w:tabs>
                <w:tab w:val="left" w:pos="391"/>
              </w:tabs>
              <w:ind w:left="390" w:right="98"/>
              <w:rPr>
                <w:rFonts w:ascii="Tahoma" w:hAnsi="Tahoma" w:cs="Tahoma"/>
                <w:sz w:val="18"/>
                <w:szCs w:val="18"/>
              </w:rPr>
            </w:pPr>
            <w:hyperlink r:id="rId11">
              <w:r w:rsidR="003C00B9" w:rsidRPr="003F6F3B">
                <w:rPr>
                  <w:rFonts w:ascii="Tahoma" w:hAnsi="Tahoma" w:cs="Tahoma"/>
                  <w:sz w:val="18"/>
                  <w:szCs w:val="18"/>
                </w:rPr>
                <w:t>http://cadastrodefornecedores.saeb.ba.gov.br/</w:t>
              </w:r>
            </w:hyperlink>
          </w:p>
          <w:p w:rsidR="003C00B9" w:rsidRPr="003C00B9" w:rsidRDefault="003C00B9" w:rsidP="00970D22">
            <w:pPr>
              <w:pStyle w:val="TableParagraph"/>
              <w:tabs>
                <w:tab w:val="left" w:pos="391"/>
              </w:tabs>
              <w:ind w:left="390" w:right="98"/>
              <w:rPr>
                <w:rFonts w:ascii="Tahoma" w:hAnsi="Tahoma" w:cs="Tahoma"/>
                <w:sz w:val="18"/>
                <w:szCs w:val="18"/>
              </w:rPr>
            </w:pPr>
          </w:p>
          <w:p w:rsidR="003C00B9" w:rsidRPr="003C00B9" w:rsidRDefault="003C00B9" w:rsidP="00970D22">
            <w:pPr>
              <w:pStyle w:val="TableParagraph"/>
              <w:tabs>
                <w:tab w:val="left" w:pos="391"/>
              </w:tabs>
              <w:ind w:left="390" w:right="98"/>
              <w:jc w:val="both"/>
              <w:rPr>
                <w:rFonts w:ascii="Tahoma" w:hAnsi="Tahoma" w:cs="Tahoma"/>
                <w:sz w:val="18"/>
                <w:szCs w:val="18"/>
              </w:rPr>
            </w:pPr>
          </w:p>
          <w:p w:rsidR="003C00B9" w:rsidRPr="003C00B9" w:rsidRDefault="003C00B9" w:rsidP="00970D22">
            <w:pPr>
              <w:pStyle w:val="TableParagraph"/>
              <w:tabs>
                <w:tab w:val="left" w:pos="391"/>
              </w:tabs>
              <w:ind w:left="390" w:right="98"/>
              <w:jc w:val="both"/>
              <w:rPr>
                <w:rFonts w:ascii="Tahoma" w:hAnsi="Tahoma" w:cs="Tahoma"/>
                <w:sz w:val="18"/>
                <w:szCs w:val="18"/>
              </w:rPr>
            </w:pPr>
          </w:p>
          <w:p w:rsidR="003C00B9" w:rsidRPr="003C00B9" w:rsidRDefault="003C00B9" w:rsidP="00970D22">
            <w:pPr>
              <w:pStyle w:val="TableParagraph"/>
              <w:tabs>
                <w:tab w:val="left" w:pos="391"/>
              </w:tabs>
              <w:ind w:left="390" w:right="98"/>
              <w:rPr>
                <w:rFonts w:ascii="Tahoma" w:hAnsi="Tahoma" w:cs="Tahoma"/>
                <w:sz w:val="18"/>
                <w:szCs w:val="18"/>
              </w:rPr>
            </w:pPr>
            <w:r w:rsidRPr="003F6F3B">
              <w:rPr>
                <w:rFonts w:ascii="Tahoma" w:hAnsi="Tahoma" w:cs="Tahoma"/>
                <w:noProof/>
                <w:sz w:val="18"/>
                <w:szCs w:val="18"/>
                <w:lang w:val="pt-BR" w:eastAsia="pt-BR"/>
              </w:rPr>
              <w:drawing>
                <wp:inline distT="0" distB="0" distL="0" distR="0">
                  <wp:extent cx="1399046" cy="138855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99046" cy="1388554"/>
                          </a:xfrm>
                          <a:prstGeom prst="rect">
                            <a:avLst/>
                          </a:prstGeom>
                        </pic:spPr>
                      </pic:pic>
                    </a:graphicData>
                  </a:graphic>
                </wp:inline>
              </w:drawing>
            </w:r>
          </w:p>
          <w:p w:rsidR="003C00B9" w:rsidRPr="003C00B9" w:rsidRDefault="003C00B9" w:rsidP="00970D22">
            <w:pPr>
              <w:pStyle w:val="TableParagraph"/>
              <w:tabs>
                <w:tab w:val="left" w:pos="391"/>
              </w:tabs>
              <w:ind w:left="390" w:right="98"/>
              <w:rPr>
                <w:rFonts w:ascii="Tahoma" w:hAnsi="Tahoma" w:cs="Tahoma"/>
                <w:sz w:val="18"/>
                <w:szCs w:val="18"/>
              </w:rPr>
            </w:pPr>
          </w:p>
          <w:p w:rsidR="003C00B9" w:rsidRDefault="006A5313" w:rsidP="00970D22">
            <w:pPr>
              <w:pStyle w:val="TableParagraph"/>
              <w:tabs>
                <w:tab w:val="left" w:pos="391"/>
              </w:tabs>
              <w:ind w:left="390" w:right="98"/>
              <w:rPr>
                <w:rFonts w:ascii="Tahoma" w:hAnsi="Tahoma" w:cs="Tahoma"/>
                <w:sz w:val="18"/>
                <w:szCs w:val="18"/>
              </w:rPr>
            </w:pPr>
            <w:hyperlink r:id="rId13">
              <w:r w:rsidR="003C00B9" w:rsidRPr="003F6F3B">
                <w:rPr>
                  <w:rFonts w:ascii="Tahoma" w:hAnsi="Tahoma" w:cs="Tahoma"/>
                  <w:sz w:val="18"/>
                  <w:szCs w:val="18"/>
                </w:rPr>
                <w:t>http://www.portalseibahia.saeb.ba.gov.br/pagina-acesso-externo</w:t>
              </w:r>
            </w:hyperlink>
          </w:p>
          <w:p w:rsidR="003C00B9" w:rsidRDefault="003C00B9" w:rsidP="00970D22">
            <w:pPr>
              <w:pStyle w:val="TableParagraph"/>
              <w:tabs>
                <w:tab w:val="left" w:pos="391"/>
              </w:tabs>
              <w:ind w:left="390" w:right="98"/>
              <w:jc w:val="both"/>
              <w:rPr>
                <w:rFonts w:ascii="Tahoma" w:hAnsi="Tahoma" w:cs="Tahoma"/>
                <w:sz w:val="18"/>
                <w:szCs w:val="18"/>
              </w:rPr>
            </w:pPr>
          </w:p>
          <w:p w:rsidR="003C00B9" w:rsidRPr="003C00B9" w:rsidRDefault="003C00B9" w:rsidP="00970D22">
            <w:pPr>
              <w:pStyle w:val="TableParagraph"/>
              <w:tabs>
                <w:tab w:val="left" w:pos="391"/>
              </w:tabs>
              <w:ind w:left="390" w:right="98"/>
              <w:jc w:val="both"/>
              <w:rPr>
                <w:rFonts w:ascii="Tahoma" w:hAnsi="Tahoma" w:cs="Tahoma"/>
                <w:sz w:val="18"/>
                <w:szCs w:val="18"/>
              </w:rPr>
            </w:pPr>
          </w:p>
        </w:tc>
      </w:tr>
    </w:tbl>
    <w:p w:rsidR="003C00B9" w:rsidRDefault="003C00B9" w:rsidP="00CF763B">
      <w:pPr>
        <w:jc w:val="center"/>
        <w:rPr>
          <w:rFonts w:ascii="Tahoma" w:hAnsi="Tahoma" w:cs="Tahoma"/>
          <w:b/>
          <w:sz w:val="18"/>
          <w:szCs w:val="18"/>
        </w:rPr>
      </w:pPr>
    </w:p>
    <w:p w:rsidR="003C00B9" w:rsidRDefault="003C00B9" w:rsidP="00CF763B">
      <w:pPr>
        <w:jc w:val="center"/>
        <w:rPr>
          <w:rFonts w:ascii="Tahoma" w:hAnsi="Tahoma" w:cs="Tahoma"/>
          <w:b/>
          <w:sz w:val="18"/>
          <w:szCs w:val="18"/>
        </w:rPr>
      </w:pPr>
    </w:p>
    <w:p w:rsidR="005546BB" w:rsidRDefault="005546BB" w:rsidP="00CF763B">
      <w:pPr>
        <w:jc w:val="center"/>
        <w:rPr>
          <w:rFonts w:ascii="Tahoma" w:hAnsi="Tahoma" w:cs="Tahoma"/>
          <w:b/>
          <w:sz w:val="18"/>
          <w:szCs w:val="18"/>
        </w:rPr>
      </w:pPr>
    </w:p>
    <w:p w:rsidR="005546BB" w:rsidRDefault="005546BB" w:rsidP="00CF763B">
      <w:pPr>
        <w:jc w:val="center"/>
        <w:rPr>
          <w:rFonts w:ascii="Tahoma" w:hAnsi="Tahoma" w:cs="Tahoma"/>
          <w:b/>
          <w:sz w:val="18"/>
          <w:szCs w:val="18"/>
        </w:rPr>
      </w:pPr>
    </w:p>
    <w:p w:rsidR="003C00B9" w:rsidRDefault="003C00B9" w:rsidP="00CF763B">
      <w:pPr>
        <w:jc w:val="center"/>
        <w:rPr>
          <w:rFonts w:ascii="Tahoma" w:hAnsi="Tahoma" w:cs="Tahoma"/>
          <w:b/>
          <w:sz w:val="18"/>
          <w:szCs w:val="18"/>
        </w:rPr>
      </w:pPr>
    </w:p>
    <w:p w:rsidR="003C00B9" w:rsidRDefault="003C00B9" w:rsidP="00CF763B">
      <w:pPr>
        <w:jc w:val="center"/>
        <w:rPr>
          <w:rFonts w:ascii="Tahoma" w:hAnsi="Tahoma" w:cs="Tahoma"/>
          <w:b/>
          <w:sz w:val="18"/>
          <w:szCs w:val="18"/>
        </w:rPr>
      </w:pPr>
    </w:p>
    <w:p w:rsidR="00CF763B" w:rsidRPr="004632A1" w:rsidRDefault="00167A0C" w:rsidP="00CF763B">
      <w:pPr>
        <w:jc w:val="center"/>
        <w:rPr>
          <w:rFonts w:ascii="Tahoma" w:hAnsi="Tahoma" w:cs="Tahoma"/>
          <w:b/>
          <w:sz w:val="18"/>
          <w:szCs w:val="18"/>
        </w:rPr>
      </w:pPr>
      <w:r w:rsidRPr="004632A1">
        <w:rPr>
          <w:rFonts w:ascii="Tahoma" w:hAnsi="Tahoma" w:cs="Tahoma"/>
          <w:b/>
          <w:sz w:val="18"/>
          <w:szCs w:val="18"/>
        </w:rPr>
        <w:lastRenderedPageBreak/>
        <w:t xml:space="preserve"> </w:t>
      </w:r>
      <w:r w:rsidR="00CF763B" w:rsidRPr="004632A1">
        <w:rPr>
          <w:rFonts w:ascii="Tahoma" w:hAnsi="Tahoma" w:cs="Tahoma"/>
          <w:b/>
          <w:sz w:val="18"/>
          <w:szCs w:val="18"/>
        </w:rPr>
        <w:t>(</w:t>
      </w:r>
      <w:r w:rsidR="00CF763B" w:rsidRPr="007E2880">
        <w:rPr>
          <w:rFonts w:ascii="Tahoma" w:hAnsi="Tahoma" w:cs="Tahoma"/>
          <w:b/>
          <w:sz w:val="18"/>
          <w:szCs w:val="18"/>
        </w:rPr>
        <w:t xml:space="preserve">Processo Administrativo n° </w:t>
      </w:r>
      <w:r w:rsidR="00DA35B8" w:rsidRPr="00DA35B8">
        <w:rPr>
          <w:rFonts w:ascii="Tahoma" w:hAnsi="Tahoma" w:cs="Tahoma"/>
          <w:b/>
          <w:sz w:val="16"/>
          <w:szCs w:val="16"/>
        </w:rPr>
        <w:t>069.1465.2025.0000612-05</w:t>
      </w:r>
      <w:r w:rsidR="00CF763B" w:rsidRPr="007E2880">
        <w:rPr>
          <w:rFonts w:ascii="Tahoma" w:hAnsi="Tahoma" w:cs="Tahoma"/>
          <w:b/>
          <w:sz w:val="18"/>
          <w:szCs w:val="18"/>
        </w:rPr>
        <w:t>)</w:t>
      </w:r>
    </w:p>
    <w:tbl>
      <w:tblPr>
        <w:tblW w:w="9257" w:type="dxa"/>
        <w:tblLayout w:type="fixed"/>
        <w:tblCellMar>
          <w:left w:w="70" w:type="dxa"/>
          <w:right w:w="70" w:type="dxa"/>
        </w:tblCellMar>
        <w:tblLook w:val="0000"/>
      </w:tblPr>
      <w:tblGrid>
        <w:gridCol w:w="234"/>
        <w:gridCol w:w="169"/>
        <w:gridCol w:w="169"/>
        <w:gridCol w:w="8660"/>
        <w:gridCol w:w="25"/>
      </w:tblGrid>
      <w:tr w:rsidR="00CF763B" w:rsidRPr="004632A1" w:rsidTr="009C4840">
        <w:trPr>
          <w:gridAfter w:val="1"/>
          <w:wAfter w:w="25" w:type="dxa"/>
          <w:trHeight w:val="170"/>
        </w:trPr>
        <w:tc>
          <w:tcPr>
            <w:tcW w:w="9232" w:type="dxa"/>
            <w:gridSpan w:val="4"/>
          </w:tcPr>
          <w:p w:rsidR="00CF763B" w:rsidRPr="004632A1" w:rsidRDefault="00CF763B" w:rsidP="009C4840">
            <w:pPr>
              <w:pStyle w:val="Subttulo"/>
              <w:jc w:val="center"/>
              <w:rPr>
                <w:rFonts w:ascii="Tahoma" w:hAnsi="Tahoma" w:cs="Tahoma"/>
                <w:smallCaps w:val="0"/>
                <w:strike/>
                <w:sz w:val="18"/>
                <w:szCs w:val="18"/>
              </w:rPr>
            </w:pPr>
          </w:p>
        </w:tc>
      </w:tr>
      <w:tr w:rsidR="00CF763B" w:rsidRPr="004632A1" w:rsidTr="009C4840">
        <w:trPr>
          <w:gridAfter w:val="1"/>
          <w:wAfter w:w="25" w:type="dxa"/>
          <w:cantSplit/>
          <w:trHeight w:val="152"/>
        </w:trPr>
        <w:tc>
          <w:tcPr>
            <w:tcW w:w="234" w:type="dxa"/>
            <w:shd w:val="clear" w:color="auto" w:fill="auto"/>
          </w:tcPr>
          <w:p w:rsidR="00CF763B" w:rsidRPr="00EC6199" w:rsidRDefault="00CF763B" w:rsidP="009C4840">
            <w:pPr>
              <w:rPr>
                <w:rFonts w:ascii="Tahoma" w:hAnsi="Tahoma" w:cs="Tahoma"/>
                <w:bCs/>
                <w:sz w:val="18"/>
                <w:szCs w:val="18"/>
              </w:rPr>
            </w:pPr>
            <w:r w:rsidRPr="00EC6199">
              <w:rPr>
                <w:rFonts w:ascii="Tahoma" w:hAnsi="Tahoma" w:cs="Tahoma"/>
                <w:bCs/>
                <w:sz w:val="18"/>
                <w:szCs w:val="18"/>
              </w:rPr>
              <w:t>(</w:t>
            </w:r>
          </w:p>
        </w:tc>
        <w:tc>
          <w:tcPr>
            <w:tcW w:w="169" w:type="dxa"/>
            <w:shd w:val="clear" w:color="auto" w:fill="auto"/>
          </w:tcPr>
          <w:p w:rsidR="00CF763B" w:rsidRPr="00EC6199" w:rsidRDefault="00CF763B" w:rsidP="009C4840">
            <w:pPr>
              <w:ind w:hanging="70"/>
              <w:rPr>
                <w:rFonts w:ascii="Tahoma" w:hAnsi="Tahoma" w:cs="Tahoma"/>
                <w:b/>
                <w:sz w:val="18"/>
                <w:szCs w:val="18"/>
              </w:rPr>
            </w:pPr>
            <w:r w:rsidRPr="00EC6199">
              <w:rPr>
                <w:rFonts w:ascii="Tahoma" w:hAnsi="Tahoma" w:cs="Tahoma"/>
                <w:b/>
                <w:sz w:val="18"/>
                <w:szCs w:val="18"/>
              </w:rPr>
              <w:t>X</w:t>
            </w:r>
          </w:p>
        </w:tc>
        <w:tc>
          <w:tcPr>
            <w:tcW w:w="169" w:type="dxa"/>
            <w:shd w:val="clear" w:color="auto" w:fill="auto"/>
          </w:tcPr>
          <w:p w:rsidR="00CF763B" w:rsidRPr="00EC6199" w:rsidRDefault="00CF763B" w:rsidP="009C4840">
            <w:pPr>
              <w:rPr>
                <w:rFonts w:ascii="Tahoma" w:hAnsi="Tahoma" w:cs="Tahoma"/>
                <w:bCs/>
                <w:sz w:val="18"/>
                <w:szCs w:val="18"/>
              </w:rPr>
            </w:pPr>
            <w:r w:rsidRPr="00EC6199">
              <w:rPr>
                <w:rFonts w:ascii="Tahoma" w:hAnsi="Tahoma" w:cs="Tahoma"/>
                <w:bCs/>
                <w:sz w:val="18"/>
                <w:szCs w:val="18"/>
              </w:rPr>
              <w:t>)</w:t>
            </w:r>
          </w:p>
        </w:tc>
        <w:tc>
          <w:tcPr>
            <w:tcW w:w="8660" w:type="dxa"/>
            <w:shd w:val="clear" w:color="auto" w:fill="auto"/>
          </w:tcPr>
          <w:p w:rsidR="00CF763B" w:rsidRPr="00EC6199" w:rsidRDefault="00CF763B" w:rsidP="009C4840">
            <w:pPr>
              <w:rPr>
                <w:rFonts w:ascii="Tahoma" w:hAnsi="Tahoma" w:cs="Tahoma"/>
                <w:noProof/>
                <w:sz w:val="18"/>
                <w:szCs w:val="18"/>
              </w:rPr>
            </w:pPr>
            <w:r w:rsidRPr="00EC6199">
              <w:rPr>
                <w:rFonts w:ascii="Tahoma" w:hAnsi="Tahoma" w:cs="Tahoma"/>
                <w:noProof/>
                <w:sz w:val="18"/>
                <w:szCs w:val="18"/>
              </w:rPr>
              <w:t xml:space="preserve">Contratação delegada     </w:t>
            </w:r>
          </w:p>
          <w:p w:rsidR="00CF763B" w:rsidRPr="00EC6199" w:rsidRDefault="00CF763B" w:rsidP="009C4840">
            <w:pPr>
              <w:rPr>
                <w:rFonts w:ascii="Tahoma" w:hAnsi="Tahoma" w:cs="Tahoma"/>
                <w:b/>
                <w:sz w:val="14"/>
                <w:szCs w:val="14"/>
              </w:rPr>
            </w:pPr>
            <w:r w:rsidRPr="00620890">
              <w:rPr>
                <w:rFonts w:ascii="Tahoma" w:hAnsi="Tahoma" w:cs="Tahoma"/>
                <w:sz w:val="18"/>
                <w:szCs w:val="18"/>
              </w:rPr>
              <w:t xml:space="preserve">( </w:t>
            </w:r>
            <w:r w:rsidRPr="00620890">
              <w:rPr>
                <w:rFonts w:ascii="Tahoma" w:hAnsi="Tahoma" w:cs="Tahoma"/>
                <w:b/>
                <w:sz w:val="18"/>
                <w:szCs w:val="18"/>
              </w:rPr>
              <w:t>X</w:t>
            </w:r>
            <w:r w:rsidRPr="00620890">
              <w:rPr>
                <w:rFonts w:ascii="Tahoma" w:hAnsi="Tahoma" w:cs="Tahoma"/>
                <w:sz w:val="18"/>
                <w:szCs w:val="18"/>
              </w:rPr>
              <w:t xml:space="preserve"> ) </w:t>
            </w:r>
            <w:r w:rsidR="00167A0C" w:rsidRPr="00620890">
              <w:rPr>
                <w:rFonts w:ascii="Tahoma" w:hAnsi="Tahoma" w:cs="Tahoma"/>
                <w:b/>
                <w:sz w:val="18"/>
                <w:szCs w:val="18"/>
              </w:rPr>
              <w:t xml:space="preserve">PREGÃO </w:t>
            </w:r>
            <w:r w:rsidR="00167A0C" w:rsidRPr="00513AB6">
              <w:rPr>
                <w:rFonts w:ascii="Tahoma" w:hAnsi="Tahoma" w:cs="Tahoma"/>
                <w:b/>
                <w:sz w:val="18"/>
                <w:szCs w:val="18"/>
              </w:rPr>
              <w:t>ELETRÔNICO</w:t>
            </w:r>
            <w:r w:rsidRPr="00513AB6">
              <w:rPr>
                <w:rFonts w:ascii="Tahoma" w:hAnsi="Tahoma" w:cs="Tahoma"/>
                <w:b/>
                <w:sz w:val="18"/>
                <w:szCs w:val="18"/>
              </w:rPr>
              <w:t xml:space="preserve"> </w:t>
            </w:r>
            <w:r w:rsidRPr="005546BB">
              <w:rPr>
                <w:rFonts w:ascii="Tahoma" w:hAnsi="Tahoma" w:cs="Tahoma"/>
                <w:b/>
                <w:sz w:val="18"/>
                <w:szCs w:val="18"/>
              </w:rPr>
              <w:t>Nº 0</w:t>
            </w:r>
            <w:r w:rsidR="005546BB" w:rsidRPr="005546BB">
              <w:rPr>
                <w:rFonts w:ascii="Tahoma" w:hAnsi="Tahoma" w:cs="Tahoma"/>
                <w:b/>
                <w:sz w:val="18"/>
                <w:szCs w:val="18"/>
              </w:rPr>
              <w:t>02</w:t>
            </w:r>
            <w:r w:rsidRPr="005546BB">
              <w:rPr>
                <w:rFonts w:ascii="Tahoma" w:hAnsi="Tahoma" w:cs="Tahoma"/>
                <w:b/>
                <w:sz w:val="18"/>
                <w:szCs w:val="18"/>
              </w:rPr>
              <w:t>/</w:t>
            </w:r>
            <w:r w:rsidR="00167A0C" w:rsidRPr="005546BB">
              <w:rPr>
                <w:rFonts w:ascii="Tahoma" w:hAnsi="Tahoma" w:cs="Tahoma"/>
                <w:b/>
                <w:sz w:val="18"/>
                <w:szCs w:val="18"/>
              </w:rPr>
              <w:t>202</w:t>
            </w:r>
            <w:r w:rsidR="00DA35B8" w:rsidRPr="005546BB">
              <w:rPr>
                <w:rFonts w:ascii="Tahoma" w:hAnsi="Tahoma" w:cs="Tahoma"/>
                <w:b/>
                <w:sz w:val="18"/>
                <w:szCs w:val="18"/>
              </w:rPr>
              <w:t>5</w:t>
            </w:r>
          </w:p>
          <w:p w:rsidR="00CF763B" w:rsidRPr="00EC6199" w:rsidRDefault="00CF763B" w:rsidP="009C4840">
            <w:pPr>
              <w:rPr>
                <w:rFonts w:ascii="Tahoma" w:hAnsi="Tahoma" w:cs="Tahoma"/>
                <w:b/>
                <w:smallCaps/>
                <w:noProof/>
                <w:sz w:val="18"/>
                <w:szCs w:val="18"/>
                <w:lang w:eastAsia="pt-BR"/>
              </w:rPr>
            </w:pPr>
            <w:r w:rsidRPr="00EC6199">
              <w:rPr>
                <w:rFonts w:ascii="Tahoma" w:hAnsi="Tahoma" w:cs="Tahoma"/>
                <w:noProof/>
                <w:sz w:val="18"/>
                <w:szCs w:val="18"/>
              </w:rPr>
              <w:t xml:space="preserve">          </w:t>
            </w:r>
          </w:p>
        </w:tc>
      </w:tr>
      <w:tr w:rsidR="00CF763B" w:rsidRPr="004632A1" w:rsidTr="00167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9257" w:type="dxa"/>
            <w:gridSpan w:val="5"/>
            <w:tcBorders>
              <w:top w:val="single" w:sz="12" w:space="0" w:color="auto"/>
              <w:left w:val="nil"/>
              <w:bottom w:val="single" w:sz="12" w:space="0" w:color="auto"/>
              <w:right w:val="nil"/>
            </w:tcBorders>
          </w:tcPr>
          <w:p w:rsidR="00CF763B" w:rsidRPr="004632A1" w:rsidRDefault="00CF763B" w:rsidP="009C4840">
            <w:pPr>
              <w:pStyle w:val="Subttulo"/>
              <w:jc w:val="center"/>
              <w:rPr>
                <w:rFonts w:ascii="Tahoma" w:hAnsi="Tahoma" w:cs="Tahoma"/>
                <w:smallCaps w:val="0"/>
                <w:sz w:val="18"/>
                <w:szCs w:val="18"/>
              </w:rPr>
            </w:pPr>
            <w:r w:rsidRPr="004632A1">
              <w:rPr>
                <w:rFonts w:ascii="Tahoma" w:hAnsi="Tahoma" w:cs="Tahoma"/>
                <w:smallCaps w:val="0"/>
                <w:sz w:val="18"/>
                <w:szCs w:val="18"/>
              </w:rPr>
              <w:t>PREÂMBULO</w:t>
            </w:r>
          </w:p>
        </w:tc>
      </w:tr>
      <w:tr w:rsidR="00CF763B" w:rsidRPr="004632A1" w:rsidTr="009C4840">
        <w:tblPrEx>
          <w:tblBorders>
            <w:top w:val="single" w:sz="4" w:space="0" w:color="auto"/>
            <w:bottom w:val="single" w:sz="4" w:space="0" w:color="auto"/>
          </w:tblBorders>
        </w:tblPrEx>
        <w:trPr>
          <w:trHeight w:val="200"/>
        </w:trPr>
        <w:tc>
          <w:tcPr>
            <w:tcW w:w="9257" w:type="dxa"/>
            <w:gridSpan w:val="5"/>
            <w:tcBorders>
              <w:top w:val="nil"/>
              <w:bottom w:val="nil"/>
            </w:tcBorders>
          </w:tcPr>
          <w:p w:rsidR="00CF763B" w:rsidRPr="004632A1" w:rsidRDefault="00CF763B" w:rsidP="009C4840">
            <w:pPr>
              <w:pStyle w:val="Subttulo"/>
              <w:rPr>
                <w:rFonts w:ascii="Tahoma" w:hAnsi="Tahoma" w:cs="Tahoma"/>
                <w:smallCaps w:val="0"/>
                <w:sz w:val="18"/>
                <w:szCs w:val="18"/>
              </w:rPr>
            </w:pPr>
            <w:r w:rsidRPr="004632A1">
              <w:rPr>
                <w:rFonts w:ascii="Tahoma" w:hAnsi="Tahoma" w:cs="Tahoma"/>
                <w:smallCaps w:val="0"/>
                <w:sz w:val="18"/>
                <w:szCs w:val="18"/>
              </w:rPr>
              <w:t>1.  Regência legal:</w:t>
            </w:r>
          </w:p>
        </w:tc>
      </w:tr>
      <w:tr w:rsidR="00CF763B" w:rsidRPr="004632A1" w:rsidTr="009C4840">
        <w:trPr>
          <w:cantSplit/>
          <w:trHeight w:val="140"/>
        </w:trPr>
        <w:tc>
          <w:tcPr>
            <w:tcW w:w="9257" w:type="dxa"/>
            <w:gridSpan w:val="5"/>
            <w:shd w:val="clear" w:color="auto" w:fill="auto"/>
          </w:tcPr>
          <w:p w:rsidR="00CF763B" w:rsidRPr="004632A1" w:rsidRDefault="00CF763B" w:rsidP="009C4840">
            <w:pPr>
              <w:pStyle w:val="Subttulo"/>
              <w:jc w:val="both"/>
              <w:rPr>
                <w:rFonts w:ascii="Tahoma" w:hAnsi="Tahoma" w:cs="Tahoma"/>
                <w:b w:val="0"/>
                <w:smallCaps w:val="0"/>
                <w:noProof/>
                <w:sz w:val="18"/>
                <w:szCs w:val="18"/>
              </w:rPr>
            </w:pPr>
            <w:r w:rsidRPr="004632A1">
              <w:rPr>
                <w:rFonts w:ascii="Tahoma" w:hAnsi="Tahoma" w:cs="Tahoma"/>
                <w:b w:val="0"/>
                <w:smallCaps w:val="0"/>
                <w:sz w:val="18"/>
                <w:szCs w:val="18"/>
              </w:rPr>
              <w:t xml:space="preserve">Esta licitação obedecerá as disposições da Lei n° 14.634, de 28 de novembro de 2023, da Lei Complementar </w:t>
            </w:r>
            <w:proofErr w:type="gramStart"/>
            <w:r w:rsidRPr="004632A1">
              <w:rPr>
                <w:rFonts w:ascii="Tahoma" w:hAnsi="Tahoma" w:cs="Tahoma"/>
                <w:b w:val="0"/>
                <w:smallCaps w:val="0"/>
                <w:sz w:val="18"/>
                <w:szCs w:val="18"/>
              </w:rPr>
              <w:t>n</w:t>
            </w:r>
            <w:r w:rsidRPr="004632A1">
              <w:rPr>
                <w:rFonts w:ascii="Tahoma" w:hAnsi="Tahoma" w:cs="Tahoma"/>
                <w:b w:val="0"/>
                <w:smallCaps w:val="0"/>
                <w:sz w:val="18"/>
                <w:szCs w:val="18"/>
                <w:u w:val="single"/>
                <w:vertAlign w:val="superscript"/>
              </w:rPr>
              <w:t>o</w:t>
            </w:r>
            <w:r w:rsidRPr="004632A1">
              <w:rPr>
                <w:rFonts w:ascii="Tahoma" w:hAnsi="Tahoma" w:cs="Tahoma"/>
                <w:b w:val="0"/>
                <w:smallCaps w:val="0"/>
                <w:sz w:val="18"/>
                <w:szCs w:val="18"/>
              </w:rPr>
              <w:t xml:space="preserve"> 123</w:t>
            </w:r>
            <w:proofErr w:type="gramEnd"/>
            <w:r w:rsidRPr="004632A1">
              <w:rPr>
                <w:rFonts w:ascii="Tahoma" w:hAnsi="Tahoma" w:cs="Tahoma"/>
                <w:b w:val="0"/>
                <w:smallCaps w:val="0"/>
                <w:sz w:val="18"/>
                <w:szCs w:val="18"/>
              </w:rPr>
              <w:t>, de 14 de dezembro de 2006, das normas gerais da Lei n</w:t>
            </w:r>
            <w:r w:rsidRPr="004632A1">
              <w:rPr>
                <w:rFonts w:ascii="Tahoma" w:hAnsi="Tahoma" w:cs="Tahoma"/>
                <w:b w:val="0"/>
                <w:smallCaps w:val="0"/>
                <w:sz w:val="18"/>
                <w:szCs w:val="18"/>
                <w:u w:val="single"/>
                <w:vertAlign w:val="superscript"/>
              </w:rPr>
              <w:t>o</w:t>
            </w:r>
            <w:r w:rsidRPr="004632A1">
              <w:rPr>
                <w:rFonts w:ascii="Tahoma" w:hAnsi="Tahoma" w:cs="Tahoma"/>
                <w:b w:val="0"/>
                <w:smallCaps w:val="0"/>
                <w:sz w:val="18"/>
                <w:szCs w:val="18"/>
              </w:rPr>
              <w:t xml:space="preserve"> 14.133, de 1° de abril de 2021, e respectivas alterações.</w:t>
            </w:r>
          </w:p>
        </w:tc>
      </w:tr>
    </w:tbl>
    <w:p w:rsidR="00CF763B" w:rsidRPr="004632A1" w:rsidRDefault="00CF763B" w:rsidP="00CF763B">
      <w:pPr>
        <w:rPr>
          <w:rFonts w:ascii="Tahoma" w:hAnsi="Tahoma" w:cs="Tahoma"/>
          <w:sz w:val="18"/>
          <w:szCs w:val="18"/>
        </w:rPr>
      </w:pPr>
    </w:p>
    <w:tbl>
      <w:tblPr>
        <w:tblW w:w="9257" w:type="dxa"/>
        <w:tblLayout w:type="fixed"/>
        <w:tblCellMar>
          <w:left w:w="70" w:type="dxa"/>
          <w:right w:w="70" w:type="dxa"/>
        </w:tblCellMar>
        <w:tblLook w:val="0000"/>
      </w:tblPr>
      <w:tblGrid>
        <w:gridCol w:w="235"/>
        <w:gridCol w:w="169"/>
        <w:gridCol w:w="169"/>
        <w:gridCol w:w="8684"/>
      </w:tblGrid>
      <w:tr w:rsidR="00CF763B" w:rsidRPr="004632A1" w:rsidTr="009C4840">
        <w:trPr>
          <w:cantSplit/>
          <w:trHeight w:val="261"/>
        </w:trPr>
        <w:tc>
          <w:tcPr>
            <w:tcW w:w="9257" w:type="dxa"/>
            <w:gridSpan w:val="4"/>
            <w:shd w:val="clear" w:color="auto" w:fill="auto"/>
          </w:tcPr>
          <w:p w:rsidR="00CF763B" w:rsidRPr="004632A1" w:rsidRDefault="00CF763B" w:rsidP="009C4840">
            <w:pPr>
              <w:pStyle w:val="Subttulo"/>
              <w:rPr>
                <w:rFonts w:ascii="Tahoma" w:hAnsi="Tahoma" w:cs="Tahoma"/>
                <w:smallCaps w:val="0"/>
                <w:noProof/>
                <w:sz w:val="18"/>
                <w:szCs w:val="18"/>
              </w:rPr>
            </w:pPr>
            <w:r w:rsidRPr="004632A1">
              <w:rPr>
                <w:rFonts w:ascii="Tahoma" w:hAnsi="Tahoma" w:cs="Tahoma"/>
                <w:smallCaps w:val="0"/>
                <w:noProof/>
                <w:sz w:val="18"/>
                <w:szCs w:val="18"/>
              </w:rPr>
              <w:t>2.  Requisito de participação:</w:t>
            </w:r>
          </w:p>
        </w:tc>
      </w:tr>
      <w:tr w:rsidR="00CF763B" w:rsidRPr="004632A1" w:rsidTr="009C4840">
        <w:trPr>
          <w:cantSplit/>
          <w:trHeight w:val="261"/>
        </w:trPr>
        <w:tc>
          <w:tcPr>
            <w:tcW w:w="235" w:type="dxa"/>
            <w:shd w:val="clear" w:color="auto" w:fill="auto"/>
          </w:tcPr>
          <w:p w:rsidR="00CF763B" w:rsidRPr="004632A1" w:rsidRDefault="00CF763B" w:rsidP="009C4840">
            <w:pPr>
              <w:jc w:val="center"/>
              <w:rPr>
                <w:rFonts w:ascii="Tahoma" w:hAnsi="Tahoma" w:cs="Tahoma"/>
                <w:bCs/>
                <w:sz w:val="18"/>
                <w:szCs w:val="18"/>
              </w:rPr>
            </w:pPr>
          </w:p>
        </w:tc>
        <w:tc>
          <w:tcPr>
            <w:tcW w:w="169" w:type="dxa"/>
            <w:shd w:val="clear" w:color="auto" w:fill="auto"/>
          </w:tcPr>
          <w:p w:rsidR="00CF763B" w:rsidRPr="004632A1" w:rsidRDefault="00CF763B" w:rsidP="009C4840">
            <w:pPr>
              <w:ind w:hanging="70"/>
              <w:jc w:val="center"/>
              <w:rPr>
                <w:rFonts w:ascii="Tahoma" w:hAnsi="Tahoma" w:cs="Tahoma"/>
                <w:b/>
                <w:sz w:val="18"/>
                <w:szCs w:val="18"/>
              </w:rPr>
            </w:pPr>
          </w:p>
        </w:tc>
        <w:tc>
          <w:tcPr>
            <w:tcW w:w="169" w:type="dxa"/>
            <w:shd w:val="clear" w:color="auto" w:fill="auto"/>
          </w:tcPr>
          <w:p w:rsidR="00CF763B" w:rsidRPr="004632A1" w:rsidRDefault="00CF763B" w:rsidP="009C4840">
            <w:pPr>
              <w:jc w:val="center"/>
              <w:rPr>
                <w:rFonts w:ascii="Tahoma" w:hAnsi="Tahoma" w:cs="Tahoma"/>
                <w:bCs/>
                <w:sz w:val="18"/>
                <w:szCs w:val="18"/>
              </w:rPr>
            </w:pPr>
          </w:p>
        </w:tc>
        <w:tc>
          <w:tcPr>
            <w:tcW w:w="8684" w:type="dxa"/>
            <w:shd w:val="clear" w:color="auto" w:fill="auto"/>
          </w:tcPr>
          <w:p w:rsidR="00CF763B" w:rsidRPr="005B69BD" w:rsidRDefault="00CF763B" w:rsidP="009C4840">
            <w:pPr>
              <w:pStyle w:val="Subttulo"/>
              <w:rPr>
                <w:rFonts w:ascii="Tahoma" w:hAnsi="Tahoma" w:cs="Tahoma"/>
                <w:b w:val="0"/>
                <w:smallCaps w:val="0"/>
                <w:noProof/>
                <w:sz w:val="14"/>
                <w:szCs w:val="14"/>
              </w:rPr>
            </w:pPr>
            <w:proofErr w:type="gramStart"/>
            <w:r w:rsidRPr="005B69BD">
              <w:rPr>
                <w:rFonts w:ascii="Tahoma" w:hAnsi="Tahoma" w:cs="Tahoma"/>
                <w:smallCaps w:val="0"/>
                <w:sz w:val="18"/>
                <w:szCs w:val="18"/>
              </w:rPr>
              <w:t>2.1 Inscrição</w:t>
            </w:r>
            <w:proofErr w:type="gramEnd"/>
            <w:r w:rsidRPr="005B69BD">
              <w:rPr>
                <w:rFonts w:ascii="Tahoma" w:hAnsi="Tahoma" w:cs="Tahoma"/>
                <w:smallCaps w:val="0"/>
                <w:sz w:val="18"/>
                <w:szCs w:val="18"/>
              </w:rPr>
              <w:t xml:space="preserve"> no Cadastro de Fornecedores do Estado da Bahia /SAEB</w:t>
            </w:r>
          </w:p>
        </w:tc>
      </w:tr>
      <w:tr w:rsidR="00CF763B" w:rsidRPr="00AF44E1" w:rsidTr="009C4840">
        <w:trPr>
          <w:cantSplit/>
          <w:trHeight w:val="261"/>
        </w:trPr>
        <w:tc>
          <w:tcPr>
            <w:tcW w:w="235" w:type="dxa"/>
            <w:shd w:val="clear" w:color="auto" w:fill="auto"/>
          </w:tcPr>
          <w:p w:rsidR="00CF763B" w:rsidRPr="00AF44E1" w:rsidRDefault="00CF763B" w:rsidP="009C4840">
            <w:pPr>
              <w:jc w:val="center"/>
              <w:rPr>
                <w:rFonts w:ascii="Tahoma" w:hAnsi="Tahoma" w:cs="Tahoma"/>
                <w:bCs/>
                <w:sz w:val="18"/>
                <w:szCs w:val="18"/>
              </w:rPr>
            </w:pPr>
            <w:r w:rsidRPr="00AF44E1">
              <w:rPr>
                <w:rFonts w:ascii="Tahoma" w:hAnsi="Tahoma" w:cs="Tahoma"/>
                <w:bCs/>
                <w:sz w:val="18"/>
                <w:szCs w:val="18"/>
              </w:rPr>
              <w:t>(</w:t>
            </w:r>
          </w:p>
        </w:tc>
        <w:tc>
          <w:tcPr>
            <w:tcW w:w="169" w:type="dxa"/>
            <w:shd w:val="clear" w:color="auto" w:fill="auto"/>
          </w:tcPr>
          <w:p w:rsidR="00CF763B" w:rsidRPr="00AF44E1" w:rsidRDefault="00CF763B" w:rsidP="009C4840">
            <w:pPr>
              <w:ind w:hanging="70"/>
              <w:jc w:val="center"/>
              <w:rPr>
                <w:rFonts w:ascii="Tahoma" w:hAnsi="Tahoma" w:cs="Tahoma"/>
                <w:b/>
                <w:sz w:val="18"/>
                <w:szCs w:val="18"/>
              </w:rPr>
            </w:pPr>
            <w:r w:rsidRPr="00AF44E1">
              <w:rPr>
                <w:rFonts w:ascii="Tahoma" w:hAnsi="Tahoma" w:cs="Tahoma"/>
                <w:b/>
                <w:sz w:val="18"/>
                <w:szCs w:val="18"/>
              </w:rPr>
              <w:t>x</w:t>
            </w:r>
          </w:p>
        </w:tc>
        <w:tc>
          <w:tcPr>
            <w:tcW w:w="169" w:type="dxa"/>
            <w:shd w:val="clear" w:color="auto" w:fill="auto"/>
          </w:tcPr>
          <w:p w:rsidR="00CF763B" w:rsidRPr="00AF44E1" w:rsidRDefault="00CF763B" w:rsidP="009C4840">
            <w:pPr>
              <w:jc w:val="center"/>
              <w:rPr>
                <w:rFonts w:ascii="Tahoma" w:hAnsi="Tahoma" w:cs="Tahoma"/>
                <w:bCs/>
                <w:sz w:val="18"/>
                <w:szCs w:val="18"/>
              </w:rPr>
            </w:pPr>
            <w:r w:rsidRPr="00AF44E1">
              <w:rPr>
                <w:rFonts w:ascii="Tahoma" w:hAnsi="Tahoma" w:cs="Tahoma"/>
                <w:bCs/>
                <w:sz w:val="18"/>
                <w:szCs w:val="18"/>
              </w:rPr>
              <w:t>)</w:t>
            </w:r>
          </w:p>
        </w:tc>
        <w:tc>
          <w:tcPr>
            <w:tcW w:w="8684" w:type="dxa"/>
            <w:shd w:val="clear" w:color="auto" w:fill="auto"/>
          </w:tcPr>
          <w:p w:rsidR="00CF763B" w:rsidRPr="00AF44E1" w:rsidRDefault="00CF763B" w:rsidP="009C4840">
            <w:pPr>
              <w:pStyle w:val="Subttulo"/>
              <w:jc w:val="both"/>
              <w:rPr>
                <w:rFonts w:ascii="Tahoma" w:hAnsi="Tahoma" w:cs="Tahoma"/>
                <w:b w:val="0"/>
                <w:smallCaps w:val="0"/>
                <w:noProof/>
                <w:color w:val="7030A0"/>
                <w:sz w:val="14"/>
                <w:szCs w:val="14"/>
              </w:rPr>
            </w:pPr>
            <w:r w:rsidRPr="00AF44E1">
              <w:rPr>
                <w:rFonts w:ascii="Tahoma" w:hAnsi="Tahoma" w:cs="Tahoma"/>
                <w:b w:val="0"/>
                <w:smallCaps w:val="0"/>
                <w:sz w:val="18"/>
                <w:szCs w:val="18"/>
              </w:rPr>
              <w:t xml:space="preserve">Serão admitidos a participar desta licitação </w:t>
            </w:r>
            <w:r w:rsidRPr="00C90B41">
              <w:rPr>
                <w:rFonts w:ascii="Tahoma" w:hAnsi="Tahoma" w:cs="Tahoma"/>
                <w:b w:val="0"/>
                <w:smallCaps w:val="0"/>
                <w:sz w:val="18"/>
                <w:szCs w:val="18"/>
              </w:rPr>
              <w:t xml:space="preserve">os interessados, </w:t>
            </w:r>
            <w:r w:rsidRPr="00C90B41">
              <w:rPr>
                <w:rFonts w:ascii="Tahoma" w:hAnsi="Tahoma" w:cs="Tahoma"/>
                <w:smallCaps w:val="0"/>
                <w:sz w:val="18"/>
                <w:szCs w:val="18"/>
              </w:rPr>
              <w:t>inscritos ou não</w:t>
            </w:r>
            <w:r w:rsidRPr="00C90B41">
              <w:rPr>
                <w:rFonts w:ascii="Tahoma" w:hAnsi="Tahoma" w:cs="Tahoma"/>
                <w:b w:val="0"/>
                <w:smallCaps w:val="0"/>
                <w:sz w:val="18"/>
                <w:szCs w:val="18"/>
              </w:rPr>
              <w:t xml:space="preserve"> no Cadastro de Fornecedores do Estado da Bahia, que atenderem a</w:t>
            </w:r>
            <w:r w:rsidRPr="00AF44E1">
              <w:rPr>
                <w:rFonts w:ascii="Tahoma" w:hAnsi="Tahoma" w:cs="Tahoma"/>
                <w:b w:val="0"/>
                <w:smallCaps w:val="0"/>
                <w:sz w:val="18"/>
                <w:szCs w:val="18"/>
              </w:rPr>
              <w:t xml:space="preserve"> todas as exigências contidas neste instrumento, e que pertençam ao ramo de atividade pertinente ao objeto licitado, e que tenham realizado seu credenciamento como </w:t>
            </w:r>
            <w:r w:rsidRPr="00AF44E1">
              <w:rPr>
                <w:rFonts w:ascii="Tahoma" w:hAnsi="Tahoma" w:cs="Tahoma"/>
                <w:b w:val="0"/>
                <w:i/>
                <w:smallCaps w:val="0"/>
                <w:sz w:val="18"/>
                <w:szCs w:val="18"/>
              </w:rPr>
              <w:t>usuário</w:t>
            </w:r>
            <w:r w:rsidRPr="00AF44E1">
              <w:rPr>
                <w:rFonts w:ascii="Tahoma" w:hAnsi="Tahoma" w:cs="Tahoma"/>
                <w:b w:val="0"/>
                <w:smallCaps w:val="0"/>
                <w:sz w:val="18"/>
                <w:szCs w:val="18"/>
              </w:rPr>
              <w:t xml:space="preserve"> junto ao Banco do Brasil, para a obtenção de chave de identificação ou senha individual. </w:t>
            </w:r>
          </w:p>
        </w:tc>
      </w:tr>
    </w:tbl>
    <w:p w:rsidR="00CF763B" w:rsidRPr="00AF44E1" w:rsidRDefault="00CF763B" w:rsidP="00CF763B">
      <w:pPr>
        <w:ind w:right="-710"/>
        <w:jc w:val="both"/>
        <w:rPr>
          <w:rFonts w:ascii="Tahoma" w:hAnsi="Tahoma" w:cs="Tahoma"/>
          <w:b/>
          <w:color w:val="000000"/>
          <w:sz w:val="14"/>
          <w:szCs w:val="14"/>
        </w:rPr>
      </w:pPr>
    </w:p>
    <w:p w:rsidR="00CF763B" w:rsidRPr="00AF44E1" w:rsidRDefault="00CF763B" w:rsidP="00CF763B">
      <w:pPr>
        <w:ind w:right="-710"/>
        <w:jc w:val="both"/>
        <w:rPr>
          <w:rFonts w:ascii="Tahoma" w:hAnsi="Tahoma" w:cs="Tahoma"/>
          <w:b/>
          <w:color w:val="000000"/>
          <w:sz w:val="14"/>
          <w:szCs w:val="14"/>
        </w:rPr>
      </w:pPr>
    </w:p>
    <w:tbl>
      <w:tblPr>
        <w:tblW w:w="9214" w:type="dxa"/>
        <w:tblLayout w:type="fixed"/>
        <w:tblCellMar>
          <w:left w:w="70" w:type="dxa"/>
          <w:right w:w="70" w:type="dxa"/>
        </w:tblCellMar>
        <w:tblLook w:val="0000"/>
      </w:tblPr>
      <w:tblGrid>
        <w:gridCol w:w="235"/>
        <w:gridCol w:w="14"/>
        <w:gridCol w:w="155"/>
        <w:gridCol w:w="25"/>
        <w:gridCol w:w="144"/>
        <w:gridCol w:w="36"/>
        <w:gridCol w:w="181"/>
        <w:gridCol w:w="181"/>
        <w:gridCol w:w="181"/>
        <w:gridCol w:w="2524"/>
        <w:gridCol w:w="5538"/>
      </w:tblGrid>
      <w:tr w:rsidR="00CF763B" w:rsidRPr="004632A1" w:rsidTr="009C4840">
        <w:trPr>
          <w:cantSplit/>
          <w:trHeight w:val="254"/>
        </w:trPr>
        <w:tc>
          <w:tcPr>
            <w:tcW w:w="235" w:type="dxa"/>
            <w:shd w:val="clear" w:color="auto" w:fill="auto"/>
          </w:tcPr>
          <w:p w:rsidR="00CF763B" w:rsidRPr="00AF44E1" w:rsidRDefault="00CF763B" w:rsidP="009C4840">
            <w:pPr>
              <w:jc w:val="center"/>
              <w:rPr>
                <w:rFonts w:ascii="Tahoma" w:hAnsi="Tahoma" w:cs="Tahoma"/>
                <w:bCs/>
                <w:sz w:val="18"/>
                <w:szCs w:val="18"/>
              </w:rPr>
            </w:pPr>
          </w:p>
        </w:tc>
        <w:tc>
          <w:tcPr>
            <w:tcW w:w="169" w:type="dxa"/>
            <w:gridSpan w:val="2"/>
            <w:shd w:val="clear" w:color="auto" w:fill="auto"/>
          </w:tcPr>
          <w:p w:rsidR="00CF763B" w:rsidRPr="00AF44E1" w:rsidRDefault="00CF763B" w:rsidP="009C4840">
            <w:pPr>
              <w:ind w:hanging="70"/>
              <w:jc w:val="center"/>
              <w:rPr>
                <w:rFonts w:ascii="Tahoma" w:hAnsi="Tahoma" w:cs="Tahoma"/>
                <w:b/>
                <w:sz w:val="18"/>
                <w:szCs w:val="18"/>
              </w:rPr>
            </w:pPr>
          </w:p>
        </w:tc>
        <w:tc>
          <w:tcPr>
            <w:tcW w:w="169" w:type="dxa"/>
            <w:gridSpan w:val="2"/>
            <w:shd w:val="clear" w:color="auto" w:fill="auto"/>
          </w:tcPr>
          <w:p w:rsidR="00CF763B" w:rsidRPr="00AF44E1" w:rsidRDefault="00CF763B" w:rsidP="009C4840">
            <w:pPr>
              <w:jc w:val="center"/>
              <w:rPr>
                <w:rFonts w:ascii="Tahoma" w:hAnsi="Tahoma" w:cs="Tahoma"/>
                <w:bCs/>
                <w:sz w:val="18"/>
                <w:szCs w:val="18"/>
              </w:rPr>
            </w:pPr>
          </w:p>
        </w:tc>
        <w:tc>
          <w:tcPr>
            <w:tcW w:w="8641" w:type="dxa"/>
            <w:gridSpan w:val="6"/>
            <w:shd w:val="clear" w:color="auto" w:fill="auto"/>
          </w:tcPr>
          <w:p w:rsidR="00CF763B" w:rsidRPr="00AF44E1" w:rsidRDefault="00CF763B" w:rsidP="009C4840">
            <w:pPr>
              <w:pStyle w:val="Subttulo"/>
              <w:rPr>
                <w:rFonts w:ascii="Tahoma" w:hAnsi="Tahoma" w:cs="Tahoma"/>
                <w:smallCaps w:val="0"/>
                <w:noProof/>
                <w:sz w:val="18"/>
                <w:szCs w:val="18"/>
              </w:rPr>
            </w:pPr>
            <w:r w:rsidRPr="00AF44E1">
              <w:rPr>
                <w:rFonts w:ascii="Tahoma" w:hAnsi="Tahoma" w:cs="Tahoma"/>
                <w:smallCaps w:val="0"/>
                <w:noProof/>
                <w:sz w:val="18"/>
                <w:szCs w:val="18"/>
              </w:rPr>
              <w:t>2.2 Tratamento diferenciado e simplificado</w:t>
            </w:r>
          </w:p>
        </w:tc>
      </w:tr>
      <w:tr w:rsidR="00CF763B" w:rsidRPr="004632A1" w:rsidTr="009C4840">
        <w:trPr>
          <w:cantSplit/>
          <w:trHeight w:val="254"/>
        </w:trPr>
        <w:tc>
          <w:tcPr>
            <w:tcW w:w="235" w:type="dxa"/>
            <w:shd w:val="clear" w:color="auto" w:fill="auto"/>
          </w:tcPr>
          <w:p w:rsidR="00CF763B" w:rsidRPr="005546BB" w:rsidRDefault="00CF763B" w:rsidP="009C4840">
            <w:pPr>
              <w:jc w:val="center"/>
              <w:rPr>
                <w:rFonts w:ascii="Tahoma" w:hAnsi="Tahoma" w:cs="Tahoma"/>
                <w:bCs/>
                <w:sz w:val="18"/>
                <w:szCs w:val="18"/>
              </w:rPr>
            </w:pPr>
          </w:p>
        </w:tc>
        <w:tc>
          <w:tcPr>
            <w:tcW w:w="169" w:type="dxa"/>
            <w:gridSpan w:val="2"/>
            <w:shd w:val="clear" w:color="auto" w:fill="auto"/>
          </w:tcPr>
          <w:p w:rsidR="00CF763B" w:rsidRPr="005546BB" w:rsidRDefault="00CF763B" w:rsidP="009C4840">
            <w:pPr>
              <w:ind w:hanging="70"/>
              <w:jc w:val="center"/>
              <w:rPr>
                <w:rFonts w:ascii="Tahoma" w:hAnsi="Tahoma" w:cs="Tahoma"/>
                <w:b/>
                <w:sz w:val="18"/>
                <w:szCs w:val="18"/>
              </w:rPr>
            </w:pPr>
          </w:p>
        </w:tc>
        <w:tc>
          <w:tcPr>
            <w:tcW w:w="169" w:type="dxa"/>
            <w:gridSpan w:val="2"/>
            <w:shd w:val="clear" w:color="auto" w:fill="auto"/>
          </w:tcPr>
          <w:p w:rsidR="00CF763B" w:rsidRPr="005546BB" w:rsidRDefault="00CF763B" w:rsidP="009C4840">
            <w:pPr>
              <w:jc w:val="center"/>
              <w:rPr>
                <w:rFonts w:ascii="Tahoma" w:hAnsi="Tahoma" w:cs="Tahoma"/>
                <w:bCs/>
                <w:sz w:val="18"/>
                <w:szCs w:val="18"/>
              </w:rPr>
            </w:pPr>
          </w:p>
        </w:tc>
        <w:tc>
          <w:tcPr>
            <w:tcW w:w="3103" w:type="dxa"/>
            <w:gridSpan w:val="5"/>
            <w:shd w:val="clear" w:color="auto" w:fill="auto"/>
          </w:tcPr>
          <w:p w:rsidR="00CF763B" w:rsidRPr="005546BB" w:rsidRDefault="00CF763B" w:rsidP="009C4840">
            <w:pPr>
              <w:pStyle w:val="Subttulo"/>
              <w:rPr>
                <w:rFonts w:ascii="Tahoma" w:hAnsi="Tahoma" w:cs="Tahoma"/>
                <w:smallCaps w:val="0"/>
                <w:noProof/>
                <w:sz w:val="18"/>
                <w:szCs w:val="18"/>
              </w:rPr>
            </w:pPr>
          </w:p>
        </w:tc>
        <w:tc>
          <w:tcPr>
            <w:tcW w:w="5538" w:type="dxa"/>
            <w:shd w:val="clear" w:color="auto" w:fill="auto"/>
          </w:tcPr>
          <w:p w:rsidR="00CF763B" w:rsidRPr="005546BB" w:rsidRDefault="00CF763B" w:rsidP="009C4840">
            <w:pPr>
              <w:pStyle w:val="Subttulo"/>
              <w:jc w:val="both"/>
              <w:rPr>
                <w:rFonts w:ascii="Tahoma" w:hAnsi="Tahoma" w:cs="Tahoma"/>
                <w:smallCaps w:val="0"/>
                <w:noProof/>
                <w:sz w:val="14"/>
                <w:szCs w:val="14"/>
              </w:rPr>
            </w:pPr>
          </w:p>
        </w:tc>
      </w:tr>
      <w:tr w:rsidR="00CF763B" w:rsidRPr="004632A1" w:rsidTr="009C4840">
        <w:trPr>
          <w:cantSplit/>
          <w:trHeight w:val="185"/>
        </w:trPr>
        <w:tc>
          <w:tcPr>
            <w:tcW w:w="249" w:type="dxa"/>
            <w:gridSpan w:val="2"/>
            <w:shd w:val="clear" w:color="auto" w:fill="auto"/>
          </w:tcPr>
          <w:p w:rsidR="00CF763B" w:rsidRPr="005546BB" w:rsidRDefault="00CF763B" w:rsidP="009C4840">
            <w:pPr>
              <w:jc w:val="center"/>
              <w:rPr>
                <w:rFonts w:ascii="Tahoma" w:hAnsi="Tahoma" w:cs="Tahoma"/>
                <w:bCs/>
                <w:sz w:val="18"/>
                <w:szCs w:val="18"/>
              </w:rPr>
            </w:pPr>
            <w:r w:rsidRPr="005546BB">
              <w:rPr>
                <w:rFonts w:ascii="Tahoma" w:hAnsi="Tahoma" w:cs="Tahoma"/>
                <w:bCs/>
                <w:sz w:val="18"/>
                <w:szCs w:val="18"/>
              </w:rPr>
              <w:t>(</w:t>
            </w:r>
          </w:p>
        </w:tc>
        <w:tc>
          <w:tcPr>
            <w:tcW w:w="180" w:type="dxa"/>
            <w:gridSpan w:val="2"/>
            <w:shd w:val="clear" w:color="auto" w:fill="auto"/>
          </w:tcPr>
          <w:p w:rsidR="00CF763B" w:rsidRPr="005546BB" w:rsidRDefault="00CF763B" w:rsidP="009C4840">
            <w:pPr>
              <w:ind w:hanging="70"/>
              <w:jc w:val="center"/>
              <w:rPr>
                <w:rFonts w:ascii="Tahoma" w:hAnsi="Tahoma" w:cs="Tahoma"/>
                <w:b/>
                <w:sz w:val="18"/>
                <w:szCs w:val="18"/>
              </w:rPr>
            </w:pPr>
            <w:r w:rsidRPr="005546BB">
              <w:rPr>
                <w:rFonts w:ascii="Tahoma" w:hAnsi="Tahoma" w:cs="Tahoma"/>
                <w:b/>
                <w:sz w:val="18"/>
                <w:szCs w:val="18"/>
              </w:rPr>
              <w:t>X</w:t>
            </w:r>
          </w:p>
        </w:tc>
        <w:tc>
          <w:tcPr>
            <w:tcW w:w="180" w:type="dxa"/>
            <w:gridSpan w:val="2"/>
            <w:shd w:val="clear" w:color="auto" w:fill="auto"/>
          </w:tcPr>
          <w:p w:rsidR="00CF763B" w:rsidRPr="005546BB" w:rsidRDefault="00CF763B" w:rsidP="009C4840">
            <w:pPr>
              <w:jc w:val="center"/>
              <w:rPr>
                <w:rFonts w:ascii="Tahoma" w:hAnsi="Tahoma" w:cs="Tahoma"/>
                <w:bCs/>
                <w:sz w:val="18"/>
                <w:szCs w:val="18"/>
              </w:rPr>
            </w:pPr>
            <w:r w:rsidRPr="005546BB">
              <w:rPr>
                <w:rFonts w:ascii="Tahoma" w:hAnsi="Tahoma" w:cs="Tahoma"/>
                <w:bCs/>
                <w:sz w:val="18"/>
                <w:szCs w:val="18"/>
              </w:rPr>
              <w:t>)</w:t>
            </w:r>
          </w:p>
        </w:tc>
        <w:tc>
          <w:tcPr>
            <w:tcW w:w="8605" w:type="dxa"/>
            <w:gridSpan w:val="5"/>
            <w:shd w:val="clear" w:color="auto" w:fill="auto"/>
          </w:tcPr>
          <w:p w:rsidR="00CF763B" w:rsidRPr="005546BB" w:rsidRDefault="00CF763B" w:rsidP="009C4840">
            <w:pPr>
              <w:pStyle w:val="Subttulo"/>
              <w:rPr>
                <w:rFonts w:ascii="Tahoma" w:hAnsi="Tahoma" w:cs="Tahoma"/>
                <w:b w:val="0"/>
                <w:smallCaps w:val="0"/>
                <w:noProof/>
                <w:sz w:val="18"/>
                <w:szCs w:val="18"/>
              </w:rPr>
            </w:pPr>
            <w:r w:rsidRPr="005546BB">
              <w:rPr>
                <w:rFonts w:ascii="Tahoma" w:hAnsi="Tahoma" w:cs="Tahoma"/>
                <w:b w:val="0"/>
                <w:smallCaps w:val="0"/>
                <w:noProof/>
                <w:sz w:val="18"/>
                <w:szCs w:val="18"/>
              </w:rPr>
              <w:t xml:space="preserve">Ampla Participação </w:t>
            </w:r>
          </w:p>
        </w:tc>
      </w:tr>
      <w:tr w:rsidR="00CF763B" w:rsidRPr="004632A1" w:rsidTr="009C4840">
        <w:trPr>
          <w:cantSplit/>
          <w:trHeight w:val="185"/>
        </w:trPr>
        <w:tc>
          <w:tcPr>
            <w:tcW w:w="249" w:type="dxa"/>
            <w:gridSpan w:val="2"/>
          </w:tcPr>
          <w:p w:rsidR="00CF763B" w:rsidRPr="005546BB" w:rsidRDefault="00CF763B" w:rsidP="009C4840">
            <w:pPr>
              <w:jc w:val="center"/>
              <w:rPr>
                <w:rFonts w:ascii="Tahoma" w:hAnsi="Tahoma" w:cs="Tahoma"/>
                <w:bCs/>
                <w:sz w:val="18"/>
                <w:szCs w:val="18"/>
              </w:rPr>
            </w:pPr>
          </w:p>
        </w:tc>
        <w:tc>
          <w:tcPr>
            <w:tcW w:w="180" w:type="dxa"/>
            <w:gridSpan w:val="2"/>
          </w:tcPr>
          <w:p w:rsidR="00CF763B" w:rsidRPr="005546BB" w:rsidRDefault="00CF763B" w:rsidP="009C4840">
            <w:pPr>
              <w:ind w:hanging="70"/>
              <w:jc w:val="center"/>
              <w:rPr>
                <w:rFonts w:ascii="Tahoma" w:hAnsi="Tahoma" w:cs="Tahoma"/>
                <w:b/>
                <w:sz w:val="18"/>
                <w:szCs w:val="18"/>
              </w:rPr>
            </w:pPr>
          </w:p>
        </w:tc>
        <w:tc>
          <w:tcPr>
            <w:tcW w:w="180" w:type="dxa"/>
            <w:gridSpan w:val="2"/>
          </w:tcPr>
          <w:p w:rsidR="00CF763B" w:rsidRPr="005546BB" w:rsidRDefault="00CF763B" w:rsidP="009C4840">
            <w:pPr>
              <w:jc w:val="center"/>
              <w:rPr>
                <w:rFonts w:ascii="Tahoma" w:hAnsi="Tahoma" w:cs="Tahoma"/>
                <w:bCs/>
                <w:sz w:val="18"/>
                <w:szCs w:val="18"/>
              </w:rPr>
            </w:pPr>
          </w:p>
        </w:tc>
        <w:tc>
          <w:tcPr>
            <w:tcW w:w="181" w:type="dxa"/>
          </w:tcPr>
          <w:p w:rsidR="00CF763B" w:rsidRPr="005546BB" w:rsidRDefault="00CF763B" w:rsidP="009C4840">
            <w:pPr>
              <w:pStyle w:val="Subttulo"/>
              <w:rPr>
                <w:rFonts w:ascii="Tahoma" w:hAnsi="Tahoma" w:cs="Tahoma"/>
                <w:b w:val="0"/>
                <w:smallCaps w:val="0"/>
                <w:noProof/>
                <w:sz w:val="18"/>
                <w:szCs w:val="18"/>
              </w:rPr>
            </w:pPr>
          </w:p>
        </w:tc>
        <w:tc>
          <w:tcPr>
            <w:tcW w:w="181" w:type="dxa"/>
          </w:tcPr>
          <w:p w:rsidR="00CF763B" w:rsidRPr="005546BB" w:rsidRDefault="00CF763B" w:rsidP="009C4840">
            <w:pPr>
              <w:pStyle w:val="Subttulo"/>
              <w:rPr>
                <w:rFonts w:ascii="Tahoma" w:hAnsi="Tahoma" w:cs="Tahoma"/>
                <w:b w:val="0"/>
                <w:smallCaps w:val="0"/>
                <w:noProof/>
                <w:sz w:val="18"/>
                <w:szCs w:val="18"/>
              </w:rPr>
            </w:pPr>
          </w:p>
        </w:tc>
        <w:tc>
          <w:tcPr>
            <w:tcW w:w="181" w:type="dxa"/>
          </w:tcPr>
          <w:p w:rsidR="00CF763B" w:rsidRPr="005546BB" w:rsidRDefault="00CF763B" w:rsidP="009C4840">
            <w:pPr>
              <w:pStyle w:val="Subttulo"/>
              <w:rPr>
                <w:rFonts w:ascii="Tahoma" w:hAnsi="Tahoma" w:cs="Tahoma"/>
                <w:b w:val="0"/>
                <w:smallCaps w:val="0"/>
                <w:noProof/>
                <w:sz w:val="18"/>
                <w:szCs w:val="18"/>
              </w:rPr>
            </w:pPr>
          </w:p>
        </w:tc>
        <w:tc>
          <w:tcPr>
            <w:tcW w:w="8062" w:type="dxa"/>
            <w:gridSpan w:val="2"/>
          </w:tcPr>
          <w:p w:rsidR="00CF763B" w:rsidRPr="005546BB" w:rsidRDefault="00CF763B" w:rsidP="009C4840">
            <w:pPr>
              <w:pStyle w:val="Subttulo"/>
              <w:rPr>
                <w:rFonts w:ascii="Tahoma" w:hAnsi="Tahoma" w:cs="Tahoma"/>
                <w:b w:val="0"/>
                <w:smallCaps w:val="0"/>
                <w:noProof/>
                <w:sz w:val="18"/>
                <w:szCs w:val="18"/>
              </w:rPr>
            </w:pPr>
          </w:p>
        </w:tc>
      </w:tr>
      <w:tr w:rsidR="00CF763B" w:rsidRPr="004632A1" w:rsidTr="009C4840">
        <w:trPr>
          <w:cantSplit/>
          <w:trHeight w:val="185"/>
        </w:trPr>
        <w:tc>
          <w:tcPr>
            <w:tcW w:w="249" w:type="dxa"/>
            <w:gridSpan w:val="2"/>
          </w:tcPr>
          <w:p w:rsidR="00CF763B" w:rsidRPr="005546BB" w:rsidRDefault="00CF763B" w:rsidP="009C4840">
            <w:pPr>
              <w:jc w:val="center"/>
              <w:rPr>
                <w:rFonts w:ascii="Tahoma" w:hAnsi="Tahoma" w:cs="Tahoma"/>
                <w:bCs/>
                <w:sz w:val="18"/>
                <w:szCs w:val="18"/>
              </w:rPr>
            </w:pPr>
          </w:p>
        </w:tc>
        <w:tc>
          <w:tcPr>
            <w:tcW w:w="180" w:type="dxa"/>
            <w:gridSpan w:val="2"/>
          </w:tcPr>
          <w:p w:rsidR="00CF763B" w:rsidRPr="005546BB" w:rsidRDefault="00CF763B" w:rsidP="009C4840">
            <w:pPr>
              <w:ind w:hanging="70"/>
              <w:jc w:val="center"/>
              <w:rPr>
                <w:rFonts w:ascii="Tahoma" w:hAnsi="Tahoma" w:cs="Tahoma"/>
                <w:b/>
                <w:sz w:val="18"/>
                <w:szCs w:val="18"/>
              </w:rPr>
            </w:pPr>
          </w:p>
        </w:tc>
        <w:tc>
          <w:tcPr>
            <w:tcW w:w="180" w:type="dxa"/>
            <w:gridSpan w:val="2"/>
          </w:tcPr>
          <w:p w:rsidR="00CF763B" w:rsidRPr="005546BB" w:rsidRDefault="00CF763B" w:rsidP="009C4840">
            <w:pPr>
              <w:jc w:val="center"/>
              <w:rPr>
                <w:rFonts w:ascii="Tahoma" w:hAnsi="Tahoma" w:cs="Tahoma"/>
                <w:bCs/>
                <w:sz w:val="18"/>
                <w:szCs w:val="18"/>
              </w:rPr>
            </w:pPr>
          </w:p>
        </w:tc>
        <w:tc>
          <w:tcPr>
            <w:tcW w:w="181" w:type="dxa"/>
          </w:tcPr>
          <w:p w:rsidR="00CF763B" w:rsidRPr="005546BB" w:rsidRDefault="00CF763B" w:rsidP="009C4840">
            <w:pPr>
              <w:pStyle w:val="Subttulo"/>
              <w:rPr>
                <w:rFonts w:ascii="Tahoma" w:hAnsi="Tahoma" w:cs="Tahoma"/>
                <w:b w:val="0"/>
                <w:smallCaps w:val="0"/>
                <w:noProof/>
                <w:sz w:val="18"/>
                <w:szCs w:val="18"/>
              </w:rPr>
            </w:pPr>
            <w:r w:rsidRPr="005546BB">
              <w:rPr>
                <w:rFonts w:ascii="Tahoma" w:hAnsi="Tahoma" w:cs="Tahoma"/>
                <w:b w:val="0"/>
                <w:smallCaps w:val="0"/>
                <w:noProof/>
                <w:sz w:val="18"/>
                <w:szCs w:val="18"/>
              </w:rPr>
              <w:t>(</w:t>
            </w:r>
          </w:p>
        </w:tc>
        <w:tc>
          <w:tcPr>
            <w:tcW w:w="181" w:type="dxa"/>
          </w:tcPr>
          <w:p w:rsidR="00CF763B" w:rsidRPr="005546BB" w:rsidRDefault="00CF763B" w:rsidP="009C4840">
            <w:pPr>
              <w:pStyle w:val="Subttulo"/>
              <w:rPr>
                <w:rFonts w:ascii="Tahoma" w:hAnsi="Tahoma" w:cs="Tahoma"/>
                <w:b w:val="0"/>
                <w:smallCaps w:val="0"/>
                <w:noProof/>
                <w:sz w:val="18"/>
                <w:szCs w:val="18"/>
              </w:rPr>
            </w:pPr>
            <w:r w:rsidRPr="005546BB">
              <w:rPr>
                <w:rFonts w:ascii="Tahoma" w:hAnsi="Tahoma" w:cs="Tahoma"/>
                <w:b w:val="0"/>
                <w:smallCaps w:val="0"/>
                <w:noProof/>
                <w:sz w:val="18"/>
                <w:szCs w:val="18"/>
              </w:rPr>
              <w:t>x</w:t>
            </w:r>
          </w:p>
        </w:tc>
        <w:tc>
          <w:tcPr>
            <w:tcW w:w="181" w:type="dxa"/>
          </w:tcPr>
          <w:p w:rsidR="00CF763B" w:rsidRPr="005546BB" w:rsidRDefault="00CF763B" w:rsidP="009C4840">
            <w:pPr>
              <w:pStyle w:val="Subttulo"/>
              <w:rPr>
                <w:rFonts w:ascii="Tahoma" w:hAnsi="Tahoma" w:cs="Tahoma"/>
                <w:b w:val="0"/>
                <w:smallCaps w:val="0"/>
                <w:noProof/>
                <w:sz w:val="18"/>
                <w:szCs w:val="18"/>
              </w:rPr>
            </w:pPr>
            <w:r w:rsidRPr="005546BB">
              <w:rPr>
                <w:rFonts w:ascii="Tahoma" w:hAnsi="Tahoma" w:cs="Tahoma"/>
                <w:b w:val="0"/>
                <w:smallCaps w:val="0"/>
                <w:noProof/>
                <w:sz w:val="18"/>
                <w:szCs w:val="18"/>
              </w:rPr>
              <w:t>)</w:t>
            </w:r>
          </w:p>
        </w:tc>
        <w:tc>
          <w:tcPr>
            <w:tcW w:w="8062" w:type="dxa"/>
            <w:gridSpan w:val="2"/>
          </w:tcPr>
          <w:p w:rsidR="00CF763B" w:rsidRPr="005546BB" w:rsidRDefault="00DF59D4" w:rsidP="00DF59D4">
            <w:pPr>
              <w:pStyle w:val="Subttulo"/>
              <w:rPr>
                <w:rFonts w:ascii="Tahoma" w:hAnsi="Tahoma" w:cs="Tahoma"/>
                <w:b w:val="0"/>
                <w:smallCaps w:val="0"/>
                <w:noProof/>
                <w:sz w:val="18"/>
                <w:szCs w:val="18"/>
              </w:rPr>
            </w:pPr>
            <w:r w:rsidRPr="005546BB">
              <w:rPr>
                <w:rFonts w:ascii="Tahoma" w:hAnsi="Tahoma" w:cs="Tahoma"/>
                <w:b w:val="0"/>
                <w:smallCaps w:val="0"/>
                <w:noProof/>
                <w:sz w:val="18"/>
                <w:szCs w:val="18"/>
              </w:rPr>
              <w:t>Aquisição</w:t>
            </w:r>
            <w:r w:rsidR="00CF763B" w:rsidRPr="005546BB">
              <w:rPr>
                <w:rFonts w:ascii="Tahoma" w:hAnsi="Tahoma" w:cs="Tahoma"/>
                <w:b w:val="0"/>
                <w:smallCaps w:val="0"/>
                <w:noProof/>
                <w:sz w:val="18"/>
                <w:szCs w:val="18"/>
              </w:rPr>
              <w:t xml:space="preserve"> – Sem reserva de cota</w:t>
            </w:r>
          </w:p>
        </w:tc>
      </w:tr>
      <w:tr w:rsidR="00CF763B" w:rsidRPr="004632A1" w:rsidTr="009C4840">
        <w:trPr>
          <w:cantSplit/>
          <w:trHeight w:val="185"/>
        </w:trPr>
        <w:tc>
          <w:tcPr>
            <w:tcW w:w="249" w:type="dxa"/>
            <w:gridSpan w:val="2"/>
          </w:tcPr>
          <w:p w:rsidR="00CF763B" w:rsidRPr="00DF59D4" w:rsidRDefault="00CF763B" w:rsidP="009C4840">
            <w:pPr>
              <w:jc w:val="center"/>
              <w:rPr>
                <w:rFonts w:ascii="Tahoma" w:hAnsi="Tahoma" w:cs="Tahoma"/>
                <w:bCs/>
                <w:sz w:val="18"/>
                <w:szCs w:val="18"/>
                <w:highlight w:val="yellow"/>
              </w:rPr>
            </w:pPr>
          </w:p>
        </w:tc>
        <w:tc>
          <w:tcPr>
            <w:tcW w:w="180" w:type="dxa"/>
            <w:gridSpan w:val="2"/>
          </w:tcPr>
          <w:p w:rsidR="00CF763B" w:rsidRPr="00DF59D4" w:rsidRDefault="00CF763B" w:rsidP="009C4840">
            <w:pPr>
              <w:ind w:hanging="70"/>
              <w:jc w:val="center"/>
              <w:rPr>
                <w:rFonts w:ascii="Tahoma" w:hAnsi="Tahoma" w:cs="Tahoma"/>
                <w:b/>
                <w:sz w:val="18"/>
                <w:szCs w:val="18"/>
                <w:highlight w:val="yellow"/>
              </w:rPr>
            </w:pPr>
          </w:p>
        </w:tc>
        <w:tc>
          <w:tcPr>
            <w:tcW w:w="180" w:type="dxa"/>
            <w:gridSpan w:val="2"/>
          </w:tcPr>
          <w:p w:rsidR="00CF763B" w:rsidRPr="00DF59D4" w:rsidRDefault="00CF763B" w:rsidP="009C4840">
            <w:pPr>
              <w:jc w:val="center"/>
              <w:rPr>
                <w:rFonts w:ascii="Tahoma" w:hAnsi="Tahoma" w:cs="Tahoma"/>
                <w:bCs/>
                <w:sz w:val="18"/>
                <w:szCs w:val="18"/>
                <w:highlight w:val="yellow"/>
              </w:rPr>
            </w:pPr>
          </w:p>
        </w:tc>
        <w:tc>
          <w:tcPr>
            <w:tcW w:w="181" w:type="dxa"/>
          </w:tcPr>
          <w:p w:rsidR="00CF763B" w:rsidRPr="00DF59D4" w:rsidRDefault="00CF763B" w:rsidP="009C4840">
            <w:pPr>
              <w:pStyle w:val="Subttulo"/>
              <w:rPr>
                <w:rFonts w:ascii="Tahoma" w:hAnsi="Tahoma" w:cs="Tahoma"/>
                <w:b w:val="0"/>
                <w:smallCaps w:val="0"/>
                <w:noProof/>
                <w:sz w:val="18"/>
                <w:szCs w:val="18"/>
                <w:highlight w:val="yellow"/>
              </w:rPr>
            </w:pPr>
          </w:p>
        </w:tc>
        <w:tc>
          <w:tcPr>
            <w:tcW w:w="181" w:type="dxa"/>
          </w:tcPr>
          <w:p w:rsidR="00CF763B" w:rsidRPr="00DF59D4" w:rsidRDefault="00CF763B" w:rsidP="009C4840">
            <w:pPr>
              <w:pStyle w:val="Subttulo"/>
              <w:rPr>
                <w:rFonts w:ascii="Tahoma" w:hAnsi="Tahoma" w:cs="Tahoma"/>
                <w:b w:val="0"/>
                <w:smallCaps w:val="0"/>
                <w:noProof/>
                <w:sz w:val="18"/>
                <w:szCs w:val="18"/>
                <w:highlight w:val="yellow"/>
              </w:rPr>
            </w:pPr>
          </w:p>
        </w:tc>
        <w:tc>
          <w:tcPr>
            <w:tcW w:w="181" w:type="dxa"/>
          </w:tcPr>
          <w:p w:rsidR="00CF763B" w:rsidRPr="00DF59D4" w:rsidRDefault="00CF763B" w:rsidP="009C4840">
            <w:pPr>
              <w:pStyle w:val="Subttulo"/>
              <w:rPr>
                <w:rFonts w:ascii="Tahoma" w:hAnsi="Tahoma" w:cs="Tahoma"/>
                <w:b w:val="0"/>
                <w:smallCaps w:val="0"/>
                <w:noProof/>
                <w:sz w:val="18"/>
                <w:szCs w:val="18"/>
                <w:highlight w:val="yellow"/>
              </w:rPr>
            </w:pPr>
          </w:p>
        </w:tc>
        <w:tc>
          <w:tcPr>
            <w:tcW w:w="8062" w:type="dxa"/>
            <w:gridSpan w:val="2"/>
          </w:tcPr>
          <w:p w:rsidR="00CF763B" w:rsidRPr="00DF59D4" w:rsidRDefault="00CF763B" w:rsidP="009C4840">
            <w:pPr>
              <w:pStyle w:val="Subttulo"/>
              <w:rPr>
                <w:rFonts w:ascii="Tahoma" w:hAnsi="Tahoma" w:cs="Tahoma"/>
                <w:b w:val="0"/>
                <w:smallCaps w:val="0"/>
                <w:noProof/>
                <w:sz w:val="18"/>
                <w:szCs w:val="18"/>
                <w:highlight w:val="yellow"/>
              </w:rPr>
            </w:pPr>
          </w:p>
        </w:tc>
      </w:tr>
      <w:tr w:rsidR="00CF763B" w:rsidRPr="004632A1" w:rsidTr="009C4840">
        <w:tblPrEx>
          <w:tblBorders>
            <w:top w:val="single" w:sz="4" w:space="0" w:color="auto"/>
          </w:tblBorders>
        </w:tblPrEx>
        <w:trPr>
          <w:trHeight w:val="154"/>
        </w:trPr>
        <w:tc>
          <w:tcPr>
            <w:tcW w:w="9214" w:type="dxa"/>
            <w:gridSpan w:val="11"/>
            <w:tcBorders>
              <w:top w:val="nil"/>
            </w:tcBorders>
          </w:tcPr>
          <w:p w:rsidR="00CF763B" w:rsidRPr="004632A1" w:rsidRDefault="00CF763B" w:rsidP="009C4840">
            <w:pPr>
              <w:pStyle w:val="Subttulo"/>
              <w:tabs>
                <w:tab w:val="center" w:pos="4926"/>
              </w:tabs>
              <w:rPr>
                <w:rFonts w:ascii="Tahoma" w:hAnsi="Tahoma" w:cs="Tahoma"/>
                <w:smallCaps w:val="0"/>
                <w:sz w:val="18"/>
                <w:szCs w:val="18"/>
              </w:rPr>
            </w:pPr>
            <w:r w:rsidRPr="004632A1">
              <w:rPr>
                <w:rFonts w:ascii="Tahoma" w:hAnsi="Tahoma" w:cs="Tahoma"/>
                <w:smallCaps w:val="0"/>
                <w:sz w:val="18"/>
                <w:szCs w:val="18"/>
              </w:rPr>
              <w:t>3.  Processo administrativo - Órgão/entidade e setor:</w:t>
            </w:r>
          </w:p>
        </w:tc>
      </w:tr>
      <w:tr w:rsidR="00CF763B" w:rsidRPr="004632A1" w:rsidTr="009C4840">
        <w:tblPrEx>
          <w:tblBorders>
            <w:top w:val="single" w:sz="4" w:space="0" w:color="auto"/>
          </w:tblBorders>
        </w:tblPrEx>
        <w:trPr>
          <w:trHeight w:val="266"/>
        </w:trPr>
        <w:tc>
          <w:tcPr>
            <w:tcW w:w="9214" w:type="dxa"/>
            <w:gridSpan w:val="11"/>
          </w:tcPr>
          <w:p w:rsidR="00CF763B" w:rsidRPr="004632A1" w:rsidRDefault="00DA35B8" w:rsidP="00167A0C">
            <w:pPr>
              <w:pStyle w:val="Subttulo"/>
              <w:tabs>
                <w:tab w:val="center" w:pos="4784"/>
                <w:tab w:val="left" w:pos="8540"/>
              </w:tabs>
              <w:rPr>
                <w:rFonts w:ascii="Tahoma" w:hAnsi="Tahoma" w:cs="Tahoma"/>
                <w:b w:val="0"/>
                <w:bCs w:val="0"/>
                <w:smallCaps w:val="0"/>
                <w:sz w:val="18"/>
                <w:szCs w:val="18"/>
              </w:rPr>
            </w:pPr>
            <w:r w:rsidRPr="00DA35B8">
              <w:rPr>
                <w:rFonts w:ascii="Tahoma" w:hAnsi="Tahoma" w:cs="Tahoma"/>
                <w:sz w:val="18"/>
                <w:szCs w:val="18"/>
              </w:rPr>
              <w:t>069.1465.2025.0000612-05</w:t>
            </w:r>
            <w:r w:rsidR="00167A0C" w:rsidRPr="00167A0C">
              <w:rPr>
                <w:rFonts w:ascii="Tahoma" w:hAnsi="Tahoma" w:cs="Tahoma"/>
                <w:sz w:val="18"/>
                <w:szCs w:val="18"/>
              </w:rPr>
              <w:t xml:space="preserve">– </w:t>
            </w:r>
            <w:r w:rsidR="00B248AA" w:rsidRPr="00B248AA">
              <w:rPr>
                <w:rFonts w:ascii="Tahoma" w:hAnsi="Tahoma" w:cs="Tahoma"/>
                <w:sz w:val="18"/>
                <w:szCs w:val="18"/>
              </w:rPr>
              <w:t>ASTEC</w:t>
            </w:r>
            <w:r w:rsidR="00CF763B" w:rsidRPr="00B248AA">
              <w:rPr>
                <w:rFonts w:ascii="Tahoma" w:hAnsi="Tahoma" w:cs="Tahoma"/>
                <w:sz w:val="18"/>
                <w:szCs w:val="18"/>
              </w:rPr>
              <w:t>/SUDESB</w:t>
            </w:r>
            <w:r w:rsidR="00CF763B" w:rsidRPr="004632A1">
              <w:rPr>
                <w:rFonts w:ascii="Tahoma" w:hAnsi="Tahoma" w:cs="Tahoma"/>
                <w:b w:val="0"/>
                <w:bCs w:val="0"/>
                <w:smallCaps w:val="0"/>
                <w:sz w:val="18"/>
                <w:szCs w:val="18"/>
              </w:rPr>
              <w:tab/>
              <w:t xml:space="preserve"> </w:t>
            </w:r>
            <w:r w:rsidR="00CF763B" w:rsidRPr="004632A1">
              <w:rPr>
                <w:rFonts w:ascii="Tahoma" w:hAnsi="Tahoma" w:cs="Tahoma"/>
                <w:b w:val="0"/>
                <w:bCs w:val="0"/>
                <w:smallCaps w:val="0"/>
                <w:sz w:val="18"/>
                <w:szCs w:val="18"/>
              </w:rPr>
              <w:tab/>
            </w:r>
          </w:p>
        </w:tc>
      </w:tr>
    </w:tbl>
    <w:p w:rsidR="00CF763B" w:rsidRPr="004632A1" w:rsidRDefault="00CF763B" w:rsidP="00CF763B">
      <w:pPr>
        <w:rPr>
          <w:rFonts w:ascii="Tahoma" w:hAnsi="Tahoma" w:cs="Tahoma"/>
          <w:sz w:val="18"/>
          <w:szCs w:val="18"/>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
        <w:gridCol w:w="70"/>
        <w:gridCol w:w="107"/>
        <w:gridCol w:w="71"/>
        <w:gridCol w:w="106"/>
        <w:gridCol w:w="72"/>
        <w:gridCol w:w="2242"/>
        <w:gridCol w:w="354"/>
        <w:gridCol w:w="18"/>
        <w:gridCol w:w="159"/>
        <w:gridCol w:w="95"/>
        <w:gridCol w:w="82"/>
        <w:gridCol w:w="96"/>
        <w:gridCol w:w="81"/>
        <w:gridCol w:w="889"/>
        <w:gridCol w:w="189"/>
        <w:gridCol w:w="192"/>
        <w:gridCol w:w="177"/>
        <w:gridCol w:w="983"/>
        <w:gridCol w:w="433"/>
        <w:gridCol w:w="1134"/>
        <w:gridCol w:w="2410"/>
      </w:tblGrid>
      <w:tr w:rsidR="00CF763B" w:rsidRPr="00AF44E1" w:rsidTr="004A2DC0">
        <w:trPr>
          <w:trHeight w:val="248"/>
        </w:trPr>
        <w:tc>
          <w:tcPr>
            <w:tcW w:w="3469" w:type="dxa"/>
            <w:gridSpan w:val="11"/>
            <w:tcBorders>
              <w:top w:val="nil"/>
              <w:left w:val="nil"/>
              <w:bottom w:val="nil"/>
              <w:right w:val="nil"/>
            </w:tcBorders>
          </w:tcPr>
          <w:p w:rsidR="00CF763B" w:rsidRPr="00AF44E1" w:rsidRDefault="00CF763B" w:rsidP="009C4840">
            <w:pPr>
              <w:pStyle w:val="Subttulo"/>
              <w:tabs>
                <w:tab w:val="center" w:pos="4926"/>
              </w:tabs>
              <w:rPr>
                <w:rFonts w:ascii="Tahoma" w:hAnsi="Tahoma" w:cs="Tahoma"/>
                <w:smallCaps w:val="0"/>
                <w:sz w:val="18"/>
                <w:szCs w:val="18"/>
              </w:rPr>
            </w:pPr>
            <w:r w:rsidRPr="00AF44E1">
              <w:rPr>
                <w:rFonts w:ascii="Tahoma" w:hAnsi="Tahoma" w:cs="Tahoma"/>
                <w:smallCaps w:val="0"/>
                <w:sz w:val="18"/>
                <w:szCs w:val="18"/>
              </w:rPr>
              <w:t>4.  Modalidade/número de ordem:</w:t>
            </w:r>
          </w:p>
        </w:tc>
        <w:tc>
          <w:tcPr>
            <w:tcW w:w="178" w:type="dxa"/>
            <w:gridSpan w:val="2"/>
            <w:tcBorders>
              <w:top w:val="nil"/>
              <w:left w:val="nil"/>
              <w:bottom w:val="nil"/>
              <w:right w:val="nil"/>
            </w:tcBorders>
          </w:tcPr>
          <w:p w:rsidR="00CF763B" w:rsidRPr="00AF44E1" w:rsidRDefault="00CF763B" w:rsidP="009C4840">
            <w:pPr>
              <w:pStyle w:val="Subttulo"/>
              <w:tabs>
                <w:tab w:val="center" w:pos="4926"/>
              </w:tabs>
              <w:rPr>
                <w:rFonts w:ascii="Tahoma" w:hAnsi="Tahoma" w:cs="Tahoma"/>
                <w:smallCaps w:val="0"/>
                <w:sz w:val="18"/>
                <w:szCs w:val="18"/>
              </w:rPr>
            </w:pPr>
          </w:p>
        </w:tc>
        <w:tc>
          <w:tcPr>
            <w:tcW w:w="2511" w:type="dxa"/>
            <w:gridSpan w:val="6"/>
            <w:tcBorders>
              <w:top w:val="nil"/>
              <w:left w:val="nil"/>
              <w:bottom w:val="nil"/>
              <w:right w:val="nil"/>
            </w:tcBorders>
          </w:tcPr>
          <w:p w:rsidR="00CF763B" w:rsidRPr="00AF44E1" w:rsidRDefault="00CF763B" w:rsidP="009C4840">
            <w:pPr>
              <w:pStyle w:val="Subttulo"/>
              <w:rPr>
                <w:rFonts w:ascii="Tahoma" w:hAnsi="Tahoma" w:cs="Tahoma"/>
                <w:smallCaps w:val="0"/>
                <w:strike/>
                <w:sz w:val="18"/>
                <w:szCs w:val="18"/>
              </w:rPr>
            </w:pPr>
          </w:p>
        </w:tc>
        <w:tc>
          <w:tcPr>
            <w:tcW w:w="3977" w:type="dxa"/>
            <w:gridSpan w:val="3"/>
            <w:tcBorders>
              <w:top w:val="nil"/>
              <w:left w:val="nil"/>
              <w:bottom w:val="nil"/>
              <w:right w:val="nil"/>
            </w:tcBorders>
          </w:tcPr>
          <w:p w:rsidR="00CF763B" w:rsidRPr="00AF44E1" w:rsidRDefault="00CF763B" w:rsidP="009C4840">
            <w:pPr>
              <w:pStyle w:val="Subttulo"/>
              <w:tabs>
                <w:tab w:val="center" w:pos="4926"/>
              </w:tabs>
              <w:jc w:val="both"/>
              <w:rPr>
                <w:rFonts w:ascii="Tahoma" w:hAnsi="Tahoma" w:cs="Tahoma"/>
                <w:smallCaps w:val="0"/>
                <w:sz w:val="18"/>
                <w:szCs w:val="18"/>
              </w:rPr>
            </w:pPr>
          </w:p>
        </w:tc>
      </w:tr>
      <w:tr w:rsidR="004A2DC0" w:rsidRPr="00AF44E1" w:rsidTr="004A2DC0">
        <w:trPr>
          <w:cantSplit/>
          <w:trHeight w:val="259"/>
        </w:trPr>
        <w:tc>
          <w:tcPr>
            <w:tcW w:w="245" w:type="dxa"/>
            <w:gridSpan w:val="2"/>
            <w:tcBorders>
              <w:top w:val="nil"/>
              <w:left w:val="nil"/>
              <w:bottom w:val="nil"/>
              <w:right w:val="nil"/>
            </w:tcBorders>
            <w:shd w:val="clear" w:color="auto" w:fill="auto"/>
          </w:tcPr>
          <w:p w:rsidR="004A2DC0" w:rsidRPr="004A2DC0" w:rsidRDefault="004A2DC0" w:rsidP="009C4840">
            <w:pPr>
              <w:jc w:val="center"/>
              <w:rPr>
                <w:rFonts w:ascii="Tahoma" w:hAnsi="Tahoma" w:cs="Tahoma"/>
                <w:bCs/>
                <w:sz w:val="18"/>
                <w:szCs w:val="18"/>
              </w:rPr>
            </w:pPr>
            <w:r w:rsidRPr="004A2DC0">
              <w:rPr>
                <w:rFonts w:ascii="Tahoma" w:hAnsi="Tahoma" w:cs="Tahoma"/>
                <w:bCs/>
                <w:sz w:val="18"/>
                <w:szCs w:val="18"/>
              </w:rPr>
              <w:t>(</w:t>
            </w:r>
          </w:p>
        </w:tc>
        <w:tc>
          <w:tcPr>
            <w:tcW w:w="178" w:type="dxa"/>
            <w:gridSpan w:val="2"/>
            <w:tcBorders>
              <w:top w:val="nil"/>
              <w:left w:val="nil"/>
              <w:bottom w:val="nil"/>
              <w:right w:val="nil"/>
            </w:tcBorders>
            <w:shd w:val="clear" w:color="auto" w:fill="auto"/>
          </w:tcPr>
          <w:p w:rsidR="004A2DC0" w:rsidRPr="004A2DC0" w:rsidRDefault="004A2DC0" w:rsidP="009C4840">
            <w:pPr>
              <w:ind w:hanging="70"/>
              <w:jc w:val="center"/>
              <w:rPr>
                <w:rFonts w:ascii="Tahoma" w:hAnsi="Tahoma" w:cs="Tahoma"/>
                <w:b/>
                <w:sz w:val="18"/>
                <w:szCs w:val="18"/>
              </w:rPr>
            </w:pPr>
            <w:r w:rsidRPr="004A2DC0">
              <w:rPr>
                <w:rFonts w:ascii="Tahoma" w:hAnsi="Tahoma" w:cs="Tahoma"/>
                <w:b/>
                <w:sz w:val="18"/>
                <w:szCs w:val="18"/>
              </w:rPr>
              <w:t>X</w:t>
            </w:r>
          </w:p>
        </w:tc>
        <w:tc>
          <w:tcPr>
            <w:tcW w:w="178" w:type="dxa"/>
            <w:gridSpan w:val="2"/>
            <w:tcBorders>
              <w:top w:val="nil"/>
              <w:left w:val="nil"/>
              <w:bottom w:val="nil"/>
              <w:right w:val="nil"/>
            </w:tcBorders>
            <w:shd w:val="clear" w:color="auto" w:fill="auto"/>
          </w:tcPr>
          <w:p w:rsidR="004A2DC0" w:rsidRPr="004A2DC0" w:rsidRDefault="004A2DC0" w:rsidP="009C4840">
            <w:pPr>
              <w:jc w:val="center"/>
              <w:rPr>
                <w:rFonts w:ascii="Tahoma" w:hAnsi="Tahoma" w:cs="Tahoma"/>
                <w:b/>
                <w:sz w:val="18"/>
                <w:szCs w:val="18"/>
              </w:rPr>
            </w:pPr>
            <w:r w:rsidRPr="004A2DC0">
              <w:rPr>
                <w:rFonts w:ascii="Tahoma" w:hAnsi="Tahoma" w:cs="Tahoma"/>
                <w:bCs/>
                <w:sz w:val="18"/>
                <w:szCs w:val="18"/>
              </w:rPr>
              <w:t>)</w:t>
            </w:r>
          </w:p>
        </w:tc>
        <w:tc>
          <w:tcPr>
            <w:tcW w:w="2614" w:type="dxa"/>
            <w:gridSpan w:val="3"/>
            <w:tcBorders>
              <w:top w:val="nil"/>
              <w:left w:val="nil"/>
              <w:bottom w:val="nil"/>
              <w:right w:val="nil"/>
            </w:tcBorders>
            <w:shd w:val="clear" w:color="auto" w:fill="auto"/>
          </w:tcPr>
          <w:p w:rsidR="004A2DC0" w:rsidRPr="005546BB" w:rsidRDefault="004A2DC0" w:rsidP="006E224B">
            <w:pPr>
              <w:pStyle w:val="Subttulo"/>
              <w:rPr>
                <w:rFonts w:ascii="Tahoma" w:hAnsi="Tahoma" w:cs="Tahoma"/>
                <w:b w:val="0"/>
                <w:bCs w:val="0"/>
                <w:smallCaps w:val="0"/>
                <w:sz w:val="18"/>
                <w:szCs w:val="18"/>
              </w:rPr>
            </w:pPr>
            <w:r w:rsidRPr="005546BB">
              <w:rPr>
                <w:rFonts w:ascii="Tahoma" w:hAnsi="Tahoma" w:cs="Tahoma"/>
                <w:b w:val="0"/>
                <w:smallCaps w:val="0"/>
                <w:sz w:val="18"/>
                <w:szCs w:val="18"/>
              </w:rPr>
              <w:t>Pregão Eletrônico</w:t>
            </w:r>
          </w:p>
        </w:tc>
        <w:tc>
          <w:tcPr>
            <w:tcW w:w="6920" w:type="dxa"/>
            <w:gridSpan w:val="13"/>
            <w:tcBorders>
              <w:top w:val="nil"/>
              <w:left w:val="nil"/>
              <w:bottom w:val="nil"/>
              <w:right w:val="nil"/>
            </w:tcBorders>
            <w:shd w:val="clear" w:color="auto" w:fill="auto"/>
          </w:tcPr>
          <w:p w:rsidR="004A2DC0" w:rsidRPr="005546BB" w:rsidRDefault="004A2DC0" w:rsidP="005546BB">
            <w:pPr>
              <w:rPr>
                <w:rFonts w:ascii="Tahoma" w:hAnsi="Tahoma" w:cs="Tahoma"/>
                <w:bCs/>
                <w:sz w:val="18"/>
                <w:szCs w:val="18"/>
              </w:rPr>
            </w:pPr>
            <w:r w:rsidRPr="005546BB">
              <w:rPr>
                <w:rFonts w:ascii="Tahoma" w:hAnsi="Tahoma" w:cs="Tahoma"/>
                <w:b/>
                <w:bCs/>
                <w:sz w:val="18"/>
                <w:szCs w:val="18"/>
              </w:rPr>
              <w:t>n</w:t>
            </w:r>
            <w:r w:rsidRPr="005546BB">
              <w:rPr>
                <w:rFonts w:ascii="Tahoma" w:hAnsi="Tahoma" w:cs="Tahoma"/>
                <w:b/>
                <w:sz w:val="18"/>
                <w:szCs w:val="18"/>
                <w:u w:val="single"/>
                <w:vertAlign w:val="superscript"/>
              </w:rPr>
              <w:t>o</w:t>
            </w:r>
            <w:r w:rsidR="00DA35B8" w:rsidRPr="005546BB">
              <w:rPr>
                <w:rFonts w:ascii="Tahoma" w:hAnsi="Tahoma" w:cs="Tahoma"/>
                <w:b/>
                <w:bCs/>
                <w:sz w:val="18"/>
                <w:szCs w:val="18"/>
              </w:rPr>
              <w:t xml:space="preserve">  </w:t>
            </w:r>
            <w:r w:rsidR="005546BB" w:rsidRPr="005546BB">
              <w:rPr>
                <w:rFonts w:ascii="Tahoma" w:hAnsi="Tahoma" w:cs="Tahoma"/>
                <w:b/>
                <w:bCs/>
                <w:sz w:val="18"/>
                <w:szCs w:val="18"/>
              </w:rPr>
              <w:t>002</w:t>
            </w:r>
            <w:r w:rsidRPr="005546BB">
              <w:rPr>
                <w:rFonts w:ascii="Tahoma" w:hAnsi="Tahoma" w:cs="Tahoma"/>
                <w:b/>
                <w:bCs/>
                <w:sz w:val="18"/>
                <w:szCs w:val="18"/>
              </w:rPr>
              <w:t>/202</w:t>
            </w:r>
            <w:r w:rsidR="00DA35B8" w:rsidRPr="005546BB">
              <w:rPr>
                <w:rFonts w:ascii="Tahoma" w:hAnsi="Tahoma" w:cs="Tahoma"/>
                <w:b/>
                <w:bCs/>
                <w:sz w:val="18"/>
                <w:szCs w:val="18"/>
              </w:rPr>
              <w:t>5</w:t>
            </w:r>
            <w:r w:rsidRPr="005546BB">
              <w:rPr>
                <w:rFonts w:ascii="Tahoma" w:hAnsi="Tahoma" w:cs="Tahoma"/>
                <w:b/>
                <w:bCs/>
                <w:sz w:val="18"/>
                <w:szCs w:val="18"/>
              </w:rPr>
              <w:t xml:space="preserve"> BB </w:t>
            </w:r>
            <w:r w:rsidR="00277BA1" w:rsidRPr="005546BB">
              <w:rPr>
                <w:rFonts w:ascii="Tahoma" w:hAnsi="Tahoma" w:cs="Tahoma"/>
                <w:b/>
                <w:bCs/>
                <w:sz w:val="18"/>
                <w:szCs w:val="18"/>
              </w:rPr>
              <w:t xml:space="preserve">nº </w:t>
            </w:r>
            <w:r w:rsidR="005546BB" w:rsidRPr="005546BB">
              <w:rPr>
                <w:rFonts w:ascii="Tahoma" w:hAnsi="Tahoma" w:cs="Tahoma"/>
                <w:b/>
                <w:bCs/>
                <w:sz w:val="18"/>
                <w:szCs w:val="18"/>
              </w:rPr>
              <w:t>1067107</w:t>
            </w:r>
            <w:r w:rsidR="00277BA1" w:rsidRPr="005546BB">
              <w:t xml:space="preserve"> </w:t>
            </w:r>
            <w:r w:rsidRPr="005546BB">
              <w:rPr>
                <w:rFonts w:ascii="Tahoma" w:hAnsi="Tahoma" w:cs="Tahoma"/>
                <w:b/>
                <w:bCs/>
                <w:sz w:val="18"/>
                <w:szCs w:val="18"/>
              </w:rPr>
              <w:t xml:space="preserve"> </w:t>
            </w:r>
          </w:p>
        </w:tc>
      </w:tr>
      <w:tr w:rsidR="00CF763B" w:rsidRPr="00AF44E1" w:rsidTr="004A2DC0">
        <w:trPr>
          <w:cantSplit/>
          <w:trHeight w:val="259"/>
        </w:trPr>
        <w:tc>
          <w:tcPr>
            <w:tcW w:w="245" w:type="dxa"/>
            <w:gridSpan w:val="2"/>
            <w:tcBorders>
              <w:top w:val="nil"/>
              <w:left w:val="nil"/>
              <w:bottom w:val="nil"/>
              <w:right w:val="nil"/>
            </w:tcBorders>
          </w:tcPr>
          <w:p w:rsidR="00CF763B" w:rsidRPr="00AF44E1" w:rsidRDefault="00CF763B" w:rsidP="009C4840">
            <w:pPr>
              <w:pStyle w:val="Subttulo"/>
              <w:jc w:val="center"/>
              <w:rPr>
                <w:rFonts w:ascii="Tahoma" w:hAnsi="Tahoma" w:cs="Tahoma"/>
                <w:b w:val="0"/>
                <w:smallCaps w:val="0"/>
                <w:sz w:val="18"/>
                <w:szCs w:val="18"/>
              </w:rPr>
            </w:pPr>
          </w:p>
        </w:tc>
        <w:tc>
          <w:tcPr>
            <w:tcW w:w="178" w:type="dxa"/>
            <w:gridSpan w:val="2"/>
            <w:tcBorders>
              <w:top w:val="nil"/>
              <w:left w:val="nil"/>
              <w:bottom w:val="nil"/>
              <w:right w:val="nil"/>
            </w:tcBorders>
          </w:tcPr>
          <w:p w:rsidR="00CF763B" w:rsidRPr="00167A0C" w:rsidRDefault="00CF763B" w:rsidP="009C4840">
            <w:pPr>
              <w:pStyle w:val="Subttulo"/>
              <w:ind w:hanging="70"/>
              <w:jc w:val="center"/>
              <w:rPr>
                <w:rFonts w:ascii="Tahoma" w:hAnsi="Tahoma" w:cs="Tahoma"/>
                <w:bCs w:val="0"/>
                <w:smallCaps w:val="0"/>
                <w:color w:val="FF0000"/>
                <w:sz w:val="18"/>
                <w:szCs w:val="18"/>
              </w:rPr>
            </w:pPr>
          </w:p>
        </w:tc>
        <w:tc>
          <w:tcPr>
            <w:tcW w:w="178" w:type="dxa"/>
            <w:gridSpan w:val="2"/>
            <w:tcBorders>
              <w:top w:val="nil"/>
              <w:left w:val="nil"/>
              <w:bottom w:val="nil"/>
              <w:right w:val="nil"/>
            </w:tcBorders>
          </w:tcPr>
          <w:p w:rsidR="00CF763B" w:rsidRPr="00AF44E1" w:rsidRDefault="00CF763B" w:rsidP="009C4840">
            <w:pPr>
              <w:pStyle w:val="Subttulo"/>
              <w:jc w:val="center"/>
              <w:rPr>
                <w:rFonts w:ascii="Tahoma" w:hAnsi="Tahoma" w:cs="Tahoma"/>
                <w:smallCaps w:val="0"/>
                <w:sz w:val="18"/>
                <w:szCs w:val="18"/>
              </w:rPr>
            </w:pPr>
          </w:p>
        </w:tc>
        <w:tc>
          <w:tcPr>
            <w:tcW w:w="9534" w:type="dxa"/>
            <w:gridSpan w:val="16"/>
            <w:tcBorders>
              <w:top w:val="nil"/>
              <w:left w:val="nil"/>
              <w:bottom w:val="nil"/>
              <w:right w:val="nil"/>
            </w:tcBorders>
          </w:tcPr>
          <w:p w:rsidR="00CF763B" w:rsidRDefault="00CF763B" w:rsidP="009C4840">
            <w:pPr>
              <w:rPr>
                <w:rFonts w:ascii="Tahoma" w:hAnsi="Tahoma" w:cs="Tahoma"/>
                <w:b/>
                <w:bCs/>
                <w:color w:val="006600"/>
                <w:sz w:val="14"/>
                <w:szCs w:val="14"/>
              </w:rPr>
            </w:pPr>
          </w:p>
          <w:tbl>
            <w:tblPr>
              <w:tblW w:w="9768" w:type="dxa"/>
              <w:tblInd w:w="4" w:type="dxa"/>
              <w:tblBorders>
                <w:top w:val="single" w:sz="4" w:space="0" w:color="auto"/>
              </w:tblBorders>
              <w:shd w:val="clear" w:color="auto" w:fill="FFFFFF"/>
              <w:tblLayout w:type="fixed"/>
              <w:tblCellMar>
                <w:left w:w="70" w:type="dxa"/>
                <w:right w:w="70" w:type="dxa"/>
              </w:tblCellMar>
              <w:tblLook w:val="0000"/>
            </w:tblPr>
            <w:tblGrid>
              <w:gridCol w:w="247"/>
              <w:gridCol w:w="179"/>
              <w:gridCol w:w="179"/>
              <w:gridCol w:w="1987"/>
              <w:gridCol w:w="169"/>
              <w:gridCol w:w="169"/>
              <w:gridCol w:w="171"/>
              <w:gridCol w:w="6667"/>
            </w:tblGrid>
            <w:tr w:rsidR="00672DE1" w:rsidRPr="004632A1" w:rsidTr="009360FE">
              <w:trPr>
                <w:cantSplit/>
                <w:trHeight w:val="229"/>
              </w:trPr>
              <w:tc>
                <w:tcPr>
                  <w:tcW w:w="247" w:type="dxa"/>
                  <w:tcBorders>
                    <w:top w:val="nil"/>
                    <w:bottom w:val="nil"/>
                  </w:tcBorders>
                  <w:shd w:val="clear" w:color="auto" w:fill="FFFFFF"/>
                </w:tcPr>
                <w:p w:rsidR="00672DE1" w:rsidRPr="004632A1" w:rsidRDefault="00672DE1" w:rsidP="00235CF8">
                  <w:pPr>
                    <w:jc w:val="center"/>
                    <w:rPr>
                      <w:rFonts w:ascii="Tahoma" w:hAnsi="Tahoma" w:cs="Tahoma"/>
                      <w:bCs/>
                      <w:sz w:val="18"/>
                      <w:szCs w:val="18"/>
                    </w:rPr>
                  </w:pPr>
                </w:p>
              </w:tc>
              <w:tc>
                <w:tcPr>
                  <w:tcW w:w="179" w:type="dxa"/>
                  <w:tcBorders>
                    <w:top w:val="nil"/>
                    <w:bottom w:val="nil"/>
                  </w:tcBorders>
                  <w:shd w:val="clear" w:color="auto" w:fill="FFFFFF"/>
                </w:tcPr>
                <w:p w:rsidR="00672DE1" w:rsidRPr="004632A1" w:rsidRDefault="00672DE1" w:rsidP="00235CF8">
                  <w:pPr>
                    <w:ind w:firstLine="12"/>
                    <w:rPr>
                      <w:rFonts w:ascii="Tahoma" w:hAnsi="Tahoma" w:cs="Tahoma"/>
                      <w:b/>
                      <w:sz w:val="18"/>
                      <w:szCs w:val="18"/>
                    </w:rPr>
                  </w:pPr>
                </w:p>
              </w:tc>
              <w:tc>
                <w:tcPr>
                  <w:tcW w:w="179" w:type="dxa"/>
                  <w:tcBorders>
                    <w:top w:val="nil"/>
                    <w:bottom w:val="nil"/>
                  </w:tcBorders>
                  <w:shd w:val="clear" w:color="auto" w:fill="FFFFFF"/>
                </w:tcPr>
                <w:p w:rsidR="00672DE1" w:rsidRPr="004632A1" w:rsidRDefault="00672DE1" w:rsidP="00235CF8">
                  <w:pPr>
                    <w:jc w:val="center"/>
                    <w:rPr>
                      <w:rFonts w:ascii="Tahoma" w:hAnsi="Tahoma" w:cs="Tahoma"/>
                      <w:bCs/>
                      <w:sz w:val="18"/>
                      <w:szCs w:val="18"/>
                    </w:rPr>
                  </w:pPr>
                </w:p>
              </w:tc>
              <w:tc>
                <w:tcPr>
                  <w:tcW w:w="1987" w:type="dxa"/>
                  <w:tcBorders>
                    <w:top w:val="nil"/>
                    <w:bottom w:val="nil"/>
                  </w:tcBorders>
                  <w:shd w:val="clear" w:color="auto" w:fill="FFFFFF"/>
                </w:tcPr>
                <w:p w:rsidR="00672DE1" w:rsidRPr="004632A1" w:rsidRDefault="00672DE1" w:rsidP="00235CF8">
                  <w:pPr>
                    <w:rPr>
                      <w:rFonts w:ascii="Tahoma" w:hAnsi="Tahoma" w:cs="Tahoma"/>
                      <w:sz w:val="18"/>
                      <w:szCs w:val="18"/>
                    </w:rPr>
                  </w:pPr>
                </w:p>
              </w:tc>
              <w:tc>
                <w:tcPr>
                  <w:tcW w:w="169"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
              </w:tc>
              <w:tc>
                <w:tcPr>
                  <w:tcW w:w="169"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
              </w:tc>
              <w:tc>
                <w:tcPr>
                  <w:tcW w:w="171"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
              </w:tc>
              <w:tc>
                <w:tcPr>
                  <w:tcW w:w="6667" w:type="dxa"/>
                  <w:tcBorders>
                    <w:top w:val="nil"/>
                    <w:bottom w:val="nil"/>
                  </w:tcBorders>
                  <w:shd w:val="clear" w:color="auto" w:fill="FFFFFF"/>
                </w:tcPr>
                <w:p w:rsidR="00672DE1" w:rsidRPr="004632A1" w:rsidRDefault="00672DE1" w:rsidP="00235CF8">
                  <w:pPr>
                    <w:rPr>
                      <w:rFonts w:ascii="Tahoma" w:hAnsi="Tahoma" w:cs="Tahoma"/>
                      <w:bCs/>
                      <w:sz w:val="18"/>
                      <w:szCs w:val="18"/>
                    </w:rPr>
                  </w:pPr>
                </w:p>
              </w:tc>
            </w:tr>
            <w:tr w:rsidR="00672DE1" w:rsidRPr="004632A1" w:rsidTr="009360FE">
              <w:trPr>
                <w:cantSplit/>
                <w:trHeight w:val="229"/>
              </w:trPr>
              <w:tc>
                <w:tcPr>
                  <w:tcW w:w="247" w:type="dxa"/>
                  <w:tcBorders>
                    <w:top w:val="nil"/>
                    <w:bottom w:val="nil"/>
                  </w:tcBorders>
                  <w:shd w:val="clear" w:color="auto" w:fill="FFFFFF"/>
                </w:tcPr>
                <w:p w:rsidR="00672DE1" w:rsidRPr="004632A1" w:rsidRDefault="00672DE1" w:rsidP="00235CF8">
                  <w:pPr>
                    <w:jc w:val="center"/>
                    <w:rPr>
                      <w:rFonts w:ascii="Tahoma" w:hAnsi="Tahoma" w:cs="Tahoma"/>
                      <w:bCs/>
                      <w:sz w:val="18"/>
                      <w:szCs w:val="18"/>
                    </w:rPr>
                  </w:pPr>
                  <w:r w:rsidRPr="004632A1">
                    <w:rPr>
                      <w:rFonts w:ascii="Tahoma" w:hAnsi="Tahoma" w:cs="Tahoma"/>
                      <w:bCs/>
                      <w:sz w:val="18"/>
                      <w:szCs w:val="18"/>
                    </w:rPr>
                    <w:t>(</w:t>
                  </w:r>
                </w:p>
              </w:tc>
              <w:tc>
                <w:tcPr>
                  <w:tcW w:w="179" w:type="dxa"/>
                  <w:tcBorders>
                    <w:top w:val="nil"/>
                    <w:bottom w:val="nil"/>
                  </w:tcBorders>
                  <w:shd w:val="clear" w:color="auto" w:fill="FFFFFF"/>
                </w:tcPr>
                <w:p w:rsidR="00672DE1" w:rsidRPr="004632A1" w:rsidRDefault="00672DE1" w:rsidP="00235CF8">
                  <w:pPr>
                    <w:ind w:firstLine="12"/>
                    <w:rPr>
                      <w:rFonts w:ascii="Tahoma" w:hAnsi="Tahoma" w:cs="Tahoma"/>
                      <w:b/>
                      <w:sz w:val="18"/>
                      <w:szCs w:val="18"/>
                    </w:rPr>
                  </w:pPr>
                  <w:r>
                    <w:rPr>
                      <w:rFonts w:ascii="Tahoma" w:hAnsi="Tahoma" w:cs="Tahoma"/>
                      <w:b/>
                      <w:sz w:val="18"/>
                      <w:szCs w:val="18"/>
                    </w:rPr>
                    <w:t>x</w:t>
                  </w:r>
                </w:p>
              </w:tc>
              <w:tc>
                <w:tcPr>
                  <w:tcW w:w="179" w:type="dxa"/>
                  <w:tcBorders>
                    <w:top w:val="nil"/>
                    <w:bottom w:val="nil"/>
                  </w:tcBorders>
                  <w:shd w:val="clear" w:color="auto" w:fill="FFFFFF"/>
                </w:tcPr>
                <w:p w:rsidR="00672DE1" w:rsidRPr="004632A1" w:rsidRDefault="00672DE1" w:rsidP="00235CF8">
                  <w:pPr>
                    <w:jc w:val="center"/>
                    <w:rPr>
                      <w:rFonts w:ascii="Tahoma" w:hAnsi="Tahoma" w:cs="Tahoma"/>
                      <w:bCs/>
                      <w:sz w:val="18"/>
                      <w:szCs w:val="18"/>
                    </w:rPr>
                  </w:pPr>
                  <w:r w:rsidRPr="004632A1">
                    <w:rPr>
                      <w:rFonts w:ascii="Tahoma" w:hAnsi="Tahoma" w:cs="Tahoma"/>
                      <w:bCs/>
                      <w:sz w:val="18"/>
                      <w:szCs w:val="18"/>
                    </w:rPr>
                    <w:t>)</w:t>
                  </w:r>
                </w:p>
              </w:tc>
              <w:tc>
                <w:tcPr>
                  <w:tcW w:w="1987" w:type="dxa"/>
                  <w:tcBorders>
                    <w:top w:val="nil"/>
                    <w:bottom w:val="nil"/>
                  </w:tcBorders>
                  <w:shd w:val="clear" w:color="auto" w:fill="FFFFFF"/>
                </w:tcPr>
                <w:p w:rsidR="00672DE1" w:rsidRPr="004632A1" w:rsidRDefault="00672DE1" w:rsidP="00235CF8">
                  <w:pPr>
                    <w:rPr>
                      <w:rFonts w:ascii="Tahoma" w:hAnsi="Tahoma" w:cs="Tahoma"/>
                      <w:bCs/>
                      <w:sz w:val="18"/>
                      <w:szCs w:val="18"/>
                    </w:rPr>
                  </w:pPr>
                  <w:r w:rsidRPr="004632A1">
                    <w:rPr>
                      <w:rFonts w:ascii="Tahoma" w:hAnsi="Tahoma" w:cs="Tahoma"/>
                      <w:sz w:val="18"/>
                      <w:szCs w:val="18"/>
                    </w:rPr>
                    <w:t>Aberto e fechado</w:t>
                  </w:r>
                </w:p>
              </w:tc>
              <w:tc>
                <w:tcPr>
                  <w:tcW w:w="169"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roofErr w:type="gramStart"/>
                  <w:r w:rsidRPr="004632A1">
                    <w:rPr>
                      <w:rFonts w:ascii="Tahoma" w:hAnsi="Tahoma" w:cs="Tahoma"/>
                      <w:b w:val="0"/>
                      <w:bCs w:val="0"/>
                      <w:smallCaps w:val="0"/>
                      <w:sz w:val="18"/>
                      <w:szCs w:val="18"/>
                    </w:rPr>
                    <w:t>(</w:t>
                  </w:r>
                </w:p>
              </w:tc>
              <w:tc>
                <w:tcPr>
                  <w:tcW w:w="169"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roofErr w:type="gramEnd"/>
                </w:p>
              </w:tc>
              <w:tc>
                <w:tcPr>
                  <w:tcW w:w="171" w:type="dxa"/>
                  <w:tcBorders>
                    <w:top w:val="nil"/>
                    <w:bottom w:val="nil"/>
                  </w:tcBorders>
                  <w:shd w:val="clear" w:color="auto" w:fill="FFFFFF"/>
                </w:tcPr>
                <w:p w:rsidR="00672DE1" w:rsidRPr="004632A1" w:rsidRDefault="00672DE1" w:rsidP="00235CF8">
                  <w:pPr>
                    <w:pStyle w:val="Subttulo"/>
                    <w:tabs>
                      <w:tab w:val="center" w:pos="4784"/>
                      <w:tab w:val="left" w:pos="8540"/>
                    </w:tabs>
                    <w:rPr>
                      <w:rFonts w:ascii="Tahoma" w:hAnsi="Tahoma" w:cs="Tahoma"/>
                      <w:b w:val="0"/>
                      <w:bCs w:val="0"/>
                      <w:smallCaps w:val="0"/>
                      <w:sz w:val="18"/>
                      <w:szCs w:val="18"/>
                    </w:rPr>
                  </w:pPr>
                  <w:proofErr w:type="gramStart"/>
                  <w:r w:rsidRPr="004632A1">
                    <w:rPr>
                      <w:rFonts w:ascii="Tahoma" w:hAnsi="Tahoma" w:cs="Tahoma"/>
                      <w:b w:val="0"/>
                      <w:bCs w:val="0"/>
                      <w:smallCaps w:val="0"/>
                      <w:sz w:val="18"/>
                      <w:szCs w:val="18"/>
                    </w:rPr>
                    <w:t>)</w:t>
                  </w:r>
                  <w:proofErr w:type="gramEnd"/>
                </w:p>
              </w:tc>
              <w:tc>
                <w:tcPr>
                  <w:tcW w:w="6667" w:type="dxa"/>
                  <w:tcBorders>
                    <w:top w:val="nil"/>
                    <w:bottom w:val="nil"/>
                  </w:tcBorders>
                  <w:shd w:val="clear" w:color="auto" w:fill="FFFFFF"/>
                </w:tcPr>
                <w:p w:rsidR="00672DE1" w:rsidRPr="004632A1" w:rsidRDefault="00672DE1" w:rsidP="00235CF8">
                  <w:pPr>
                    <w:jc w:val="both"/>
                    <w:rPr>
                      <w:rFonts w:ascii="Tahoma" w:hAnsi="Tahoma" w:cs="Tahoma"/>
                      <w:b/>
                      <w:bCs/>
                      <w:sz w:val="18"/>
                      <w:szCs w:val="18"/>
                    </w:rPr>
                  </w:pPr>
                  <w:r w:rsidRPr="004632A1">
                    <w:rPr>
                      <w:rFonts w:ascii="Tahoma" w:hAnsi="Tahoma" w:cs="Tahoma"/>
                      <w:bCs/>
                      <w:sz w:val="18"/>
                      <w:szCs w:val="18"/>
                    </w:rPr>
                    <w:t>Sim (c</w:t>
                  </w:r>
                  <w:r w:rsidRPr="004632A1">
                    <w:rPr>
                      <w:rFonts w:ascii="Tahoma" w:hAnsi="Tahoma" w:cs="Tahoma"/>
                      <w:sz w:val="18"/>
                      <w:szCs w:val="18"/>
                    </w:rPr>
                    <w:t>onforme orçamento estimado em planilha constante do Termo de Referência)</w:t>
                  </w:r>
                </w:p>
              </w:tc>
            </w:tr>
          </w:tbl>
          <w:p w:rsidR="00672DE1" w:rsidRPr="00AF44E1" w:rsidRDefault="00672DE1" w:rsidP="009C4840">
            <w:pPr>
              <w:rPr>
                <w:rFonts w:ascii="Tahoma" w:hAnsi="Tahoma" w:cs="Tahoma"/>
                <w:b/>
                <w:bCs/>
                <w:color w:val="006600"/>
                <w:sz w:val="14"/>
                <w:szCs w:val="14"/>
              </w:rPr>
            </w:pPr>
          </w:p>
        </w:tc>
      </w:tr>
      <w:tr w:rsidR="00CF763B" w:rsidRPr="004632A1" w:rsidTr="009360FE">
        <w:trPr>
          <w:trHeight w:val="246"/>
        </w:trPr>
        <w:tc>
          <w:tcPr>
            <w:tcW w:w="2843" w:type="dxa"/>
            <w:gridSpan w:val="7"/>
            <w:tcBorders>
              <w:top w:val="nil"/>
              <w:left w:val="nil"/>
              <w:bottom w:val="nil"/>
              <w:right w:val="nil"/>
            </w:tcBorders>
          </w:tcPr>
          <w:p w:rsidR="00CF763B" w:rsidRPr="004632A1" w:rsidRDefault="00CF763B" w:rsidP="009C4840">
            <w:pPr>
              <w:pStyle w:val="Subttulo"/>
              <w:rPr>
                <w:rFonts w:ascii="Tahoma" w:hAnsi="Tahoma" w:cs="Tahoma"/>
                <w:smallCaps w:val="0"/>
                <w:sz w:val="18"/>
                <w:szCs w:val="18"/>
              </w:rPr>
            </w:pPr>
            <w:r w:rsidRPr="00AF44E1">
              <w:rPr>
                <w:rFonts w:ascii="Tahoma" w:hAnsi="Tahoma" w:cs="Tahoma"/>
                <w:smallCaps w:val="0"/>
                <w:sz w:val="18"/>
                <w:szCs w:val="18"/>
              </w:rPr>
              <w:t>5.  Critério de julgamento:</w:t>
            </w:r>
          </w:p>
        </w:tc>
        <w:tc>
          <w:tcPr>
            <w:tcW w:w="7292" w:type="dxa"/>
            <w:gridSpan w:val="15"/>
            <w:tcBorders>
              <w:top w:val="nil"/>
              <w:left w:val="nil"/>
              <w:bottom w:val="nil"/>
              <w:right w:val="nil"/>
            </w:tcBorders>
          </w:tcPr>
          <w:p w:rsidR="00CF763B" w:rsidRPr="004632A1" w:rsidRDefault="00CF763B" w:rsidP="009C4840">
            <w:pPr>
              <w:pStyle w:val="Subttulo"/>
              <w:tabs>
                <w:tab w:val="center" w:pos="4926"/>
              </w:tabs>
              <w:jc w:val="both"/>
              <w:rPr>
                <w:rFonts w:ascii="Tahoma" w:hAnsi="Tahoma" w:cs="Tahoma"/>
                <w:smallCaps w:val="0"/>
                <w:sz w:val="18"/>
                <w:szCs w:val="18"/>
              </w:rPr>
            </w:pPr>
          </w:p>
        </w:tc>
      </w:tr>
      <w:tr w:rsidR="00CF763B" w:rsidRPr="004632A1" w:rsidTr="009360FE">
        <w:trPr>
          <w:cantSplit/>
          <w:trHeight w:val="257"/>
        </w:trPr>
        <w:tc>
          <w:tcPr>
            <w:tcW w:w="175" w:type="dxa"/>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177" w:type="dxa"/>
            <w:gridSpan w:val="2"/>
            <w:tcBorders>
              <w:top w:val="nil"/>
              <w:left w:val="nil"/>
              <w:bottom w:val="nil"/>
              <w:right w:val="nil"/>
            </w:tcBorders>
          </w:tcPr>
          <w:p w:rsidR="00CF763B" w:rsidRPr="004632A1" w:rsidRDefault="00CF763B" w:rsidP="009C4840">
            <w:pPr>
              <w:ind w:firstLine="12"/>
              <w:rPr>
                <w:rFonts w:ascii="Tahoma" w:hAnsi="Tahoma" w:cs="Tahoma"/>
                <w:b/>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2668" w:type="dxa"/>
            <w:gridSpan w:val="3"/>
            <w:tcBorders>
              <w:top w:val="nil"/>
              <w:left w:val="nil"/>
              <w:bottom w:val="nil"/>
              <w:right w:val="nil"/>
            </w:tcBorders>
          </w:tcPr>
          <w:p w:rsidR="00CF763B" w:rsidRPr="004632A1" w:rsidRDefault="00CF763B" w:rsidP="009C4840">
            <w:pPr>
              <w:pStyle w:val="Subttulo"/>
              <w:rPr>
                <w:rFonts w:ascii="Tahoma" w:hAnsi="Tahoma" w:cs="Tahoma"/>
                <w:b w:val="0"/>
                <w:smallCaps w:val="0"/>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889" w:type="dxa"/>
            <w:tcBorders>
              <w:top w:val="nil"/>
              <w:left w:val="nil"/>
              <w:bottom w:val="nil"/>
              <w:right w:val="nil"/>
            </w:tcBorders>
          </w:tcPr>
          <w:p w:rsidR="00CF763B" w:rsidRPr="004632A1" w:rsidRDefault="00CF763B" w:rsidP="009C4840">
            <w:pPr>
              <w:rPr>
                <w:rFonts w:ascii="Tahoma" w:hAnsi="Tahoma" w:cs="Tahoma"/>
                <w:bCs/>
                <w:sz w:val="18"/>
                <w:szCs w:val="18"/>
              </w:rPr>
            </w:pPr>
          </w:p>
        </w:tc>
        <w:tc>
          <w:tcPr>
            <w:tcW w:w="189" w:type="dxa"/>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192" w:type="dxa"/>
            <w:tcBorders>
              <w:top w:val="nil"/>
              <w:left w:val="nil"/>
              <w:bottom w:val="nil"/>
              <w:right w:val="nil"/>
            </w:tcBorders>
          </w:tcPr>
          <w:p w:rsidR="00CF763B" w:rsidRPr="004632A1" w:rsidRDefault="00CF763B" w:rsidP="009C4840">
            <w:pPr>
              <w:jc w:val="center"/>
              <w:rPr>
                <w:rFonts w:ascii="Tahoma" w:hAnsi="Tahoma" w:cs="Tahoma"/>
                <w:b/>
                <w:sz w:val="18"/>
                <w:szCs w:val="18"/>
              </w:rPr>
            </w:pPr>
          </w:p>
        </w:tc>
        <w:tc>
          <w:tcPr>
            <w:tcW w:w="177" w:type="dxa"/>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4960" w:type="dxa"/>
            <w:gridSpan w:val="4"/>
            <w:tcBorders>
              <w:top w:val="nil"/>
              <w:left w:val="nil"/>
              <w:bottom w:val="nil"/>
              <w:right w:val="nil"/>
            </w:tcBorders>
          </w:tcPr>
          <w:p w:rsidR="00CF763B" w:rsidRPr="004632A1" w:rsidRDefault="00CF763B" w:rsidP="009C4840">
            <w:pPr>
              <w:rPr>
                <w:rFonts w:ascii="Tahoma" w:hAnsi="Tahoma" w:cs="Tahoma"/>
                <w:bCs/>
                <w:sz w:val="18"/>
                <w:szCs w:val="18"/>
              </w:rPr>
            </w:pPr>
          </w:p>
        </w:tc>
      </w:tr>
      <w:tr w:rsidR="00CF763B" w:rsidRPr="004632A1" w:rsidTr="009360FE">
        <w:trPr>
          <w:cantSplit/>
          <w:trHeight w:val="257"/>
        </w:trPr>
        <w:tc>
          <w:tcPr>
            <w:tcW w:w="175" w:type="dxa"/>
            <w:tcBorders>
              <w:top w:val="nil"/>
              <w:left w:val="nil"/>
              <w:bottom w:val="nil"/>
              <w:right w:val="nil"/>
            </w:tcBorders>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177" w:type="dxa"/>
            <w:gridSpan w:val="2"/>
            <w:tcBorders>
              <w:top w:val="nil"/>
              <w:left w:val="nil"/>
              <w:bottom w:val="nil"/>
              <w:right w:val="nil"/>
            </w:tcBorders>
          </w:tcPr>
          <w:p w:rsidR="00CF763B" w:rsidRPr="004632A1" w:rsidRDefault="00CF763B" w:rsidP="009C4840">
            <w:pPr>
              <w:ind w:firstLine="12"/>
              <w:rPr>
                <w:rFonts w:ascii="Tahoma" w:hAnsi="Tahoma" w:cs="Tahoma"/>
                <w:b/>
                <w:sz w:val="18"/>
                <w:szCs w:val="18"/>
              </w:rPr>
            </w:pPr>
            <w:r>
              <w:rPr>
                <w:rFonts w:ascii="Tahoma" w:hAnsi="Tahoma" w:cs="Tahoma"/>
                <w:b/>
                <w:sz w:val="18"/>
                <w:szCs w:val="18"/>
              </w:rPr>
              <w:t>x</w:t>
            </w: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2668" w:type="dxa"/>
            <w:gridSpan w:val="3"/>
            <w:tcBorders>
              <w:top w:val="nil"/>
              <w:left w:val="nil"/>
              <w:bottom w:val="nil"/>
              <w:right w:val="nil"/>
            </w:tcBorders>
          </w:tcPr>
          <w:p w:rsidR="00CF763B" w:rsidRPr="004632A1" w:rsidRDefault="00CF763B" w:rsidP="009C4840">
            <w:pPr>
              <w:pStyle w:val="Subttulo"/>
              <w:rPr>
                <w:rFonts w:ascii="Tahoma" w:hAnsi="Tahoma" w:cs="Tahoma"/>
                <w:b w:val="0"/>
                <w:bCs w:val="0"/>
                <w:smallCaps w:val="0"/>
                <w:sz w:val="18"/>
                <w:szCs w:val="18"/>
              </w:rPr>
            </w:pPr>
            <w:r w:rsidRPr="004632A1">
              <w:rPr>
                <w:rFonts w:ascii="Tahoma" w:hAnsi="Tahoma" w:cs="Tahoma"/>
                <w:b w:val="0"/>
                <w:smallCaps w:val="0"/>
                <w:sz w:val="18"/>
                <w:szCs w:val="18"/>
              </w:rPr>
              <w:t>Menor Preço</w:t>
            </w: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
                <w:sz w:val="18"/>
                <w:szCs w:val="18"/>
              </w:rPr>
            </w:pPr>
          </w:p>
        </w:tc>
        <w:tc>
          <w:tcPr>
            <w:tcW w:w="177" w:type="dxa"/>
            <w:gridSpan w:val="2"/>
            <w:tcBorders>
              <w:top w:val="nil"/>
              <w:left w:val="nil"/>
              <w:bottom w:val="nil"/>
              <w:right w:val="nil"/>
            </w:tcBorders>
          </w:tcPr>
          <w:p w:rsidR="00CF763B" w:rsidRPr="004632A1" w:rsidRDefault="00CF763B" w:rsidP="009C4840">
            <w:pPr>
              <w:jc w:val="center"/>
              <w:rPr>
                <w:rFonts w:ascii="Tahoma" w:hAnsi="Tahoma" w:cs="Tahoma"/>
                <w:bCs/>
                <w:sz w:val="18"/>
                <w:szCs w:val="18"/>
              </w:rPr>
            </w:pPr>
          </w:p>
        </w:tc>
        <w:tc>
          <w:tcPr>
            <w:tcW w:w="889" w:type="dxa"/>
            <w:tcBorders>
              <w:top w:val="nil"/>
              <w:left w:val="nil"/>
              <w:bottom w:val="nil"/>
              <w:right w:val="nil"/>
            </w:tcBorders>
          </w:tcPr>
          <w:p w:rsidR="00CF763B" w:rsidRPr="00513AB6" w:rsidRDefault="00CF763B" w:rsidP="009C4840">
            <w:pPr>
              <w:pStyle w:val="Subttulo"/>
              <w:rPr>
                <w:rFonts w:ascii="Tahoma" w:hAnsi="Tahoma" w:cs="Tahoma"/>
                <w:b w:val="0"/>
                <w:smallCaps w:val="0"/>
                <w:sz w:val="18"/>
                <w:szCs w:val="18"/>
              </w:rPr>
            </w:pPr>
          </w:p>
        </w:tc>
        <w:tc>
          <w:tcPr>
            <w:tcW w:w="189" w:type="dxa"/>
            <w:tcBorders>
              <w:top w:val="nil"/>
              <w:left w:val="nil"/>
              <w:bottom w:val="nil"/>
              <w:right w:val="nil"/>
            </w:tcBorders>
          </w:tcPr>
          <w:p w:rsidR="00CF763B" w:rsidRPr="00513AB6" w:rsidRDefault="00CF763B" w:rsidP="009C4840">
            <w:pPr>
              <w:jc w:val="center"/>
              <w:rPr>
                <w:rFonts w:ascii="Tahoma" w:hAnsi="Tahoma" w:cs="Tahoma"/>
                <w:bCs/>
                <w:sz w:val="18"/>
                <w:szCs w:val="18"/>
              </w:rPr>
            </w:pPr>
            <w:r w:rsidRPr="00513AB6">
              <w:rPr>
                <w:rFonts w:ascii="Tahoma" w:hAnsi="Tahoma" w:cs="Tahoma"/>
                <w:bCs/>
                <w:sz w:val="18"/>
                <w:szCs w:val="18"/>
              </w:rPr>
              <w:t>(</w:t>
            </w:r>
          </w:p>
        </w:tc>
        <w:tc>
          <w:tcPr>
            <w:tcW w:w="192" w:type="dxa"/>
            <w:tcBorders>
              <w:top w:val="nil"/>
              <w:left w:val="nil"/>
              <w:bottom w:val="nil"/>
              <w:right w:val="nil"/>
            </w:tcBorders>
          </w:tcPr>
          <w:p w:rsidR="00CF763B" w:rsidRPr="00513AB6" w:rsidRDefault="00CF763B" w:rsidP="009C4840">
            <w:pPr>
              <w:jc w:val="center"/>
              <w:rPr>
                <w:rFonts w:ascii="Tahoma" w:hAnsi="Tahoma" w:cs="Tahoma"/>
                <w:b/>
                <w:sz w:val="18"/>
                <w:szCs w:val="18"/>
              </w:rPr>
            </w:pPr>
            <w:r w:rsidRPr="00513AB6">
              <w:rPr>
                <w:rFonts w:ascii="Tahoma" w:hAnsi="Tahoma" w:cs="Tahoma"/>
                <w:b/>
                <w:sz w:val="18"/>
                <w:szCs w:val="18"/>
              </w:rPr>
              <w:t>x</w:t>
            </w:r>
          </w:p>
        </w:tc>
        <w:tc>
          <w:tcPr>
            <w:tcW w:w="177" w:type="dxa"/>
            <w:tcBorders>
              <w:top w:val="nil"/>
              <w:left w:val="nil"/>
              <w:bottom w:val="nil"/>
              <w:right w:val="nil"/>
            </w:tcBorders>
          </w:tcPr>
          <w:p w:rsidR="00CF763B" w:rsidRPr="00513AB6" w:rsidRDefault="00CF763B" w:rsidP="009C4840">
            <w:pPr>
              <w:jc w:val="center"/>
              <w:rPr>
                <w:rFonts w:ascii="Tahoma" w:hAnsi="Tahoma" w:cs="Tahoma"/>
                <w:bCs/>
                <w:sz w:val="18"/>
                <w:szCs w:val="18"/>
              </w:rPr>
            </w:pPr>
            <w:r w:rsidRPr="00513AB6">
              <w:rPr>
                <w:rFonts w:ascii="Tahoma" w:hAnsi="Tahoma" w:cs="Tahoma"/>
                <w:bCs/>
                <w:sz w:val="18"/>
                <w:szCs w:val="18"/>
              </w:rPr>
              <w:t>)</w:t>
            </w:r>
          </w:p>
        </w:tc>
        <w:tc>
          <w:tcPr>
            <w:tcW w:w="4960" w:type="dxa"/>
            <w:gridSpan w:val="4"/>
            <w:tcBorders>
              <w:top w:val="nil"/>
              <w:left w:val="nil"/>
              <w:bottom w:val="nil"/>
              <w:right w:val="nil"/>
            </w:tcBorders>
          </w:tcPr>
          <w:p w:rsidR="00CF763B" w:rsidRPr="00513AB6" w:rsidRDefault="00CF763B" w:rsidP="009C4840">
            <w:pPr>
              <w:rPr>
                <w:rFonts w:ascii="Tahoma" w:hAnsi="Tahoma" w:cs="Tahoma"/>
                <w:bCs/>
                <w:sz w:val="18"/>
                <w:szCs w:val="18"/>
              </w:rPr>
            </w:pPr>
            <w:r w:rsidRPr="00513AB6">
              <w:rPr>
                <w:rFonts w:ascii="Tahoma" w:hAnsi="Tahoma" w:cs="Tahoma"/>
                <w:bCs/>
                <w:sz w:val="18"/>
                <w:szCs w:val="18"/>
              </w:rPr>
              <w:t>Global</w:t>
            </w:r>
          </w:p>
        </w:tc>
      </w:tr>
      <w:tr w:rsidR="00CF763B" w:rsidRPr="004632A1" w:rsidTr="004A2DC0">
        <w:trPr>
          <w:cantSplit/>
          <w:trHeight w:val="257"/>
        </w:trPr>
        <w:tc>
          <w:tcPr>
            <w:tcW w:w="175" w:type="dxa"/>
            <w:tcBorders>
              <w:top w:val="nil"/>
              <w:left w:val="nil"/>
              <w:bottom w:val="single" w:sz="4" w:space="0" w:color="auto"/>
              <w:right w:val="nil"/>
            </w:tcBorders>
          </w:tcPr>
          <w:p w:rsidR="00CF763B" w:rsidRPr="004632A1" w:rsidRDefault="00CF763B" w:rsidP="009C4840">
            <w:pPr>
              <w:jc w:val="center"/>
              <w:rPr>
                <w:rFonts w:ascii="Tahoma" w:hAnsi="Tahoma" w:cs="Tahoma"/>
                <w:bCs/>
                <w:sz w:val="18"/>
                <w:szCs w:val="18"/>
              </w:rPr>
            </w:pPr>
          </w:p>
        </w:tc>
        <w:tc>
          <w:tcPr>
            <w:tcW w:w="177" w:type="dxa"/>
            <w:gridSpan w:val="2"/>
            <w:tcBorders>
              <w:top w:val="nil"/>
              <w:left w:val="nil"/>
              <w:bottom w:val="single" w:sz="4" w:space="0" w:color="auto"/>
              <w:right w:val="nil"/>
            </w:tcBorders>
          </w:tcPr>
          <w:p w:rsidR="00CF763B" w:rsidRPr="004632A1" w:rsidRDefault="00CF763B" w:rsidP="009C4840">
            <w:pPr>
              <w:ind w:firstLine="12"/>
              <w:rPr>
                <w:rFonts w:ascii="Tahoma" w:hAnsi="Tahoma" w:cs="Tahoma"/>
                <w:b/>
                <w:sz w:val="18"/>
                <w:szCs w:val="18"/>
              </w:rPr>
            </w:pPr>
          </w:p>
        </w:tc>
        <w:tc>
          <w:tcPr>
            <w:tcW w:w="177" w:type="dxa"/>
            <w:gridSpan w:val="2"/>
            <w:tcBorders>
              <w:top w:val="nil"/>
              <w:left w:val="nil"/>
              <w:bottom w:val="single" w:sz="4" w:space="0" w:color="auto"/>
              <w:right w:val="nil"/>
            </w:tcBorders>
          </w:tcPr>
          <w:p w:rsidR="00CF763B" w:rsidRPr="004632A1" w:rsidRDefault="00CF763B" w:rsidP="009C4840">
            <w:pPr>
              <w:jc w:val="center"/>
              <w:rPr>
                <w:rFonts w:ascii="Tahoma" w:hAnsi="Tahoma" w:cs="Tahoma"/>
                <w:bCs/>
                <w:sz w:val="18"/>
                <w:szCs w:val="18"/>
              </w:rPr>
            </w:pPr>
          </w:p>
        </w:tc>
        <w:tc>
          <w:tcPr>
            <w:tcW w:w="2668" w:type="dxa"/>
            <w:gridSpan w:val="3"/>
            <w:tcBorders>
              <w:top w:val="nil"/>
              <w:left w:val="nil"/>
              <w:bottom w:val="single" w:sz="4" w:space="0" w:color="auto"/>
              <w:right w:val="nil"/>
            </w:tcBorders>
          </w:tcPr>
          <w:p w:rsidR="00CF763B" w:rsidRPr="004632A1" w:rsidRDefault="00CF763B" w:rsidP="009C4840">
            <w:pPr>
              <w:pStyle w:val="Subttulo"/>
              <w:rPr>
                <w:rFonts w:ascii="Tahoma" w:hAnsi="Tahoma" w:cs="Tahoma"/>
                <w:b w:val="0"/>
                <w:smallCaps w:val="0"/>
                <w:sz w:val="18"/>
                <w:szCs w:val="18"/>
              </w:rPr>
            </w:pPr>
          </w:p>
        </w:tc>
        <w:tc>
          <w:tcPr>
            <w:tcW w:w="177" w:type="dxa"/>
            <w:gridSpan w:val="2"/>
            <w:tcBorders>
              <w:top w:val="nil"/>
              <w:left w:val="nil"/>
              <w:bottom w:val="single" w:sz="4" w:space="0" w:color="auto"/>
              <w:right w:val="nil"/>
            </w:tcBorders>
          </w:tcPr>
          <w:p w:rsidR="00CF763B" w:rsidRPr="004632A1" w:rsidRDefault="00CF763B" w:rsidP="009C4840">
            <w:pPr>
              <w:jc w:val="center"/>
              <w:rPr>
                <w:rFonts w:ascii="Tahoma" w:hAnsi="Tahoma" w:cs="Tahoma"/>
                <w:bCs/>
                <w:sz w:val="18"/>
                <w:szCs w:val="18"/>
              </w:rPr>
            </w:pPr>
          </w:p>
        </w:tc>
        <w:tc>
          <w:tcPr>
            <w:tcW w:w="177" w:type="dxa"/>
            <w:gridSpan w:val="2"/>
            <w:tcBorders>
              <w:top w:val="nil"/>
              <w:left w:val="nil"/>
              <w:bottom w:val="single" w:sz="4" w:space="0" w:color="auto"/>
              <w:right w:val="nil"/>
            </w:tcBorders>
          </w:tcPr>
          <w:p w:rsidR="00CF763B" w:rsidRPr="004632A1" w:rsidRDefault="00CF763B" w:rsidP="009C4840">
            <w:pPr>
              <w:jc w:val="center"/>
              <w:rPr>
                <w:rFonts w:ascii="Tahoma" w:hAnsi="Tahoma" w:cs="Tahoma"/>
                <w:b/>
                <w:sz w:val="18"/>
                <w:szCs w:val="18"/>
              </w:rPr>
            </w:pPr>
          </w:p>
        </w:tc>
        <w:tc>
          <w:tcPr>
            <w:tcW w:w="177" w:type="dxa"/>
            <w:gridSpan w:val="2"/>
            <w:tcBorders>
              <w:top w:val="nil"/>
              <w:left w:val="nil"/>
              <w:bottom w:val="single" w:sz="4" w:space="0" w:color="auto"/>
              <w:right w:val="nil"/>
            </w:tcBorders>
          </w:tcPr>
          <w:p w:rsidR="00CF763B" w:rsidRPr="004632A1" w:rsidRDefault="00CF763B" w:rsidP="009C4840">
            <w:pPr>
              <w:jc w:val="center"/>
              <w:rPr>
                <w:rFonts w:ascii="Tahoma" w:hAnsi="Tahoma" w:cs="Tahoma"/>
                <w:bCs/>
                <w:sz w:val="18"/>
                <w:szCs w:val="18"/>
              </w:rPr>
            </w:pPr>
          </w:p>
        </w:tc>
        <w:tc>
          <w:tcPr>
            <w:tcW w:w="889" w:type="dxa"/>
            <w:tcBorders>
              <w:top w:val="nil"/>
              <w:left w:val="nil"/>
              <w:bottom w:val="single" w:sz="4" w:space="0" w:color="auto"/>
              <w:right w:val="nil"/>
            </w:tcBorders>
          </w:tcPr>
          <w:p w:rsidR="00CF763B" w:rsidRPr="00513AB6" w:rsidRDefault="00CF763B" w:rsidP="009C4840">
            <w:pPr>
              <w:rPr>
                <w:rFonts w:ascii="Tahoma" w:hAnsi="Tahoma" w:cs="Tahoma"/>
                <w:bCs/>
                <w:sz w:val="18"/>
                <w:szCs w:val="18"/>
              </w:rPr>
            </w:pPr>
          </w:p>
        </w:tc>
        <w:tc>
          <w:tcPr>
            <w:tcW w:w="189" w:type="dxa"/>
            <w:tcBorders>
              <w:top w:val="nil"/>
              <w:left w:val="nil"/>
              <w:bottom w:val="single" w:sz="4" w:space="0" w:color="auto"/>
              <w:right w:val="nil"/>
            </w:tcBorders>
          </w:tcPr>
          <w:p w:rsidR="00CF763B" w:rsidRPr="00513AB6" w:rsidRDefault="00CF763B" w:rsidP="009C4840">
            <w:pPr>
              <w:jc w:val="center"/>
              <w:rPr>
                <w:rFonts w:ascii="Tahoma" w:hAnsi="Tahoma" w:cs="Tahoma"/>
                <w:bCs/>
                <w:sz w:val="18"/>
                <w:szCs w:val="18"/>
              </w:rPr>
            </w:pPr>
          </w:p>
        </w:tc>
        <w:tc>
          <w:tcPr>
            <w:tcW w:w="192" w:type="dxa"/>
            <w:tcBorders>
              <w:top w:val="nil"/>
              <w:left w:val="nil"/>
              <w:bottom w:val="single" w:sz="4" w:space="0" w:color="auto"/>
              <w:right w:val="nil"/>
            </w:tcBorders>
          </w:tcPr>
          <w:p w:rsidR="00CF763B" w:rsidRPr="00513AB6" w:rsidRDefault="00CF763B" w:rsidP="009C4840">
            <w:pPr>
              <w:jc w:val="center"/>
              <w:rPr>
                <w:rFonts w:ascii="Tahoma" w:hAnsi="Tahoma" w:cs="Tahoma"/>
                <w:b/>
                <w:sz w:val="18"/>
                <w:szCs w:val="18"/>
              </w:rPr>
            </w:pPr>
          </w:p>
        </w:tc>
        <w:tc>
          <w:tcPr>
            <w:tcW w:w="177" w:type="dxa"/>
            <w:tcBorders>
              <w:top w:val="nil"/>
              <w:left w:val="nil"/>
              <w:bottom w:val="single" w:sz="4" w:space="0" w:color="auto"/>
              <w:right w:val="nil"/>
            </w:tcBorders>
          </w:tcPr>
          <w:p w:rsidR="00CF763B" w:rsidRPr="00513AB6" w:rsidRDefault="00CF763B" w:rsidP="009C4840">
            <w:pPr>
              <w:jc w:val="center"/>
              <w:rPr>
                <w:rFonts w:ascii="Tahoma" w:hAnsi="Tahoma" w:cs="Tahoma"/>
                <w:bCs/>
                <w:sz w:val="18"/>
                <w:szCs w:val="18"/>
              </w:rPr>
            </w:pPr>
          </w:p>
        </w:tc>
        <w:tc>
          <w:tcPr>
            <w:tcW w:w="4960" w:type="dxa"/>
            <w:gridSpan w:val="4"/>
            <w:tcBorders>
              <w:top w:val="nil"/>
              <w:left w:val="nil"/>
              <w:bottom w:val="single" w:sz="4" w:space="0" w:color="auto"/>
              <w:right w:val="nil"/>
            </w:tcBorders>
          </w:tcPr>
          <w:p w:rsidR="00CF763B" w:rsidRPr="00513AB6" w:rsidRDefault="00CF763B" w:rsidP="009C4840">
            <w:pPr>
              <w:rPr>
                <w:rFonts w:ascii="Tahoma" w:hAnsi="Tahoma" w:cs="Tahoma"/>
                <w:bCs/>
                <w:sz w:val="18"/>
                <w:szCs w:val="18"/>
              </w:rPr>
            </w:pPr>
          </w:p>
        </w:tc>
      </w:tr>
      <w:tr w:rsidR="00CF763B" w:rsidRPr="006E224B" w:rsidTr="004A2DC0">
        <w:trPr>
          <w:trHeight w:val="293"/>
        </w:trPr>
        <w:tc>
          <w:tcPr>
            <w:tcW w:w="10135" w:type="dxa"/>
            <w:gridSpan w:val="22"/>
            <w:tcBorders>
              <w:top w:val="single" w:sz="4" w:space="0" w:color="auto"/>
              <w:left w:val="single" w:sz="4" w:space="0" w:color="auto"/>
              <w:bottom w:val="single" w:sz="4" w:space="0" w:color="auto"/>
              <w:right w:val="single" w:sz="4" w:space="0" w:color="auto"/>
            </w:tcBorders>
            <w:vAlign w:val="center"/>
          </w:tcPr>
          <w:p w:rsidR="00CF763B" w:rsidRPr="00235CF8" w:rsidRDefault="00CF763B" w:rsidP="009C4840">
            <w:pPr>
              <w:pStyle w:val="Subttulo"/>
              <w:rPr>
                <w:rFonts w:ascii="Tahoma" w:hAnsi="Tahoma" w:cs="Tahoma"/>
                <w:smallCaps w:val="0"/>
                <w:sz w:val="18"/>
                <w:szCs w:val="18"/>
              </w:rPr>
            </w:pPr>
            <w:r w:rsidRPr="00235CF8">
              <w:rPr>
                <w:rFonts w:ascii="Tahoma" w:hAnsi="Tahoma" w:cs="Tahoma"/>
                <w:smallCaps w:val="0"/>
                <w:sz w:val="18"/>
                <w:szCs w:val="18"/>
              </w:rPr>
              <w:t>6. Objeto da licitação/Codificação no Certificado de Registro – SAEB:</w:t>
            </w:r>
          </w:p>
        </w:tc>
      </w:tr>
      <w:tr w:rsidR="00CF763B" w:rsidRPr="004632A1" w:rsidTr="00E90DFE">
        <w:trPr>
          <w:trHeight w:val="249"/>
        </w:trPr>
        <w:tc>
          <w:tcPr>
            <w:tcW w:w="6591" w:type="dxa"/>
            <w:gridSpan w:val="20"/>
            <w:tcBorders>
              <w:top w:val="single" w:sz="4" w:space="0" w:color="auto"/>
            </w:tcBorders>
            <w:vAlign w:val="center"/>
          </w:tcPr>
          <w:p w:rsidR="006E224B" w:rsidRPr="009B20E7" w:rsidRDefault="00BC3059" w:rsidP="00CF6265">
            <w:pPr>
              <w:pStyle w:val="Subttulo"/>
              <w:jc w:val="center"/>
              <w:rPr>
                <w:rFonts w:ascii="Tahoma" w:hAnsi="Tahoma" w:cs="Tahoma"/>
                <w:bCs w:val="0"/>
                <w:smallCaps w:val="0"/>
                <w:sz w:val="18"/>
                <w:szCs w:val="18"/>
              </w:rPr>
            </w:pPr>
            <w:bookmarkStart w:id="0" w:name="_Hlk192756316"/>
            <w:r w:rsidRPr="009B20E7">
              <w:rPr>
                <w:rFonts w:ascii="Tahoma" w:hAnsi="Tahoma" w:cs="Tahoma"/>
                <w:color w:val="000000"/>
                <w:sz w:val="18"/>
                <w:szCs w:val="18"/>
              </w:rPr>
              <w:t>AQUISIÇÃO DE UNIFORMES PARA ATENDER AOS “NÚCLEOS DE ESPORTES DE LUTAS E COMBATE</w:t>
            </w:r>
            <w:r w:rsidRPr="009B20E7">
              <w:rPr>
                <w:rFonts w:ascii="Arial" w:hAnsi="Arial" w:cs="Arial"/>
                <w:color w:val="000000"/>
                <w:sz w:val="18"/>
                <w:szCs w:val="18"/>
              </w:rPr>
              <w:t>”</w:t>
            </w:r>
            <w:bookmarkEnd w:id="0"/>
          </w:p>
        </w:tc>
        <w:tc>
          <w:tcPr>
            <w:tcW w:w="1134" w:type="dxa"/>
            <w:tcBorders>
              <w:top w:val="single" w:sz="4" w:space="0" w:color="auto"/>
            </w:tcBorders>
            <w:vAlign w:val="center"/>
          </w:tcPr>
          <w:p w:rsidR="00CF763B" w:rsidRPr="005546BB" w:rsidRDefault="00CF763B" w:rsidP="00CF6265">
            <w:pPr>
              <w:pStyle w:val="Subttulo"/>
              <w:jc w:val="center"/>
              <w:rPr>
                <w:rFonts w:ascii="Tahoma" w:hAnsi="Tahoma" w:cs="Tahoma"/>
                <w:b w:val="0"/>
                <w:bCs w:val="0"/>
                <w:smallCaps w:val="0"/>
                <w:sz w:val="18"/>
                <w:szCs w:val="18"/>
              </w:rPr>
            </w:pPr>
            <w:r w:rsidRPr="005546BB">
              <w:rPr>
                <w:rFonts w:ascii="Tahoma" w:hAnsi="Tahoma" w:cs="Tahoma"/>
                <w:b w:val="0"/>
                <w:bCs w:val="0"/>
                <w:smallCaps w:val="0"/>
                <w:sz w:val="18"/>
                <w:szCs w:val="18"/>
              </w:rPr>
              <w:t xml:space="preserve">Família: </w:t>
            </w:r>
            <w:r w:rsidR="00CF6265" w:rsidRPr="005546BB">
              <w:rPr>
                <w:rFonts w:ascii="Tahoma" w:hAnsi="Tahoma" w:cs="Tahoma"/>
                <w:b w:val="0"/>
                <w:bCs w:val="0"/>
                <w:smallCaps w:val="0"/>
                <w:sz w:val="18"/>
                <w:szCs w:val="18"/>
              </w:rPr>
              <w:t>84.05</w:t>
            </w:r>
          </w:p>
        </w:tc>
        <w:tc>
          <w:tcPr>
            <w:tcW w:w="2410" w:type="dxa"/>
            <w:tcBorders>
              <w:top w:val="single" w:sz="4" w:space="0" w:color="auto"/>
            </w:tcBorders>
            <w:vAlign w:val="center"/>
          </w:tcPr>
          <w:p w:rsidR="00E90DFE" w:rsidRPr="005546BB" w:rsidRDefault="00CF763B" w:rsidP="00E90DFE">
            <w:pPr>
              <w:pStyle w:val="Subttulo"/>
              <w:jc w:val="center"/>
              <w:rPr>
                <w:rFonts w:ascii="Tahoma" w:hAnsi="Tahoma" w:cs="Tahoma"/>
                <w:b w:val="0"/>
                <w:bCs w:val="0"/>
                <w:smallCaps w:val="0"/>
                <w:sz w:val="18"/>
                <w:szCs w:val="18"/>
              </w:rPr>
            </w:pPr>
            <w:r w:rsidRPr="005546BB">
              <w:rPr>
                <w:rFonts w:ascii="Tahoma" w:hAnsi="Tahoma" w:cs="Tahoma"/>
                <w:b w:val="0"/>
                <w:bCs w:val="0"/>
                <w:smallCaps w:val="0"/>
                <w:sz w:val="18"/>
                <w:szCs w:val="18"/>
              </w:rPr>
              <w:t xml:space="preserve">Código: </w:t>
            </w:r>
          </w:p>
          <w:p w:rsidR="00CF763B" w:rsidRPr="005546BB" w:rsidRDefault="00CF6265" w:rsidP="00E90DFE">
            <w:pPr>
              <w:pStyle w:val="Subttulo"/>
              <w:jc w:val="center"/>
              <w:rPr>
                <w:rFonts w:ascii="Tahoma" w:hAnsi="Tahoma" w:cs="Tahoma"/>
                <w:b w:val="0"/>
                <w:color w:val="000000"/>
                <w:sz w:val="18"/>
                <w:szCs w:val="18"/>
              </w:rPr>
            </w:pPr>
            <w:r w:rsidRPr="005546BB">
              <w:rPr>
                <w:rFonts w:ascii="Calibri" w:hAnsi="Calibri" w:cs="Calibri"/>
                <w:color w:val="000000"/>
                <w:sz w:val="18"/>
                <w:szCs w:val="18"/>
              </w:rPr>
              <w:t>84.05.21.00004638-8</w:t>
            </w:r>
          </w:p>
          <w:p w:rsidR="00E90DFE" w:rsidRPr="005546BB" w:rsidRDefault="00CF6265" w:rsidP="00E90DFE">
            <w:pPr>
              <w:pStyle w:val="Subttulo"/>
              <w:jc w:val="center"/>
              <w:rPr>
                <w:rFonts w:ascii="Tahoma" w:hAnsi="Tahoma" w:cs="Tahoma"/>
                <w:b w:val="0"/>
                <w:bCs w:val="0"/>
                <w:smallCaps w:val="0"/>
                <w:sz w:val="18"/>
                <w:szCs w:val="18"/>
              </w:rPr>
            </w:pPr>
            <w:r w:rsidRPr="005546BB">
              <w:rPr>
                <w:rFonts w:ascii="Calibri" w:hAnsi="Calibri" w:cs="Calibri"/>
                <w:color w:val="000000"/>
                <w:sz w:val="18"/>
                <w:szCs w:val="18"/>
              </w:rPr>
              <w:t>84.05.20.00018546-9</w:t>
            </w:r>
          </w:p>
        </w:tc>
      </w:tr>
    </w:tbl>
    <w:p w:rsidR="00CF763B" w:rsidRPr="004632A1" w:rsidRDefault="00CF763B" w:rsidP="00CF763B">
      <w:pPr>
        <w:rPr>
          <w:rFonts w:ascii="Tahoma" w:hAnsi="Tahoma" w:cs="Tahoma"/>
          <w:sz w:val="18"/>
          <w:szCs w:val="18"/>
        </w:rPr>
      </w:pPr>
    </w:p>
    <w:tbl>
      <w:tblPr>
        <w:tblW w:w="9261" w:type="dxa"/>
        <w:tblBorders>
          <w:top w:val="single" w:sz="4" w:space="0" w:color="auto"/>
        </w:tblBorders>
        <w:tblLayout w:type="fixed"/>
        <w:tblCellMar>
          <w:left w:w="70" w:type="dxa"/>
          <w:right w:w="70" w:type="dxa"/>
        </w:tblCellMar>
        <w:tblLook w:val="0000"/>
      </w:tblPr>
      <w:tblGrid>
        <w:gridCol w:w="234"/>
        <w:gridCol w:w="169"/>
        <w:gridCol w:w="169"/>
        <w:gridCol w:w="2727"/>
        <w:gridCol w:w="169"/>
        <w:gridCol w:w="2225"/>
        <w:gridCol w:w="3568"/>
      </w:tblGrid>
      <w:tr w:rsidR="00CF763B" w:rsidRPr="004632A1" w:rsidTr="008229EC">
        <w:trPr>
          <w:trHeight w:val="269"/>
        </w:trPr>
        <w:tc>
          <w:tcPr>
            <w:tcW w:w="3299" w:type="dxa"/>
            <w:gridSpan w:val="4"/>
            <w:tcBorders>
              <w:top w:val="nil"/>
            </w:tcBorders>
          </w:tcPr>
          <w:p w:rsidR="00CF763B" w:rsidRPr="004632A1" w:rsidRDefault="00CF763B" w:rsidP="009C4840">
            <w:pPr>
              <w:pStyle w:val="Subttulo"/>
              <w:tabs>
                <w:tab w:val="center" w:pos="4926"/>
              </w:tabs>
              <w:rPr>
                <w:rFonts w:ascii="Tahoma" w:hAnsi="Tahoma" w:cs="Tahoma"/>
                <w:smallCaps w:val="0"/>
                <w:sz w:val="18"/>
                <w:szCs w:val="18"/>
              </w:rPr>
            </w:pPr>
            <w:r w:rsidRPr="004632A1">
              <w:rPr>
                <w:rFonts w:ascii="Tahoma" w:hAnsi="Tahoma" w:cs="Tahoma"/>
                <w:smallCaps w:val="0"/>
                <w:sz w:val="18"/>
                <w:szCs w:val="18"/>
              </w:rPr>
              <w:t>7.  Ordem de fases da licitação:</w:t>
            </w:r>
          </w:p>
        </w:tc>
        <w:tc>
          <w:tcPr>
            <w:tcW w:w="169" w:type="dxa"/>
            <w:tcBorders>
              <w:top w:val="nil"/>
            </w:tcBorders>
          </w:tcPr>
          <w:p w:rsidR="00CF763B" w:rsidRPr="004632A1" w:rsidRDefault="00CF763B" w:rsidP="009C4840">
            <w:pPr>
              <w:pStyle w:val="Subttulo"/>
              <w:tabs>
                <w:tab w:val="center" w:pos="4926"/>
              </w:tabs>
              <w:rPr>
                <w:rFonts w:ascii="Tahoma" w:hAnsi="Tahoma" w:cs="Tahoma"/>
                <w:smallCaps w:val="0"/>
                <w:sz w:val="18"/>
                <w:szCs w:val="18"/>
              </w:rPr>
            </w:pPr>
          </w:p>
        </w:tc>
        <w:tc>
          <w:tcPr>
            <w:tcW w:w="2225" w:type="dxa"/>
            <w:tcBorders>
              <w:top w:val="nil"/>
            </w:tcBorders>
          </w:tcPr>
          <w:p w:rsidR="00CF763B" w:rsidRPr="004632A1" w:rsidRDefault="00CF763B" w:rsidP="009C4840">
            <w:pPr>
              <w:pStyle w:val="Subttulo"/>
              <w:rPr>
                <w:rFonts w:ascii="Tahoma" w:hAnsi="Tahoma" w:cs="Tahoma"/>
                <w:smallCaps w:val="0"/>
                <w:strike/>
                <w:sz w:val="18"/>
                <w:szCs w:val="18"/>
              </w:rPr>
            </w:pPr>
          </w:p>
        </w:tc>
        <w:tc>
          <w:tcPr>
            <w:tcW w:w="3568" w:type="dxa"/>
            <w:tcBorders>
              <w:top w:val="nil"/>
            </w:tcBorders>
          </w:tcPr>
          <w:p w:rsidR="00CF763B" w:rsidRPr="004632A1" w:rsidRDefault="00CF763B" w:rsidP="009C4840">
            <w:pPr>
              <w:pStyle w:val="Subttulo"/>
              <w:tabs>
                <w:tab w:val="center" w:pos="4926"/>
              </w:tabs>
              <w:jc w:val="both"/>
              <w:rPr>
                <w:rFonts w:ascii="Tahoma" w:hAnsi="Tahoma" w:cs="Tahoma"/>
                <w:smallCaps w:val="0"/>
                <w:sz w:val="18"/>
                <w:szCs w:val="18"/>
              </w:rPr>
            </w:pPr>
          </w:p>
        </w:tc>
      </w:tr>
      <w:tr w:rsidR="00CF763B" w:rsidRPr="004632A1" w:rsidTr="009C4840">
        <w:trPr>
          <w:cantSplit/>
          <w:trHeight w:val="282"/>
        </w:trPr>
        <w:tc>
          <w:tcPr>
            <w:tcW w:w="234" w:type="dxa"/>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169" w:type="dxa"/>
          </w:tcPr>
          <w:p w:rsidR="00CF763B" w:rsidRPr="004632A1" w:rsidRDefault="00CF763B" w:rsidP="009C4840">
            <w:pPr>
              <w:ind w:hanging="70"/>
              <w:jc w:val="center"/>
              <w:rPr>
                <w:rFonts w:ascii="Tahoma" w:hAnsi="Tahoma" w:cs="Tahoma"/>
                <w:b/>
                <w:sz w:val="18"/>
                <w:szCs w:val="18"/>
              </w:rPr>
            </w:pPr>
            <w:r>
              <w:rPr>
                <w:rFonts w:ascii="Tahoma" w:hAnsi="Tahoma" w:cs="Tahoma"/>
                <w:b/>
                <w:sz w:val="18"/>
                <w:szCs w:val="18"/>
              </w:rPr>
              <w:t>x</w:t>
            </w:r>
          </w:p>
        </w:tc>
        <w:tc>
          <w:tcPr>
            <w:tcW w:w="169" w:type="dxa"/>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8689" w:type="dxa"/>
            <w:gridSpan w:val="4"/>
          </w:tcPr>
          <w:p w:rsidR="005546BB" w:rsidRDefault="00CF763B" w:rsidP="009C4840">
            <w:pPr>
              <w:jc w:val="both"/>
              <w:rPr>
                <w:rFonts w:ascii="Tahoma" w:hAnsi="Tahoma" w:cs="Tahoma"/>
                <w:sz w:val="18"/>
                <w:szCs w:val="18"/>
              </w:rPr>
            </w:pPr>
            <w:r w:rsidRPr="00F05800">
              <w:rPr>
                <w:rFonts w:ascii="Tahoma" w:hAnsi="Tahoma" w:cs="Tahoma"/>
                <w:sz w:val="18"/>
                <w:szCs w:val="18"/>
              </w:rPr>
              <w:t xml:space="preserve">Na presente licitação, a fase de habilitação </w:t>
            </w:r>
            <w:r w:rsidRPr="00F05800">
              <w:rPr>
                <w:rFonts w:ascii="Tahoma" w:hAnsi="Tahoma" w:cs="Tahoma"/>
                <w:b/>
                <w:sz w:val="18"/>
                <w:szCs w:val="18"/>
              </w:rPr>
              <w:t>sucederá</w:t>
            </w:r>
            <w:r w:rsidRPr="00F05800">
              <w:rPr>
                <w:rFonts w:ascii="Tahoma" w:hAnsi="Tahoma" w:cs="Tahoma"/>
                <w:sz w:val="18"/>
                <w:szCs w:val="18"/>
              </w:rPr>
              <w:t xml:space="preserve"> as fases de apresentação de propostas de julgamento.</w:t>
            </w:r>
          </w:p>
          <w:p w:rsidR="005546BB" w:rsidRPr="00F05800" w:rsidRDefault="005546BB" w:rsidP="009C4840">
            <w:pPr>
              <w:jc w:val="both"/>
              <w:rPr>
                <w:rFonts w:ascii="Tahoma" w:hAnsi="Tahoma" w:cs="Tahoma"/>
                <w:bCs/>
                <w:sz w:val="18"/>
                <w:szCs w:val="18"/>
              </w:rPr>
            </w:pPr>
          </w:p>
        </w:tc>
      </w:tr>
      <w:tr w:rsidR="00CF763B" w:rsidRPr="004632A1" w:rsidTr="009C4840">
        <w:trPr>
          <w:cantSplit/>
          <w:trHeight w:val="282"/>
        </w:trPr>
        <w:tc>
          <w:tcPr>
            <w:tcW w:w="234" w:type="dxa"/>
          </w:tcPr>
          <w:p w:rsidR="00CF763B" w:rsidRPr="004632A1" w:rsidRDefault="00CF763B" w:rsidP="009C4840">
            <w:pPr>
              <w:jc w:val="center"/>
              <w:rPr>
                <w:rFonts w:ascii="Tahoma" w:hAnsi="Tahoma" w:cs="Tahoma"/>
                <w:bCs/>
                <w:sz w:val="18"/>
                <w:szCs w:val="18"/>
              </w:rPr>
            </w:pPr>
          </w:p>
        </w:tc>
        <w:tc>
          <w:tcPr>
            <w:tcW w:w="169" w:type="dxa"/>
          </w:tcPr>
          <w:p w:rsidR="00CF763B" w:rsidRPr="004632A1" w:rsidRDefault="00CF763B" w:rsidP="009C4840">
            <w:pPr>
              <w:ind w:hanging="70"/>
              <w:jc w:val="center"/>
              <w:rPr>
                <w:rFonts w:ascii="Tahoma" w:hAnsi="Tahoma" w:cs="Tahoma"/>
                <w:b/>
                <w:sz w:val="18"/>
                <w:szCs w:val="18"/>
              </w:rPr>
            </w:pPr>
          </w:p>
        </w:tc>
        <w:tc>
          <w:tcPr>
            <w:tcW w:w="169" w:type="dxa"/>
          </w:tcPr>
          <w:p w:rsidR="00CF763B" w:rsidRPr="004632A1" w:rsidRDefault="00CF763B" w:rsidP="009C4840">
            <w:pPr>
              <w:jc w:val="center"/>
              <w:rPr>
                <w:rFonts w:ascii="Tahoma" w:hAnsi="Tahoma" w:cs="Tahoma"/>
                <w:b/>
                <w:sz w:val="18"/>
                <w:szCs w:val="18"/>
              </w:rPr>
            </w:pPr>
          </w:p>
        </w:tc>
        <w:tc>
          <w:tcPr>
            <w:tcW w:w="8689" w:type="dxa"/>
            <w:gridSpan w:val="4"/>
          </w:tcPr>
          <w:p w:rsidR="00CF763B" w:rsidRPr="00F05800" w:rsidRDefault="00CF763B" w:rsidP="009C4840">
            <w:pPr>
              <w:pStyle w:val="Nivel2"/>
              <w:widowControl w:val="0"/>
              <w:numPr>
                <w:ilvl w:val="0"/>
                <w:numId w:val="0"/>
              </w:numPr>
              <w:tabs>
                <w:tab w:val="left" w:pos="426"/>
              </w:tabs>
              <w:spacing w:before="0" w:after="0" w:line="240" w:lineRule="auto"/>
              <w:rPr>
                <w:rFonts w:ascii="Tahoma" w:hAnsi="Tahoma" w:cs="Tahoma"/>
                <w:bCs/>
                <w:sz w:val="18"/>
                <w:szCs w:val="18"/>
              </w:rPr>
            </w:pPr>
          </w:p>
        </w:tc>
      </w:tr>
      <w:tr w:rsidR="00CF763B" w:rsidRPr="004632A1" w:rsidTr="009C4840">
        <w:trPr>
          <w:trHeight w:val="269"/>
        </w:trPr>
        <w:tc>
          <w:tcPr>
            <w:tcW w:w="9261" w:type="dxa"/>
            <w:gridSpan w:val="7"/>
            <w:tcBorders>
              <w:top w:val="nil"/>
            </w:tcBorders>
          </w:tcPr>
          <w:p w:rsidR="00CF763B" w:rsidRPr="004632A1" w:rsidRDefault="00CF763B" w:rsidP="009C4840">
            <w:pPr>
              <w:pStyle w:val="Subttulo"/>
              <w:tabs>
                <w:tab w:val="center" w:pos="4926"/>
              </w:tabs>
              <w:jc w:val="both"/>
              <w:rPr>
                <w:rFonts w:ascii="Tahoma" w:hAnsi="Tahoma" w:cs="Tahoma"/>
                <w:smallCaps w:val="0"/>
                <w:sz w:val="18"/>
                <w:szCs w:val="18"/>
              </w:rPr>
            </w:pPr>
            <w:r w:rsidRPr="004632A1">
              <w:rPr>
                <w:rFonts w:ascii="Tahoma" w:hAnsi="Tahoma" w:cs="Tahoma"/>
                <w:smallCaps w:val="0"/>
                <w:sz w:val="18"/>
                <w:szCs w:val="18"/>
              </w:rPr>
              <w:t>8</w:t>
            </w:r>
            <w:r w:rsidRPr="00183943">
              <w:rPr>
                <w:rFonts w:ascii="Tahoma" w:hAnsi="Tahoma" w:cs="Tahoma"/>
                <w:smallCaps w:val="0"/>
                <w:sz w:val="18"/>
                <w:szCs w:val="18"/>
              </w:rPr>
              <w:t>.  Vistoria:</w:t>
            </w:r>
          </w:p>
        </w:tc>
      </w:tr>
      <w:tr w:rsidR="00CF763B" w:rsidRPr="004632A1" w:rsidTr="009C4840">
        <w:trPr>
          <w:cantSplit/>
          <w:trHeight w:val="282"/>
        </w:trPr>
        <w:tc>
          <w:tcPr>
            <w:tcW w:w="234" w:type="dxa"/>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169" w:type="dxa"/>
          </w:tcPr>
          <w:p w:rsidR="00CF763B" w:rsidRPr="004632A1" w:rsidRDefault="00235CF8" w:rsidP="009C4840">
            <w:pPr>
              <w:ind w:hanging="70"/>
              <w:jc w:val="center"/>
              <w:rPr>
                <w:rFonts w:ascii="Tahoma" w:hAnsi="Tahoma" w:cs="Tahoma"/>
                <w:b/>
                <w:sz w:val="18"/>
                <w:szCs w:val="18"/>
              </w:rPr>
            </w:pPr>
            <w:r>
              <w:rPr>
                <w:rFonts w:ascii="Tahoma" w:hAnsi="Tahoma" w:cs="Tahoma"/>
                <w:b/>
                <w:sz w:val="18"/>
                <w:szCs w:val="18"/>
              </w:rPr>
              <w:t>X</w:t>
            </w:r>
          </w:p>
        </w:tc>
        <w:tc>
          <w:tcPr>
            <w:tcW w:w="169" w:type="dxa"/>
          </w:tcPr>
          <w:p w:rsidR="00CF763B" w:rsidRPr="004632A1" w:rsidRDefault="00CF763B" w:rsidP="009C4840">
            <w:pPr>
              <w:jc w:val="center"/>
              <w:rPr>
                <w:rFonts w:ascii="Tahoma" w:hAnsi="Tahoma" w:cs="Tahoma"/>
                <w:bCs/>
                <w:sz w:val="18"/>
                <w:szCs w:val="18"/>
              </w:rPr>
            </w:pPr>
            <w:r w:rsidRPr="004632A1">
              <w:rPr>
                <w:rFonts w:ascii="Tahoma" w:hAnsi="Tahoma" w:cs="Tahoma"/>
                <w:bCs/>
                <w:sz w:val="18"/>
                <w:szCs w:val="18"/>
              </w:rPr>
              <w:t>)</w:t>
            </w:r>
          </w:p>
        </w:tc>
        <w:tc>
          <w:tcPr>
            <w:tcW w:w="8689" w:type="dxa"/>
            <w:gridSpan w:val="4"/>
          </w:tcPr>
          <w:p w:rsidR="00E54E5F" w:rsidRDefault="00CF763B" w:rsidP="009C4840">
            <w:pPr>
              <w:jc w:val="both"/>
              <w:rPr>
                <w:rFonts w:ascii="Tahoma" w:hAnsi="Tahoma" w:cs="Tahoma"/>
                <w:bCs/>
                <w:sz w:val="18"/>
                <w:szCs w:val="18"/>
              </w:rPr>
            </w:pPr>
            <w:r w:rsidRPr="004632A1">
              <w:rPr>
                <w:rFonts w:ascii="Tahoma" w:hAnsi="Tahoma" w:cs="Tahoma"/>
                <w:bCs/>
                <w:sz w:val="18"/>
                <w:szCs w:val="18"/>
              </w:rPr>
              <w:t>Não Exigível</w:t>
            </w:r>
          </w:p>
          <w:p w:rsidR="009B20E7" w:rsidRDefault="009B20E7" w:rsidP="009C4840">
            <w:pPr>
              <w:jc w:val="both"/>
              <w:rPr>
                <w:rFonts w:ascii="Tahoma" w:hAnsi="Tahoma" w:cs="Tahoma"/>
                <w:bCs/>
                <w:sz w:val="18"/>
                <w:szCs w:val="18"/>
              </w:rPr>
            </w:pPr>
          </w:p>
          <w:p w:rsidR="00916CD5" w:rsidRPr="004632A1" w:rsidRDefault="00916CD5" w:rsidP="009C4840">
            <w:pPr>
              <w:jc w:val="both"/>
              <w:rPr>
                <w:rFonts w:ascii="Tahoma" w:hAnsi="Tahoma" w:cs="Tahoma"/>
                <w:bCs/>
                <w:sz w:val="18"/>
                <w:szCs w:val="18"/>
              </w:rPr>
            </w:pPr>
          </w:p>
        </w:tc>
      </w:tr>
    </w:tbl>
    <w:p w:rsidR="00CF763B" w:rsidRDefault="00CF763B" w:rsidP="00CF763B">
      <w:pPr>
        <w:tabs>
          <w:tab w:val="left" w:pos="2725"/>
        </w:tabs>
        <w:rPr>
          <w:rFonts w:ascii="Tahoma" w:hAnsi="Tahoma" w:cs="Tahoma"/>
          <w:sz w:val="18"/>
          <w:szCs w:val="18"/>
        </w:rPr>
      </w:pPr>
    </w:p>
    <w:tbl>
      <w:tblPr>
        <w:tblW w:w="9255" w:type="dxa"/>
        <w:tblLayout w:type="fixed"/>
        <w:tblCellMar>
          <w:left w:w="70" w:type="dxa"/>
          <w:right w:w="70" w:type="dxa"/>
        </w:tblCellMar>
        <w:tblLook w:val="04A0"/>
      </w:tblPr>
      <w:tblGrid>
        <w:gridCol w:w="567"/>
        <w:gridCol w:w="165"/>
        <w:gridCol w:w="160"/>
        <w:gridCol w:w="160"/>
        <w:gridCol w:w="1431"/>
        <w:gridCol w:w="6725"/>
        <w:gridCol w:w="47"/>
      </w:tblGrid>
      <w:tr w:rsidR="009B79D0" w:rsidRPr="00747468" w:rsidTr="009B79D0">
        <w:trPr>
          <w:trHeight w:val="113"/>
        </w:trPr>
        <w:tc>
          <w:tcPr>
            <w:tcW w:w="9255" w:type="dxa"/>
            <w:gridSpan w:val="7"/>
            <w:vAlign w:val="center"/>
            <w:hideMark/>
          </w:tcPr>
          <w:p w:rsidR="009B79D0" w:rsidRPr="00747468" w:rsidRDefault="009B79D0" w:rsidP="00AC466E">
            <w:pPr>
              <w:tabs>
                <w:tab w:val="left" w:pos="2725"/>
              </w:tabs>
              <w:jc w:val="both"/>
              <w:rPr>
                <w:rFonts w:ascii="Tahoma" w:hAnsi="Tahoma" w:cs="Tahoma"/>
                <w:b/>
                <w:bCs/>
                <w:sz w:val="18"/>
                <w:szCs w:val="18"/>
                <w:highlight w:val="yellow"/>
                <w:lang w:val="en-US"/>
              </w:rPr>
            </w:pPr>
            <w:r w:rsidRPr="00747468">
              <w:rPr>
                <w:rFonts w:ascii="Tahoma" w:hAnsi="Tahoma" w:cs="Tahoma"/>
                <w:b/>
                <w:bCs/>
                <w:sz w:val="18"/>
                <w:szCs w:val="18"/>
                <w:highlight w:val="yellow"/>
                <w:lang w:val="en-US"/>
              </w:rPr>
              <w:lastRenderedPageBreak/>
              <w:t xml:space="preserve">9. </w:t>
            </w:r>
            <w:proofErr w:type="spellStart"/>
            <w:r w:rsidRPr="00747468">
              <w:rPr>
                <w:rFonts w:ascii="Tahoma" w:hAnsi="Tahoma" w:cs="Tahoma"/>
                <w:b/>
                <w:bCs/>
                <w:sz w:val="18"/>
                <w:szCs w:val="18"/>
                <w:highlight w:val="yellow"/>
                <w:lang w:val="en-US"/>
              </w:rPr>
              <w:t>Propostas</w:t>
            </w:r>
            <w:proofErr w:type="spellEnd"/>
            <w:r w:rsidRPr="00747468">
              <w:rPr>
                <w:rFonts w:ascii="Tahoma" w:hAnsi="Tahoma" w:cs="Tahoma"/>
                <w:b/>
                <w:bCs/>
                <w:sz w:val="18"/>
                <w:szCs w:val="18"/>
                <w:highlight w:val="yellow"/>
                <w:lang w:val="en-US"/>
              </w:rPr>
              <w:t xml:space="preserve"> e </w:t>
            </w:r>
            <w:proofErr w:type="spellStart"/>
            <w:r w:rsidRPr="00747468">
              <w:rPr>
                <w:rFonts w:ascii="Tahoma" w:hAnsi="Tahoma" w:cs="Tahoma"/>
                <w:b/>
                <w:bCs/>
                <w:sz w:val="18"/>
                <w:szCs w:val="18"/>
                <w:highlight w:val="yellow"/>
                <w:lang w:val="en-US"/>
              </w:rPr>
              <w:t>documentos</w:t>
            </w:r>
            <w:proofErr w:type="spellEnd"/>
            <w:r w:rsidRPr="00747468">
              <w:rPr>
                <w:rFonts w:ascii="Tahoma" w:hAnsi="Tahoma" w:cs="Tahoma"/>
                <w:b/>
                <w:bCs/>
                <w:sz w:val="18"/>
                <w:szCs w:val="18"/>
                <w:highlight w:val="yellow"/>
                <w:lang w:val="en-US"/>
              </w:rPr>
              <w:t xml:space="preserve"> de </w:t>
            </w:r>
            <w:proofErr w:type="spellStart"/>
            <w:r w:rsidRPr="00747468">
              <w:rPr>
                <w:rFonts w:ascii="Tahoma" w:hAnsi="Tahoma" w:cs="Tahoma"/>
                <w:b/>
                <w:bCs/>
                <w:sz w:val="18"/>
                <w:szCs w:val="18"/>
                <w:highlight w:val="yellow"/>
                <w:lang w:val="en-US"/>
              </w:rPr>
              <w:t>habilitação</w:t>
            </w:r>
            <w:proofErr w:type="spellEnd"/>
            <w:r w:rsidRPr="00747468">
              <w:rPr>
                <w:rFonts w:ascii="Tahoma" w:hAnsi="Tahoma" w:cs="Tahoma"/>
                <w:b/>
                <w:bCs/>
                <w:sz w:val="18"/>
                <w:szCs w:val="18"/>
                <w:highlight w:val="yellow"/>
                <w:lang w:val="en-US"/>
              </w:rPr>
              <w:t>:</w:t>
            </w:r>
          </w:p>
        </w:tc>
      </w:tr>
      <w:tr w:rsidR="009B79D0" w:rsidRPr="00747468" w:rsidTr="009B79D0">
        <w:trPr>
          <w:trHeight w:val="113"/>
        </w:trPr>
        <w:tc>
          <w:tcPr>
            <w:tcW w:w="9255" w:type="dxa"/>
            <w:gridSpan w:val="7"/>
            <w:vAlign w:val="center"/>
          </w:tcPr>
          <w:p w:rsidR="009B79D0" w:rsidRPr="00747468" w:rsidRDefault="009B79D0" w:rsidP="00AC466E">
            <w:pPr>
              <w:tabs>
                <w:tab w:val="left" w:pos="2725"/>
              </w:tabs>
              <w:jc w:val="both"/>
              <w:rPr>
                <w:rFonts w:ascii="Tahoma" w:hAnsi="Tahoma" w:cs="Tahoma"/>
                <w:b/>
                <w:sz w:val="18"/>
                <w:szCs w:val="18"/>
                <w:lang w:val="en-US"/>
              </w:rPr>
            </w:pPr>
          </w:p>
          <w:p w:rsidR="009B79D0" w:rsidRPr="00747468" w:rsidRDefault="009B79D0" w:rsidP="00AC466E">
            <w:pPr>
              <w:tabs>
                <w:tab w:val="left" w:pos="2725"/>
              </w:tabs>
              <w:jc w:val="both"/>
              <w:rPr>
                <w:rFonts w:ascii="Tahoma" w:hAnsi="Tahoma" w:cs="Tahoma"/>
                <w:sz w:val="18"/>
                <w:szCs w:val="18"/>
                <w:lang w:val="en-US"/>
              </w:rPr>
            </w:pPr>
            <w:r w:rsidRPr="00747468">
              <w:rPr>
                <w:rFonts w:ascii="Tahoma" w:hAnsi="Tahoma" w:cs="Tahoma"/>
                <w:b/>
                <w:sz w:val="18"/>
                <w:szCs w:val="18"/>
                <w:lang w:val="en-US"/>
              </w:rPr>
              <w:t>9.1</w:t>
            </w:r>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prazo</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validade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proposta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será</w:t>
            </w:r>
            <w:proofErr w:type="spellEnd"/>
            <w:r w:rsidRPr="00747468">
              <w:rPr>
                <w:rFonts w:ascii="Tahoma" w:hAnsi="Tahoma" w:cs="Tahoma"/>
                <w:sz w:val="18"/>
                <w:szCs w:val="18"/>
                <w:lang w:val="en-US"/>
              </w:rPr>
              <w:t xml:space="preserve"> de 60 (</w:t>
            </w:r>
            <w:proofErr w:type="spellStart"/>
            <w:r w:rsidRPr="00747468">
              <w:rPr>
                <w:rFonts w:ascii="Tahoma" w:hAnsi="Tahoma" w:cs="Tahoma"/>
                <w:sz w:val="18"/>
                <w:szCs w:val="18"/>
                <w:lang w:val="en-US"/>
              </w:rPr>
              <w:t>sessenta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dias</w:t>
            </w:r>
            <w:proofErr w:type="spellEnd"/>
            <w:r w:rsidRPr="00747468">
              <w:rPr>
                <w:rFonts w:ascii="Tahoma" w:hAnsi="Tahoma" w:cs="Tahoma"/>
                <w:sz w:val="18"/>
                <w:szCs w:val="18"/>
                <w:lang w:val="en-US"/>
              </w:rPr>
              <w:t xml:space="preserve">, a </w:t>
            </w:r>
            <w:proofErr w:type="spellStart"/>
            <w:r w:rsidRPr="00747468">
              <w:rPr>
                <w:rFonts w:ascii="Tahoma" w:hAnsi="Tahoma" w:cs="Tahoma"/>
                <w:sz w:val="18"/>
                <w:szCs w:val="18"/>
                <w:lang w:val="en-US"/>
              </w:rPr>
              <w:t>contar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da</w:t>
            </w:r>
            <w:proofErr w:type="spellEnd"/>
            <w:r w:rsidRPr="00747468">
              <w:rPr>
                <w:rFonts w:ascii="Tahoma" w:hAnsi="Tahoma" w:cs="Tahoma"/>
                <w:sz w:val="18"/>
                <w:szCs w:val="18"/>
                <w:lang w:val="en-US"/>
              </w:rPr>
              <w:t xml:space="preserve"> data de </w:t>
            </w:r>
            <w:proofErr w:type="spellStart"/>
            <w:r w:rsidRPr="00747468">
              <w:rPr>
                <w:rFonts w:ascii="Tahoma" w:hAnsi="Tahoma" w:cs="Tahoma"/>
                <w:sz w:val="18"/>
                <w:szCs w:val="18"/>
                <w:lang w:val="en-US"/>
              </w:rPr>
              <w:t>sua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apresentação</w:t>
            </w:r>
            <w:proofErr w:type="spellEnd"/>
            <w:r w:rsidRPr="00747468">
              <w:rPr>
                <w:rFonts w:ascii="Tahoma" w:hAnsi="Tahoma" w:cs="Tahoma"/>
                <w:sz w:val="18"/>
                <w:szCs w:val="18"/>
                <w:lang w:val="en-US"/>
              </w:rPr>
              <w:t>.</w:t>
            </w:r>
          </w:p>
          <w:p w:rsidR="009B79D0" w:rsidRPr="00747468" w:rsidRDefault="009B79D0" w:rsidP="00AC466E">
            <w:pPr>
              <w:tabs>
                <w:tab w:val="left" w:pos="2725"/>
              </w:tabs>
              <w:jc w:val="both"/>
              <w:rPr>
                <w:rFonts w:ascii="Tahoma" w:hAnsi="Tahoma" w:cs="Tahoma"/>
                <w:sz w:val="18"/>
                <w:szCs w:val="18"/>
                <w:lang w:val="en-US"/>
              </w:rPr>
            </w:pPr>
          </w:p>
        </w:tc>
      </w:tr>
      <w:tr w:rsidR="009B79D0" w:rsidRPr="00747468" w:rsidTr="009B79D0">
        <w:trPr>
          <w:trHeight w:val="356"/>
        </w:trPr>
        <w:tc>
          <w:tcPr>
            <w:tcW w:w="9255" w:type="dxa"/>
            <w:gridSpan w:val="7"/>
            <w:vAlign w:val="center"/>
          </w:tcPr>
          <w:p w:rsidR="009B79D0" w:rsidRDefault="009B79D0" w:rsidP="00AC466E">
            <w:pPr>
              <w:tabs>
                <w:tab w:val="left" w:pos="2725"/>
              </w:tabs>
              <w:jc w:val="both"/>
              <w:rPr>
                <w:rFonts w:ascii="Tahoma" w:hAnsi="Tahoma" w:cs="Tahoma"/>
                <w:b/>
                <w:bCs/>
                <w:iCs/>
                <w:sz w:val="18"/>
                <w:szCs w:val="18"/>
              </w:rPr>
            </w:pPr>
            <w:r w:rsidRPr="00747468">
              <w:rPr>
                <w:rFonts w:ascii="Tahoma" w:hAnsi="Tahoma" w:cs="Tahoma"/>
                <w:b/>
                <w:sz w:val="18"/>
                <w:szCs w:val="18"/>
                <w:lang w:val="en-US"/>
              </w:rPr>
              <w:t>9.2</w:t>
            </w:r>
            <w:r w:rsidRPr="00747468">
              <w:rPr>
                <w:rFonts w:ascii="Tahoma" w:hAnsi="Tahoma" w:cs="Tahoma"/>
                <w:sz w:val="18"/>
                <w:szCs w:val="18"/>
                <w:lang w:val="en-US"/>
              </w:rPr>
              <w:t xml:space="preserve"> </w:t>
            </w:r>
            <w:r w:rsidRPr="00695A62">
              <w:rPr>
                <w:rFonts w:ascii="Tahoma" w:hAnsi="Tahoma" w:cs="Tahoma"/>
                <w:iCs/>
                <w:sz w:val="18"/>
                <w:szCs w:val="18"/>
                <w:highlight w:val="yellow"/>
              </w:rPr>
              <w:t>O proponente deverá elaborar a sua proposta escrita de preços de acordo com as exigências constantes do Termo de Referência, em consonância com o modelo proposto neste convocatório, expressando os valores em moeda nacional – reais e centavos, em ( x ) duas ( ) três casas decimais, ficando esclarecido que não serão admitidas propostas alternativas</w:t>
            </w:r>
          </w:p>
          <w:p w:rsidR="009B79D0" w:rsidRPr="00747468" w:rsidRDefault="009B79D0" w:rsidP="00AC466E">
            <w:pPr>
              <w:tabs>
                <w:tab w:val="left" w:pos="2725"/>
              </w:tabs>
              <w:jc w:val="both"/>
              <w:rPr>
                <w:rFonts w:ascii="Tahoma" w:hAnsi="Tahoma" w:cs="Tahoma"/>
                <w:b/>
                <w:i/>
                <w:iCs/>
                <w:sz w:val="18"/>
                <w:szCs w:val="18"/>
                <w:lang w:val="en-US"/>
              </w:rPr>
            </w:pPr>
          </w:p>
        </w:tc>
      </w:tr>
      <w:tr w:rsidR="009B79D0" w:rsidRPr="00747468" w:rsidTr="009B79D0">
        <w:trPr>
          <w:trHeight w:val="705"/>
        </w:trPr>
        <w:tc>
          <w:tcPr>
            <w:tcW w:w="9255" w:type="dxa"/>
            <w:gridSpan w:val="7"/>
            <w:vAlign w:val="center"/>
          </w:tcPr>
          <w:p w:rsidR="009B79D0" w:rsidRPr="00747468" w:rsidRDefault="009B79D0" w:rsidP="00AC466E">
            <w:pPr>
              <w:tabs>
                <w:tab w:val="left" w:pos="2725"/>
              </w:tabs>
              <w:jc w:val="both"/>
              <w:rPr>
                <w:rFonts w:ascii="Tahoma" w:hAnsi="Tahoma" w:cs="Tahoma"/>
                <w:sz w:val="18"/>
                <w:szCs w:val="18"/>
                <w:lang w:val="en-US"/>
              </w:rPr>
            </w:pPr>
            <w:r w:rsidRPr="00747468">
              <w:rPr>
                <w:rFonts w:ascii="Tahoma" w:hAnsi="Tahoma" w:cs="Tahoma"/>
                <w:b/>
                <w:sz w:val="18"/>
                <w:szCs w:val="18"/>
                <w:lang w:val="en-US"/>
              </w:rPr>
              <w:t>9.2.1</w:t>
            </w:r>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não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preenchimento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pelo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licitante</w:t>
            </w:r>
            <w:proofErr w:type="spellEnd"/>
            <w:r w:rsidRPr="00747468">
              <w:rPr>
                <w:rFonts w:ascii="Tahoma" w:hAnsi="Tahoma" w:cs="Tahoma"/>
                <w:sz w:val="18"/>
                <w:szCs w:val="18"/>
                <w:lang w:val="en-US"/>
              </w:rPr>
              <w:t xml:space="preserve">, no </w:t>
            </w:r>
            <w:proofErr w:type="spellStart"/>
            <w:r w:rsidRPr="00747468">
              <w:rPr>
                <w:rFonts w:ascii="Tahoma" w:hAnsi="Tahoma" w:cs="Tahoma"/>
                <w:sz w:val="18"/>
                <w:szCs w:val="18"/>
                <w:lang w:val="en-US"/>
              </w:rPr>
              <w:t>sistema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eletrônico</w:t>
            </w:r>
            <w:proofErr w:type="spellEnd"/>
            <w:r w:rsidRPr="00747468">
              <w:rPr>
                <w:rFonts w:ascii="Tahoma" w:hAnsi="Tahoma" w:cs="Tahoma"/>
                <w:sz w:val="18"/>
                <w:szCs w:val="18"/>
                <w:lang w:val="en-US"/>
              </w:rPr>
              <w:t xml:space="preserve">, de item </w:t>
            </w:r>
            <w:proofErr w:type="spellStart"/>
            <w:r w:rsidRPr="00747468">
              <w:rPr>
                <w:rFonts w:ascii="Tahoma" w:hAnsi="Tahoma" w:cs="Tahoma"/>
                <w:sz w:val="18"/>
                <w:szCs w:val="18"/>
                <w:lang w:val="en-US"/>
              </w:rPr>
              <w:t>que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tenha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sido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assinalado</w:t>
            </w:r>
            <w:proofErr w:type="spellEnd"/>
            <w:r w:rsidRPr="00747468">
              <w:rPr>
                <w:rFonts w:ascii="Tahoma" w:hAnsi="Tahoma" w:cs="Tahoma"/>
                <w:sz w:val="18"/>
                <w:szCs w:val="18"/>
                <w:lang w:val="en-US"/>
              </w:rPr>
              <w:t xml:space="preserve"> no campo </w:t>
            </w:r>
            <w:proofErr w:type="spellStart"/>
            <w:r w:rsidRPr="00747468">
              <w:rPr>
                <w:rFonts w:ascii="Tahoma" w:hAnsi="Tahoma" w:cs="Tahoma"/>
                <w:sz w:val="18"/>
                <w:szCs w:val="18"/>
                <w:lang w:val="en-US"/>
              </w:rPr>
              <w:t>acima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implicará</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na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não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admissão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proposta</w:t>
            </w:r>
            <w:proofErr w:type="spellEnd"/>
            <w:r w:rsidRPr="00747468">
              <w:rPr>
                <w:rFonts w:ascii="Tahoma" w:hAnsi="Tahoma" w:cs="Tahoma"/>
                <w:sz w:val="18"/>
                <w:szCs w:val="18"/>
                <w:lang w:val="en-US"/>
              </w:rPr>
              <w:t xml:space="preserve">, face à </w:t>
            </w:r>
            <w:proofErr w:type="spellStart"/>
            <w:r w:rsidRPr="00747468">
              <w:rPr>
                <w:rFonts w:ascii="Tahoma" w:hAnsi="Tahoma" w:cs="Tahoma"/>
                <w:sz w:val="18"/>
                <w:szCs w:val="18"/>
                <w:lang w:val="en-US"/>
              </w:rPr>
              <w:t>ausência</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informação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suficiente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para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classificação</w:t>
            </w:r>
            <w:proofErr w:type="spellEnd"/>
            <w:r w:rsidRPr="00747468">
              <w:rPr>
                <w:rFonts w:ascii="Tahoma" w:hAnsi="Tahoma" w:cs="Tahoma"/>
                <w:sz w:val="18"/>
                <w:szCs w:val="18"/>
                <w:lang w:val="en-US"/>
              </w:rPr>
              <w:t xml:space="preserve">. </w:t>
            </w:r>
          </w:p>
          <w:p w:rsidR="009B79D0" w:rsidRPr="00747468" w:rsidRDefault="009B79D0" w:rsidP="00AC466E">
            <w:pPr>
              <w:tabs>
                <w:tab w:val="left" w:pos="2725"/>
              </w:tabs>
              <w:jc w:val="both"/>
              <w:rPr>
                <w:rFonts w:ascii="Tahoma" w:hAnsi="Tahoma" w:cs="Tahoma"/>
                <w:sz w:val="18"/>
                <w:szCs w:val="18"/>
                <w:lang w:val="en-US"/>
              </w:rPr>
            </w:pPr>
            <w:r w:rsidRPr="00747468">
              <w:rPr>
                <w:rFonts w:ascii="Tahoma" w:hAnsi="Tahoma" w:cs="Tahoma"/>
                <w:b/>
                <w:sz w:val="18"/>
                <w:szCs w:val="18"/>
                <w:lang w:val="en-US"/>
              </w:rPr>
              <w:t xml:space="preserve">9.2.2 </w:t>
            </w:r>
            <w:proofErr w:type="spellStart"/>
            <w:r w:rsidRPr="00747468">
              <w:rPr>
                <w:rFonts w:ascii="Tahoma" w:hAnsi="Tahoma" w:cs="Tahoma"/>
                <w:sz w:val="18"/>
                <w:szCs w:val="18"/>
                <w:lang w:val="en-US"/>
              </w:rPr>
              <w:t>Nos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casos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em</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que</w:t>
            </w:r>
            <w:proofErr w:type="spellEnd"/>
            <w:r w:rsidRPr="00747468">
              <w:rPr>
                <w:rFonts w:ascii="Tahoma" w:hAnsi="Tahoma" w:cs="Tahoma"/>
                <w:sz w:val="18"/>
                <w:szCs w:val="18"/>
                <w:lang w:val="en-US"/>
              </w:rPr>
              <w:t xml:space="preserve"> a </w:t>
            </w:r>
            <w:proofErr w:type="spellStart"/>
            <w:r w:rsidRPr="00747468">
              <w:rPr>
                <w:rFonts w:ascii="Tahoma" w:hAnsi="Tahoma" w:cs="Tahoma"/>
                <w:sz w:val="18"/>
                <w:szCs w:val="18"/>
                <w:lang w:val="en-US"/>
              </w:rPr>
              <w:t>marca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identifica</w:t>
            </w:r>
            <w:proofErr w:type="spellEnd"/>
            <w:r w:rsidRPr="00747468">
              <w:rPr>
                <w:rFonts w:ascii="Tahoma" w:hAnsi="Tahoma" w:cs="Tahoma"/>
                <w:sz w:val="18"/>
                <w:szCs w:val="18"/>
                <w:lang w:val="en-US"/>
              </w:rPr>
              <w:t xml:space="preserve"> o </w:t>
            </w:r>
          </w:p>
          <w:p w:rsidR="009B79D0" w:rsidRPr="00747468" w:rsidRDefault="009B79D0" w:rsidP="00AC466E">
            <w:pPr>
              <w:tabs>
                <w:tab w:val="left" w:pos="2725"/>
              </w:tabs>
              <w:jc w:val="both"/>
              <w:rPr>
                <w:rFonts w:ascii="Tahoma" w:hAnsi="Tahoma" w:cs="Tahoma"/>
                <w:b/>
                <w:sz w:val="18"/>
                <w:szCs w:val="18"/>
                <w:lang w:val="en-US"/>
              </w:rPr>
            </w:pPr>
          </w:p>
          <w:p w:rsidR="009B79D0" w:rsidRPr="00747468" w:rsidRDefault="009B79D0" w:rsidP="00AC466E">
            <w:pPr>
              <w:tabs>
                <w:tab w:val="left" w:pos="2725"/>
              </w:tabs>
              <w:jc w:val="both"/>
              <w:rPr>
                <w:rFonts w:ascii="Tahoma" w:hAnsi="Tahoma" w:cs="Tahoma"/>
                <w:sz w:val="18"/>
                <w:szCs w:val="18"/>
                <w:lang w:val="en-US"/>
              </w:rPr>
            </w:pPr>
            <w:r w:rsidRPr="00747468">
              <w:rPr>
                <w:rFonts w:ascii="Tahoma" w:hAnsi="Tahoma" w:cs="Tahoma"/>
                <w:b/>
                <w:sz w:val="18"/>
                <w:szCs w:val="18"/>
                <w:lang w:val="en-US"/>
              </w:rPr>
              <w:t>9.3</w:t>
            </w:r>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Deverão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acompanhar</w:t>
            </w:r>
            <w:proofErr w:type="spellEnd"/>
            <w:r w:rsidRPr="00747468">
              <w:rPr>
                <w:rFonts w:ascii="Tahoma" w:hAnsi="Tahoma" w:cs="Tahoma"/>
                <w:sz w:val="18"/>
                <w:szCs w:val="18"/>
                <w:lang w:val="en-US"/>
              </w:rPr>
              <w:t xml:space="preserve"> a </w:t>
            </w:r>
            <w:proofErr w:type="spellStart"/>
            <w:r w:rsidRPr="00747468">
              <w:rPr>
                <w:rFonts w:ascii="Tahoma" w:hAnsi="Tahoma" w:cs="Tahoma"/>
                <w:sz w:val="18"/>
                <w:szCs w:val="18"/>
                <w:lang w:val="en-US"/>
              </w:rPr>
              <w:t>proposta</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licitante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os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seguintes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documentos</w:t>
            </w:r>
            <w:proofErr w:type="spellEnd"/>
            <w:r w:rsidRPr="00747468">
              <w:rPr>
                <w:rFonts w:ascii="Tahoma" w:hAnsi="Tahoma" w:cs="Tahoma"/>
                <w:sz w:val="18"/>
                <w:szCs w:val="18"/>
                <w:lang w:val="en-US"/>
              </w:rPr>
              <w:t xml:space="preserve">: </w:t>
            </w:r>
          </w:p>
          <w:p w:rsidR="009B79D0" w:rsidRPr="00747468" w:rsidRDefault="009B79D0" w:rsidP="00AC466E">
            <w:pPr>
              <w:tabs>
                <w:tab w:val="left" w:pos="2725"/>
              </w:tabs>
              <w:jc w:val="both"/>
              <w:rPr>
                <w:rFonts w:ascii="Tahoma" w:hAnsi="Tahoma" w:cs="Tahoma"/>
                <w:sz w:val="18"/>
                <w:szCs w:val="18"/>
                <w:lang w:val="en-US"/>
              </w:rPr>
            </w:pPr>
          </w:p>
          <w:p w:rsidR="009B79D0" w:rsidRPr="00672843" w:rsidRDefault="009B79D0" w:rsidP="00AC466E">
            <w:pPr>
              <w:tabs>
                <w:tab w:val="left" w:pos="2725"/>
              </w:tabs>
              <w:jc w:val="both"/>
              <w:rPr>
                <w:rFonts w:ascii="Tahoma" w:hAnsi="Tahoma" w:cs="Tahoma"/>
                <w:sz w:val="18"/>
                <w:szCs w:val="18"/>
                <w:highlight w:val="yellow"/>
                <w:lang w:val="en-US"/>
              </w:rPr>
            </w:pPr>
            <w:r w:rsidRPr="00672843">
              <w:rPr>
                <w:rFonts w:ascii="Tahoma" w:hAnsi="Tahoma" w:cs="Tahoma"/>
                <w:sz w:val="18"/>
                <w:szCs w:val="18"/>
                <w:highlight w:val="yellow"/>
                <w:lang w:val="en-US"/>
              </w:rPr>
              <w:t>a) </w:t>
            </w:r>
            <w:proofErr w:type="spellStart"/>
            <w:r w:rsidRPr="00672843">
              <w:rPr>
                <w:rFonts w:ascii="Tahoma" w:hAnsi="Tahoma" w:cs="Tahoma"/>
                <w:sz w:val="18"/>
                <w:szCs w:val="18"/>
                <w:highlight w:val="yellow"/>
                <w:lang w:val="en-US"/>
              </w:rPr>
              <w:t>declaração</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elaboração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independente</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proposta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conforme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modelo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anexo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Termo</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Referência</w:t>
            </w:r>
            <w:proofErr w:type="spellEnd"/>
            <w:r w:rsidRPr="00672843">
              <w:rPr>
                <w:rFonts w:ascii="Tahoma" w:hAnsi="Tahoma" w:cs="Tahoma"/>
                <w:sz w:val="18"/>
                <w:szCs w:val="18"/>
                <w:highlight w:val="yellow"/>
                <w:lang w:val="en-US"/>
              </w:rPr>
              <w:t>; </w:t>
            </w:r>
          </w:p>
          <w:p w:rsidR="009B79D0" w:rsidRPr="00672843" w:rsidRDefault="009B79D0" w:rsidP="00AC466E">
            <w:pPr>
              <w:tabs>
                <w:tab w:val="left" w:pos="2725"/>
              </w:tabs>
              <w:jc w:val="both"/>
              <w:rPr>
                <w:rFonts w:ascii="Tahoma" w:hAnsi="Tahoma" w:cs="Tahoma"/>
                <w:sz w:val="18"/>
                <w:szCs w:val="18"/>
                <w:highlight w:val="yellow"/>
                <w:lang w:val="en-US"/>
              </w:rPr>
            </w:pPr>
            <w:r w:rsidRPr="00672843">
              <w:rPr>
                <w:rFonts w:ascii="Tahoma" w:hAnsi="Tahoma" w:cs="Tahoma"/>
                <w:sz w:val="18"/>
                <w:szCs w:val="18"/>
                <w:highlight w:val="yellow"/>
                <w:lang w:val="en-US"/>
              </w:rPr>
              <w:t xml:space="preserve">b) </w:t>
            </w:r>
            <w:proofErr w:type="spellStart"/>
            <w:proofErr w:type="gramStart"/>
            <w:r w:rsidRPr="00672843">
              <w:rPr>
                <w:rFonts w:ascii="Tahoma" w:hAnsi="Tahoma" w:cs="Tahoma"/>
                <w:sz w:val="18"/>
                <w:szCs w:val="18"/>
                <w:highlight w:val="yellow"/>
                <w:lang w:val="en-US"/>
              </w:rPr>
              <w:t>declaração</w:t>
            </w:r>
            <w:proofErr w:type="spellEnd"/>
            <w:proofErr w:type="gram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quando</w:t>
            </w:r>
            <w:proofErr w:type="spellEnd"/>
            <w:r w:rsidRPr="00672843">
              <w:rPr>
                <w:rFonts w:ascii="Tahoma" w:hAnsi="Tahoma" w:cs="Tahoma"/>
                <w:sz w:val="18"/>
                <w:szCs w:val="18"/>
                <w:highlight w:val="yellow"/>
                <w:lang w:val="en-US"/>
              </w:rPr>
              <w:t xml:space="preserve"> se </w:t>
            </w:r>
            <w:proofErr w:type="spellStart"/>
            <w:r w:rsidRPr="00672843">
              <w:rPr>
                <w:rFonts w:ascii="Tahoma" w:hAnsi="Tahoma" w:cs="Tahoma"/>
                <w:sz w:val="18"/>
                <w:szCs w:val="18"/>
                <w:highlight w:val="yellow"/>
                <w:lang w:val="en-US"/>
              </w:rPr>
              <w:t>tratar</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microempresa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ou</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empresa</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pequeno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porte</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não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celebração</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contratos</w:t>
            </w:r>
            <w:proofErr w:type="spellEnd"/>
            <w:r w:rsidRPr="00672843">
              <w:rPr>
                <w:rFonts w:ascii="Tahoma" w:hAnsi="Tahoma" w:cs="Tahoma"/>
                <w:sz w:val="18"/>
                <w:szCs w:val="18"/>
                <w:highlight w:val="yellow"/>
                <w:lang w:val="en-US"/>
              </w:rPr>
              <w:t xml:space="preserve"> com a </w:t>
            </w:r>
            <w:proofErr w:type="spellStart"/>
            <w:r w:rsidRPr="00672843">
              <w:rPr>
                <w:rFonts w:ascii="Tahoma" w:hAnsi="Tahoma" w:cs="Tahoma"/>
                <w:sz w:val="18"/>
                <w:szCs w:val="18"/>
                <w:highlight w:val="yellow"/>
                <w:lang w:val="en-US"/>
              </w:rPr>
              <w:t>Administração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Pública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cujos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valores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somados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extrapolem</w:t>
            </w:r>
            <w:proofErr w:type="spellEnd"/>
            <w:r w:rsidRPr="00672843">
              <w:rPr>
                <w:rFonts w:ascii="Tahoma" w:hAnsi="Tahoma" w:cs="Tahoma"/>
                <w:sz w:val="18"/>
                <w:szCs w:val="18"/>
                <w:highlight w:val="yellow"/>
                <w:lang w:val="en-US"/>
              </w:rPr>
              <w:t xml:space="preserve"> a </w:t>
            </w:r>
            <w:proofErr w:type="spellStart"/>
            <w:r w:rsidRPr="00672843">
              <w:rPr>
                <w:rFonts w:ascii="Tahoma" w:hAnsi="Tahoma" w:cs="Tahoma"/>
                <w:sz w:val="18"/>
                <w:szCs w:val="18"/>
                <w:highlight w:val="yellow"/>
                <w:lang w:val="en-US"/>
              </w:rPr>
              <w:t>receita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bruta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máxima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admitida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para</w:t>
            </w:r>
            <w:proofErr w:type="spellEnd"/>
            <w:r w:rsidRPr="00672843">
              <w:rPr>
                <w:rFonts w:ascii="Tahoma" w:hAnsi="Tahoma" w:cs="Tahoma"/>
                <w:sz w:val="18"/>
                <w:szCs w:val="18"/>
                <w:highlight w:val="yellow"/>
                <w:lang w:val="en-US"/>
              </w:rPr>
              <w:t xml:space="preserve"> fins de </w:t>
            </w:r>
            <w:proofErr w:type="spellStart"/>
            <w:r w:rsidRPr="00672843">
              <w:rPr>
                <w:rFonts w:ascii="Tahoma" w:hAnsi="Tahoma" w:cs="Tahoma"/>
                <w:sz w:val="18"/>
                <w:szCs w:val="18"/>
                <w:highlight w:val="yellow"/>
                <w:lang w:val="en-US"/>
              </w:rPr>
              <w:t>enquadramento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como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microempresa</w:t>
            </w:r>
            <w:proofErr w:type="spellEnd"/>
            <w:r w:rsidRPr="00672843">
              <w:rPr>
                <w:rFonts w:ascii="Tahoma" w:hAnsi="Tahoma" w:cs="Tahoma"/>
                <w:sz w:val="18"/>
                <w:szCs w:val="18"/>
                <w:highlight w:val="yellow"/>
                <w:lang w:val="en-US"/>
              </w:rPr>
              <w:t xml:space="preserve"> e </w:t>
            </w:r>
            <w:proofErr w:type="spellStart"/>
            <w:r w:rsidRPr="00672843">
              <w:rPr>
                <w:rFonts w:ascii="Tahoma" w:hAnsi="Tahoma" w:cs="Tahoma"/>
                <w:sz w:val="18"/>
                <w:szCs w:val="18"/>
                <w:highlight w:val="yellow"/>
                <w:lang w:val="en-US"/>
              </w:rPr>
              <w:t>empresa</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pequeno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porte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nos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termos</w:t>
            </w:r>
            <w:proofErr w:type="spellEnd"/>
            <w:r w:rsidRPr="00672843">
              <w:rPr>
                <w:rFonts w:ascii="Tahoma" w:hAnsi="Tahoma" w:cs="Tahoma"/>
                <w:sz w:val="18"/>
                <w:szCs w:val="18"/>
                <w:highlight w:val="yellow"/>
                <w:lang w:val="en-US"/>
              </w:rPr>
              <w:t xml:space="preserve"> do §2° do art. 4° </w:t>
            </w:r>
            <w:proofErr w:type="spellStart"/>
            <w:r w:rsidRPr="00672843">
              <w:rPr>
                <w:rFonts w:ascii="Tahoma" w:hAnsi="Tahoma" w:cs="Tahoma"/>
                <w:sz w:val="18"/>
                <w:szCs w:val="18"/>
                <w:highlight w:val="yellow"/>
                <w:lang w:val="en-US"/>
              </w:rPr>
              <w:t>da</w:t>
            </w:r>
            <w:proofErr w:type="spellEnd"/>
            <w:r w:rsidRPr="00672843">
              <w:rPr>
                <w:rFonts w:ascii="Tahoma" w:hAnsi="Tahoma" w:cs="Tahoma"/>
                <w:sz w:val="18"/>
                <w:szCs w:val="18"/>
                <w:highlight w:val="yellow"/>
                <w:lang w:val="en-US"/>
              </w:rPr>
              <w:t xml:space="preserve"> Lei n° 14.133, de 2021; </w:t>
            </w:r>
          </w:p>
          <w:p w:rsidR="009B79D0" w:rsidRPr="00747468" w:rsidRDefault="009B79D0" w:rsidP="00AC466E">
            <w:pPr>
              <w:tabs>
                <w:tab w:val="left" w:pos="2725"/>
              </w:tabs>
              <w:jc w:val="both"/>
              <w:rPr>
                <w:rFonts w:ascii="Tahoma" w:hAnsi="Tahoma" w:cs="Tahoma"/>
                <w:sz w:val="18"/>
                <w:szCs w:val="18"/>
                <w:lang w:val="en-US"/>
              </w:rPr>
            </w:pPr>
            <w:r w:rsidRPr="00672843">
              <w:rPr>
                <w:rFonts w:ascii="Tahoma" w:hAnsi="Tahoma" w:cs="Tahoma"/>
                <w:sz w:val="18"/>
                <w:szCs w:val="18"/>
                <w:highlight w:val="yellow"/>
                <w:lang w:val="en-US"/>
              </w:rPr>
              <w:t xml:space="preserve">c) </w:t>
            </w:r>
            <w:proofErr w:type="spellStart"/>
            <w:r w:rsidRPr="00672843">
              <w:rPr>
                <w:rFonts w:ascii="Tahoma" w:hAnsi="Tahoma" w:cs="Tahoma"/>
                <w:sz w:val="18"/>
                <w:szCs w:val="18"/>
                <w:highlight w:val="yellow"/>
                <w:lang w:val="en-US"/>
              </w:rPr>
              <w:t>procuração</w:t>
            </w:r>
            <w:proofErr w:type="spellEnd"/>
            <w:r w:rsidRPr="00672843">
              <w:rPr>
                <w:rFonts w:ascii="Tahoma" w:hAnsi="Tahoma" w:cs="Tahoma"/>
                <w:sz w:val="18"/>
                <w:szCs w:val="18"/>
                <w:highlight w:val="yellow"/>
                <w:lang w:val="en-US"/>
              </w:rPr>
              <w:t xml:space="preserve">, se for o </w:t>
            </w:r>
            <w:proofErr w:type="spellStart"/>
            <w:r w:rsidRPr="00672843">
              <w:rPr>
                <w:rFonts w:ascii="Tahoma" w:hAnsi="Tahoma" w:cs="Tahoma"/>
                <w:sz w:val="18"/>
                <w:szCs w:val="18"/>
                <w:highlight w:val="yellow"/>
                <w:lang w:val="en-US"/>
              </w:rPr>
              <w:t>caso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por</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instrumento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público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ou</w:t>
            </w:r>
            <w:proofErr w:type="spellEnd"/>
            <w:r w:rsidRPr="00672843">
              <w:rPr>
                <w:rFonts w:ascii="Tahoma" w:hAnsi="Tahoma" w:cs="Tahoma"/>
                <w:sz w:val="18"/>
                <w:szCs w:val="18"/>
                <w:highlight w:val="yellow"/>
                <w:lang w:val="en-US"/>
              </w:rPr>
              <w:t xml:space="preserve"> particular, </w:t>
            </w:r>
            <w:proofErr w:type="spellStart"/>
            <w:r w:rsidRPr="00672843">
              <w:rPr>
                <w:rFonts w:ascii="Tahoma" w:hAnsi="Tahoma" w:cs="Tahoma"/>
                <w:sz w:val="18"/>
                <w:szCs w:val="18"/>
                <w:highlight w:val="yellow"/>
                <w:lang w:val="en-US"/>
              </w:rPr>
              <w:t>este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último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acompanhado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da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prova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da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legitimidade</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quem</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outorgou</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poderes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conforme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modelo</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anexo</w:t>
            </w:r>
            <w:proofErr w:type="spellEnd"/>
            <w:r w:rsidRPr="00672843">
              <w:rPr>
                <w:rFonts w:ascii="Tahoma" w:hAnsi="Tahoma" w:cs="Tahoma"/>
                <w:sz w:val="18"/>
                <w:szCs w:val="18"/>
                <w:highlight w:val="yellow"/>
                <w:lang w:val="en-US"/>
              </w:rPr>
              <w:t xml:space="preserve"> a </w:t>
            </w:r>
            <w:proofErr w:type="spellStart"/>
            <w:r w:rsidRPr="00672843">
              <w:rPr>
                <w:rFonts w:ascii="Tahoma" w:hAnsi="Tahoma" w:cs="Tahoma"/>
                <w:sz w:val="18"/>
                <w:szCs w:val="18"/>
                <w:highlight w:val="yellow"/>
                <w:lang w:val="en-US"/>
              </w:rPr>
              <w:t>este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Edital</w:t>
            </w:r>
            <w:proofErr w:type="spellEnd"/>
            <w:r w:rsidRPr="00672843">
              <w:rPr>
                <w:rFonts w:ascii="Tahoma" w:hAnsi="Tahoma" w:cs="Tahoma"/>
                <w:sz w:val="18"/>
                <w:szCs w:val="18"/>
                <w:highlight w:val="yellow"/>
                <w:lang w:val="en-US"/>
              </w:rPr>
              <w:t xml:space="preserve">; d) </w:t>
            </w:r>
            <w:proofErr w:type="spellStart"/>
            <w:r w:rsidRPr="00672843">
              <w:rPr>
                <w:rFonts w:ascii="Tahoma" w:hAnsi="Tahoma" w:cs="Tahoma"/>
                <w:sz w:val="18"/>
                <w:szCs w:val="18"/>
                <w:highlight w:val="yellow"/>
                <w:lang w:val="en-US"/>
              </w:rPr>
              <w:t>outros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documentos</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que</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devam</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acompanhar</w:t>
            </w:r>
            <w:proofErr w:type="spellEnd"/>
            <w:r w:rsidRPr="00672843">
              <w:rPr>
                <w:rFonts w:ascii="Tahoma" w:hAnsi="Tahoma" w:cs="Tahoma"/>
                <w:sz w:val="18"/>
                <w:szCs w:val="18"/>
                <w:highlight w:val="yellow"/>
                <w:lang w:val="en-US"/>
              </w:rPr>
              <w:t xml:space="preserve"> a </w:t>
            </w:r>
            <w:proofErr w:type="spellStart"/>
            <w:r w:rsidRPr="00672843">
              <w:rPr>
                <w:rFonts w:ascii="Tahoma" w:hAnsi="Tahoma" w:cs="Tahoma"/>
                <w:sz w:val="18"/>
                <w:szCs w:val="18"/>
                <w:highlight w:val="yellow"/>
                <w:lang w:val="en-US"/>
              </w:rPr>
              <w:t>proposta</w:t>
            </w:r>
            <w:proofErr w:type="spellEnd"/>
            <w:r w:rsidRPr="00672843">
              <w:rPr>
                <w:rFonts w:ascii="Tahoma" w:hAnsi="Tahoma" w:cs="Tahoma"/>
                <w:sz w:val="18"/>
                <w:szCs w:val="18"/>
                <w:highlight w:val="yellow"/>
                <w:lang w:val="en-US"/>
              </w:rPr>
              <w:t xml:space="preserve">, </w:t>
            </w:r>
            <w:proofErr w:type="spellStart"/>
            <w:r w:rsidRPr="00672843">
              <w:rPr>
                <w:rFonts w:ascii="Tahoma" w:hAnsi="Tahoma" w:cs="Tahoma"/>
                <w:sz w:val="18"/>
                <w:szCs w:val="18"/>
                <w:highlight w:val="yellow"/>
                <w:lang w:val="en-US"/>
              </w:rPr>
              <w:t>definidos</w:t>
            </w:r>
            <w:proofErr w:type="spellEnd"/>
            <w:r w:rsidRPr="00672843">
              <w:rPr>
                <w:rFonts w:ascii="Tahoma" w:hAnsi="Tahoma" w:cs="Tahoma"/>
                <w:sz w:val="18"/>
                <w:szCs w:val="18"/>
                <w:highlight w:val="yellow"/>
                <w:lang w:val="en-US"/>
              </w:rPr>
              <w:t xml:space="preserve"> no </w:t>
            </w:r>
            <w:proofErr w:type="spellStart"/>
            <w:r w:rsidRPr="00672843">
              <w:rPr>
                <w:rFonts w:ascii="Tahoma" w:hAnsi="Tahoma" w:cs="Tahoma"/>
                <w:sz w:val="18"/>
                <w:szCs w:val="18"/>
                <w:highlight w:val="yellow"/>
                <w:lang w:val="en-US"/>
              </w:rPr>
              <w:t>Termo</w:t>
            </w:r>
            <w:proofErr w:type="spellEnd"/>
            <w:r w:rsidRPr="00672843">
              <w:rPr>
                <w:rFonts w:ascii="Tahoma" w:hAnsi="Tahoma" w:cs="Tahoma"/>
                <w:sz w:val="18"/>
                <w:szCs w:val="18"/>
                <w:highlight w:val="yellow"/>
                <w:lang w:val="en-US"/>
              </w:rPr>
              <w:t xml:space="preserve"> de </w:t>
            </w:r>
            <w:proofErr w:type="spellStart"/>
            <w:r w:rsidRPr="00672843">
              <w:rPr>
                <w:rFonts w:ascii="Tahoma" w:hAnsi="Tahoma" w:cs="Tahoma"/>
                <w:sz w:val="18"/>
                <w:szCs w:val="18"/>
                <w:highlight w:val="yellow"/>
                <w:lang w:val="en-US"/>
              </w:rPr>
              <w:t>Referência</w:t>
            </w:r>
            <w:proofErr w:type="spellEnd"/>
            <w:r w:rsidRPr="00672843">
              <w:rPr>
                <w:rFonts w:ascii="Tahoma" w:hAnsi="Tahoma" w:cs="Tahoma"/>
                <w:sz w:val="18"/>
                <w:szCs w:val="18"/>
                <w:highlight w:val="yellow"/>
                <w:lang w:val="en-US"/>
              </w:rPr>
              <w:t>.</w:t>
            </w:r>
          </w:p>
          <w:p w:rsidR="009B79D0" w:rsidRPr="00747468" w:rsidRDefault="009B79D0" w:rsidP="00AC466E">
            <w:pPr>
              <w:tabs>
                <w:tab w:val="left" w:pos="2725"/>
              </w:tabs>
              <w:jc w:val="both"/>
              <w:rPr>
                <w:rFonts w:ascii="Tahoma" w:hAnsi="Tahoma" w:cs="Tahoma"/>
                <w:sz w:val="18"/>
                <w:szCs w:val="18"/>
                <w:lang w:val="en-US"/>
              </w:rPr>
            </w:pPr>
          </w:p>
          <w:p w:rsidR="009B79D0" w:rsidRPr="00747468" w:rsidRDefault="009B79D0" w:rsidP="00AC466E">
            <w:pPr>
              <w:tabs>
                <w:tab w:val="left" w:pos="2725"/>
              </w:tabs>
              <w:jc w:val="both"/>
              <w:rPr>
                <w:rFonts w:ascii="Tahoma" w:hAnsi="Tahoma" w:cs="Tahoma"/>
                <w:sz w:val="18"/>
                <w:szCs w:val="18"/>
                <w:lang w:val="en-US"/>
              </w:rPr>
            </w:pPr>
            <w:r w:rsidRPr="00747468">
              <w:rPr>
                <w:rFonts w:ascii="Tahoma" w:hAnsi="Tahoma" w:cs="Tahoma"/>
                <w:b/>
                <w:sz w:val="18"/>
                <w:szCs w:val="18"/>
                <w:lang w:val="en-US"/>
              </w:rPr>
              <w:t>9.4</w:t>
            </w:r>
            <w:r w:rsidRPr="00747468">
              <w:rPr>
                <w:rFonts w:ascii="Tahoma" w:hAnsi="Tahoma" w:cs="Tahoma"/>
                <w:sz w:val="18"/>
                <w:szCs w:val="18"/>
                <w:lang w:val="en-US"/>
              </w:rPr>
              <w:t xml:space="preserve"> Os </w:t>
            </w:r>
            <w:proofErr w:type="spellStart"/>
            <w:r w:rsidRPr="00747468">
              <w:rPr>
                <w:rFonts w:ascii="Tahoma" w:hAnsi="Tahoma" w:cs="Tahoma"/>
                <w:sz w:val="18"/>
                <w:szCs w:val="18"/>
                <w:lang w:val="en-US"/>
              </w:rPr>
              <w:t>documentos</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habilitação</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licitante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vencedor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serão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enviados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por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meio</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sistema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eletrônico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em</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formato</w:t>
            </w:r>
            <w:proofErr w:type="spellEnd"/>
            <w:r w:rsidRPr="00747468">
              <w:rPr>
                <w:rFonts w:ascii="Tahoma" w:hAnsi="Tahoma" w:cs="Tahoma"/>
                <w:sz w:val="18"/>
                <w:szCs w:val="18"/>
                <w:lang w:val="en-US"/>
              </w:rPr>
              <w:t xml:space="preserve"> digital, no </w:t>
            </w:r>
            <w:proofErr w:type="spellStart"/>
            <w:r w:rsidRPr="00747468">
              <w:rPr>
                <w:rFonts w:ascii="Tahoma" w:hAnsi="Tahoma" w:cs="Tahoma"/>
                <w:sz w:val="18"/>
                <w:szCs w:val="18"/>
                <w:lang w:val="en-US"/>
              </w:rPr>
              <w:t>prazo</w:t>
            </w:r>
            <w:proofErr w:type="spellEnd"/>
            <w:r w:rsidRPr="00747468">
              <w:rPr>
                <w:rFonts w:ascii="Tahoma" w:hAnsi="Tahoma" w:cs="Tahoma"/>
                <w:sz w:val="18"/>
                <w:szCs w:val="18"/>
                <w:lang w:val="en-US"/>
              </w:rPr>
              <w:t xml:space="preserve"> de </w:t>
            </w:r>
            <w:r w:rsidRPr="00672843">
              <w:rPr>
                <w:rFonts w:ascii="Tahoma" w:hAnsi="Tahoma" w:cs="Tahoma"/>
                <w:b/>
                <w:bCs/>
                <w:sz w:val="18"/>
                <w:szCs w:val="18"/>
                <w:highlight w:val="yellow"/>
                <w:lang w:val="en-US"/>
              </w:rPr>
              <w:t>3 (</w:t>
            </w:r>
            <w:proofErr w:type="spellStart"/>
            <w:r w:rsidRPr="00672843">
              <w:rPr>
                <w:rFonts w:ascii="Tahoma" w:hAnsi="Tahoma" w:cs="Tahoma"/>
                <w:b/>
                <w:bCs/>
                <w:sz w:val="18"/>
                <w:szCs w:val="18"/>
                <w:highlight w:val="yellow"/>
                <w:lang w:val="en-US"/>
              </w:rPr>
              <w:t>três</w:t>
            </w:r>
            <w:proofErr w:type="spellEnd"/>
            <w:r w:rsidRPr="00672843">
              <w:rPr>
                <w:rFonts w:ascii="Tahoma" w:hAnsi="Tahoma" w:cs="Tahoma"/>
                <w:b/>
                <w:bCs/>
                <w:sz w:val="18"/>
                <w:szCs w:val="18"/>
                <w:highlight w:val="yellow"/>
                <w:lang w:val="en-US"/>
              </w:rPr>
              <w:t xml:space="preserve">) </w:t>
            </w:r>
            <w:proofErr w:type="spellStart"/>
            <w:r w:rsidRPr="00672843">
              <w:rPr>
                <w:rFonts w:ascii="Tahoma" w:hAnsi="Tahoma" w:cs="Tahoma"/>
                <w:b/>
                <w:bCs/>
                <w:sz w:val="18"/>
                <w:szCs w:val="18"/>
                <w:highlight w:val="yellow"/>
                <w:lang w:val="en-US"/>
              </w:rPr>
              <w:t>horas</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prorrogável</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por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igual</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período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contado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solicitação</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responsável</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pela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licitação</w:t>
            </w:r>
            <w:proofErr w:type="spellEnd"/>
            <w:r w:rsidRPr="00747468">
              <w:rPr>
                <w:rFonts w:ascii="Tahoma" w:hAnsi="Tahoma" w:cs="Tahoma"/>
                <w:sz w:val="18"/>
                <w:szCs w:val="18"/>
                <w:lang w:val="en-US"/>
              </w:rPr>
              <w:t xml:space="preserve"> (art. 63, </w:t>
            </w:r>
            <w:proofErr w:type="spellStart"/>
            <w:r w:rsidRPr="00747468">
              <w:rPr>
                <w:rFonts w:ascii="Tahoma" w:hAnsi="Tahoma" w:cs="Tahoma"/>
                <w:sz w:val="18"/>
                <w:szCs w:val="18"/>
                <w:lang w:val="en-US"/>
              </w:rPr>
              <w:t>inciso</w:t>
            </w:r>
            <w:proofErr w:type="spellEnd"/>
            <w:r w:rsidRPr="00747468">
              <w:rPr>
                <w:rFonts w:ascii="Tahoma" w:hAnsi="Tahoma" w:cs="Tahoma"/>
                <w:sz w:val="18"/>
                <w:szCs w:val="18"/>
                <w:lang w:val="en-US"/>
              </w:rPr>
              <w:t xml:space="preserve"> II, </w:t>
            </w:r>
            <w:proofErr w:type="spellStart"/>
            <w:r w:rsidRPr="00747468">
              <w:rPr>
                <w:rFonts w:ascii="Tahoma" w:hAnsi="Tahoma" w:cs="Tahoma"/>
                <w:sz w:val="18"/>
                <w:szCs w:val="18"/>
                <w:lang w:val="en-US"/>
              </w:rPr>
              <w:t>da</w:t>
            </w:r>
            <w:proofErr w:type="spellEnd"/>
            <w:r w:rsidRPr="00747468">
              <w:rPr>
                <w:rFonts w:ascii="Tahoma" w:hAnsi="Tahoma" w:cs="Tahoma"/>
                <w:sz w:val="18"/>
                <w:szCs w:val="18"/>
                <w:lang w:val="en-US"/>
              </w:rPr>
              <w:t xml:space="preserve"> Lei n° 14.133, de 2021).  </w:t>
            </w:r>
          </w:p>
          <w:p w:rsidR="009B79D0" w:rsidRPr="00747468" w:rsidRDefault="009B79D0" w:rsidP="00AC466E">
            <w:pPr>
              <w:tabs>
                <w:tab w:val="left" w:pos="2725"/>
              </w:tabs>
              <w:jc w:val="both"/>
              <w:rPr>
                <w:rFonts w:ascii="Tahoma" w:hAnsi="Tahoma" w:cs="Tahoma"/>
                <w:bCs/>
                <w:sz w:val="18"/>
                <w:szCs w:val="18"/>
              </w:rPr>
            </w:pPr>
            <w:r w:rsidRPr="00747468">
              <w:rPr>
                <w:rFonts w:ascii="Tahoma" w:hAnsi="Tahoma" w:cs="Tahoma"/>
                <w:bCs/>
                <w:sz w:val="18"/>
                <w:szCs w:val="18"/>
              </w:rPr>
              <w:t>9.4.1 Para fins desse Edital, considera-se responsável pela licitação o agente de contratação ou comissão de contratação a quem compete a condução do procedimento licitatório.</w:t>
            </w:r>
          </w:p>
          <w:p w:rsidR="009B79D0" w:rsidRPr="00747468" w:rsidRDefault="009B79D0" w:rsidP="00AC466E">
            <w:pPr>
              <w:tabs>
                <w:tab w:val="left" w:pos="2725"/>
              </w:tabs>
              <w:jc w:val="both"/>
              <w:rPr>
                <w:rFonts w:ascii="Tahoma" w:hAnsi="Tahoma" w:cs="Tahoma"/>
                <w:sz w:val="18"/>
                <w:szCs w:val="18"/>
              </w:rPr>
            </w:pPr>
            <w:r w:rsidRPr="00747468">
              <w:rPr>
                <w:rFonts w:ascii="Tahoma" w:hAnsi="Tahoma" w:cs="Tahoma"/>
                <w:bCs/>
                <w:sz w:val="18"/>
                <w:szCs w:val="18"/>
              </w:rPr>
              <w:t xml:space="preserve">9.4.2 </w:t>
            </w:r>
            <w:r w:rsidRPr="00747468">
              <w:rPr>
                <w:rFonts w:ascii="Tahoma" w:hAnsi="Tahoma" w:cs="Tahoma"/>
                <w:sz w:val="18"/>
                <w:szCs w:val="18"/>
              </w:rPr>
              <w:t>Caso a fase de habilitação anteceda as fases de apresentação de propostas e lances, os licitantes encaminharão, exclusivamente por meio do sistema eletrônico e no prazo estabelecidos no item 12 deste Preâmbulo, simultaneamente os documentos de habilitação e a proposta com o preço ou o percentual de desconto, acompanhada dos documentos referidos no subitem</w:t>
            </w:r>
            <w:r>
              <w:rPr>
                <w:rFonts w:ascii="Tahoma" w:hAnsi="Tahoma" w:cs="Tahoma"/>
                <w:sz w:val="18"/>
                <w:szCs w:val="18"/>
              </w:rPr>
              <w:t xml:space="preserve"> </w:t>
            </w:r>
            <w:r w:rsidRPr="00747468">
              <w:rPr>
                <w:rFonts w:ascii="Tahoma" w:hAnsi="Tahoma" w:cs="Tahoma"/>
                <w:sz w:val="18"/>
                <w:szCs w:val="18"/>
              </w:rPr>
              <w:t xml:space="preserve">9.3. </w:t>
            </w:r>
          </w:p>
          <w:p w:rsidR="009B79D0" w:rsidRPr="00747468" w:rsidRDefault="009B79D0" w:rsidP="00AC466E">
            <w:pPr>
              <w:tabs>
                <w:tab w:val="left" w:pos="2725"/>
              </w:tabs>
              <w:jc w:val="both"/>
              <w:rPr>
                <w:rFonts w:ascii="Tahoma" w:hAnsi="Tahoma" w:cs="Tahoma"/>
                <w:b/>
                <w:sz w:val="18"/>
                <w:szCs w:val="18"/>
                <w:lang w:val="en-US"/>
              </w:rPr>
            </w:pPr>
          </w:p>
        </w:tc>
      </w:tr>
      <w:tr w:rsidR="009B79D0" w:rsidRPr="00747468" w:rsidTr="009B79D0">
        <w:trPr>
          <w:trHeight w:val="269"/>
        </w:trPr>
        <w:tc>
          <w:tcPr>
            <w:tcW w:w="9255" w:type="dxa"/>
            <w:gridSpan w:val="7"/>
            <w:hideMark/>
          </w:tcPr>
          <w:p w:rsidR="009B79D0" w:rsidRPr="00847EB0" w:rsidRDefault="009B79D0" w:rsidP="00AC466E">
            <w:pPr>
              <w:tabs>
                <w:tab w:val="left" w:pos="2725"/>
              </w:tabs>
              <w:rPr>
                <w:rFonts w:ascii="Tahoma" w:hAnsi="Tahoma" w:cs="Tahoma"/>
                <w:b/>
                <w:bCs/>
                <w:sz w:val="18"/>
                <w:szCs w:val="18"/>
                <w:lang w:val="en-US"/>
              </w:rPr>
            </w:pPr>
            <w:r w:rsidRPr="00847EB0">
              <w:rPr>
                <w:rFonts w:ascii="Tahoma" w:hAnsi="Tahoma" w:cs="Tahoma"/>
                <w:b/>
                <w:bCs/>
                <w:sz w:val="18"/>
                <w:szCs w:val="18"/>
                <w:lang w:val="en-US"/>
              </w:rPr>
              <w:t xml:space="preserve">10.  </w:t>
            </w:r>
            <w:proofErr w:type="spellStart"/>
            <w:r w:rsidRPr="00847EB0">
              <w:rPr>
                <w:rFonts w:ascii="Tahoma" w:hAnsi="Tahoma" w:cs="Tahoma"/>
                <w:b/>
                <w:bCs/>
                <w:sz w:val="18"/>
                <w:szCs w:val="18"/>
                <w:lang w:val="en-US"/>
              </w:rPr>
              <w:t>Critérios</w:t>
            </w:r>
            <w:proofErr w:type="spellEnd"/>
            <w:r w:rsidRPr="00847EB0">
              <w:rPr>
                <w:rFonts w:ascii="Tahoma" w:hAnsi="Tahoma" w:cs="Tahoma"/>
                <w:b/>
                <w:bCs/>
                <w:sz w:val="18"/>
                <w:szCs w:val="18"/>
                <w:lang w:val="en-US"/>
              </w:rPr>
              <w:t xml:space="preserve"> </w:t>
            </w:r>
            <w:proofErr w:type="spellStart"/>
            <w:r w:rsidRPr="00847EB0">
              <w:rPr>
                <w:rFonts w:ascii="Tahoma" w:hAnsi="Tahoma" w:cs="Tahoma"/>
                <w:b/>
                <w:bCs/>
                <w:sz w:val="18"/>
                <w:szCs w:val="18"/>
                <w:lang w:val="en-US"/>
              </w:rPr>
              <w:t>específicos</w:t>
            </w:r>
            <w:proofErr w:type="spellEnd"/>
            <w:r w:rsidRPr="00847EB0">
              <w:rPr>
                <w:rFonts w:ascii="Tahoma" w:hAnsi="Tahoma" w:cs="Tahoma"/>
                <w:b/>
                <w:bCs/>
                <w:sz w:val="18"/>
                <w:szCs w:val="18"/>
                <w:lang w:val="en-US"/>
              </w:rPr>
              <w:t>:</w:t>
            </w:r>
          </w:p>
        </w:tc>
      </w:tr>
      <w:tr w:rsidR="009B79D0" w:rsidRPr="00747468" w:rsidTr="009B79D0">
        <w:trPr>
          <w:cantSplit/>
          <w:trHeight w:val="282"/>
        </w:trPr>
        <w:tc>
          <w:tcPr>
            <w:tcW w:w="567" w:type="dxa"/>
            <w:vMerge w:val="restart"/>
          </w:tcPr>
          <w:p w:rsidR="009B79D0" w:rsidRPr="00847EB0" w:rsidRDefault="009B79D0" w:rsidP="00AC466E">
            <w:pPr>
              <w:tabs>
                <w:tab w:val="left" w:pos="2725"/>
              </w:tabs>
              <w:rPr>
                <w:rFonts w:ascii="Tahoma" w:hAnsi="Tahoma" w:cs="Tahoma"/>
                <w:bCs/>
                <w:sz w:val="18"/>
                <w:szCs w:val="18"/>
              </w:rPr>
            </w:pPr>
          </w:p>
        </w:tc>
        <w:tc>
          <w:tcPr>
            <w:tcW w:w="165" w:type="dxa"/>
          </w:tcPr>
          <w:p w:rsidR="009B79D0" w:rsidRPr="00847EB0" w:rsidRDefault="009B79D0" w:rsidP="00AC466E">
            <w:pPr>
              <w:tabs>
                <w:tab w:val="left" w:pos="2725"/>
              </w:tabs>
              <w:rPr>
                <w:rFonts w:ascii="Tahoma" w:hAnsi="Tahoma" w:cs="Tahoma"/>
                <w:bCs/>
                <w:sz w:val="18"/>
                <w:szCs w:val="18"/>
              </w:rPr>
            </w:pPr>
          </w:p>
        </w:tc>
        <w:tc>
          <w:tcPr>
            <w:tcW w:w="160" w:type="dxa"/>
          </w:tcPr>
          <w:p w:rsidR="009B79D0" w:rsidRPr="00847EB0" w:rsidRDefault="009B79D0" w:rsidP="00AC466E">
            <w:pPr>
              <w:tabs>
                <w:tab w:val="left" w:pos="2725"/>
              </w:tabs>
              <w:rPr>
                <w:rFonts w:ascii="Tahoma" w:hAnsi="Tahoma" w:cs="Tahoma"/>
                <w:bCs/>
                <w:sz w:val="18"/>
                <w:szCs w:val="18"/>
              </w:rPr>
            </w:pPr>
          </w:p>
        </w:tc>
        <w:tc>
          <w:tcPr>
            <w:tcW w:w="160" w:type="dxa"/>
          </w:tcPr>
          <w:p w:rsidR="009B79D0" w:rsidRPr="00847EB0" w:rsidRDefault="009B79D0" w:rsidP="00AC466E">
            <w:pPr>
              <w:tabs>
                <w:tab w:val="left" w:pos="2725"/>
              </w:tabs>
              <w:rPr>
                <w:rFonts w:ascii="Tahoma" w:hAnsi="Tahoma" w:cs="Tahoma"/>
                <w:bCs/>
                <w:sz w:val="18"/>
                <w:szCs w:val="18"/>
              </w:rPr>
            </w:pPr>
          </w:p>
        </w:tc>
        <w:tc>
          <w:tcPr>
            <w:tcW w:w="8203" w:type="dxa"/>
            <w:gridSpan w:val="3"/>
            <w:hideMark/>
          </w:tcPr>
          <w:p w:rsidR="009B79D0" w:rsidRPr="00847EB0" w:rsidRDefault="009B79D0" w:rsidP="00AC466E">
            <w:pPr>
              <w:tabs>
                <w:tab w:val="left" w:pos="2725"/>
              </w:tabs>
              <w:rPr>
                <w:rFonts w:ascii="Tahoma" w:hAnsi="Tahoma" w:cs="Tahoma"/>
                <w:bCs/>
                <w:sz w:val="18"/>
                <w:szCs w:val="18"/>
              </w:rPr>
            </w:pPr>
            <w:r w:rsidRPr="00847EB0">
              <w:rPr>
                <w:rFonts w:ascii="Tahoma" w:hAnsi="Tahoma" w:cs="Tahoma"/>
                <w:b/>
                <w:bCs/>
                <w:sz w:val="18"/>
                <w:szCs w:val="18"/>
              </w:rPr>
              <w:t>10.1</w:t>
            </w:r>
            <w:r w:rsidRPr="00847EB0">
              <w:rPr>
                <w:rFonts w:ascii="Tahoma" w:hAnsi="Tahoma" w:cs="Tahoma"/>
                <w:bCs/>
                <w:sz w:val="18"/>
                <w:szCs w:val="18"/>
              </w:rPr>
              <w:t xml:space="preserve"> Participação de </w:t>
            </w:r>
            <w:r w:rsidRPr="00847EB0">
              <w:rPr>
                <w:rFonts w:ascii="Tahoma" w:hAnsi="Tahoma" w:cs="Tahoma"/>
                <w:sz w:val="18"/>
                <w:szCs w:val="18"/>
              </w:rPr>
              <w:t xml:space="preserve">pessoas jurídicas </w:t>
            </w:r>
            <w:r w:rsidRPr="00847EB0">
              <w:rPr>
                <w:rFonts w:ascii="Tahoma" w:hAnsi="Tahoma" w:cs="Tahoma"/>
                <w:bCs/>
                <w:sz w:val="18"/>
                <w:szCs w:val="18"/>
              </w:rPr>
              <w:t>reunidas em consórcio.</w:t>
            </w:r>
          </w:p>
        </w:tc>
      </w:tr>
      <w:tr w:rsidR="009B79D0" w:rsidRPr="00747468" w:rsidTr="009B79D0">
        <w:trPr>
          <w:cantSplit/>
          <w:trHeight w:val="282"/>
        </w:trPr>
        <w:tc>
          <w:tcPr>
            <w:tcW w:w="567" w:type="dxa"/>
            <w:vMerge/>
            <w:vAlign w:val="center"/>
            <w:hideMark/>
          </w:tcPr>
          <w:p w:rsidR="009B79D0" w:rsidRPr="00847EB0" w:rsidRDefault="009B79D0" w:rsidP="00AC466E">
            <w:pPr>
              <w:tabs>
                <w:tab w:val="left" w:pos="2725"/>
              </w:tabs>
              <w:rPr>
                <w:rFonts w:ascii="Tahoma" w:hAnsi="Tahoma" w:cs="Tahoma"/>
                <w:bCs/>
                <w:sz w:val="18"/>
                <w:szCs w:val="18"/>
              </w:rPr>
            </w:pPr>
          </w:p>
        </w:tc>
        <w:tc>
          <w:tcPr>
            <w:tcW w:w="165" w:type="dxa"/>
            <w:hideMark/>
          </w:tcPr>
          <w:p w:rsidR="009B79D0" w:rsidRPr="00847EB0" w:rsidRDefault="009B79D0" w:rsidP="00AC466E">
            <w:pPr>
              <w:tabs>
                <w:tab w:val="left" w:pos="2725"/>
              </w:tabs>
              <w:rPr>
                <w:rFonts w:ascii="Tahoma" w:hAnsi="Tahoma" w:cs="Tahoma"/>
                <w:bCs/>
                <w:sz w:val="18"/>
                <w:szCs w:val="18"/>
                <w:lang w:val="en-US"/>
              </w:rPr>
            </w:pPr>
          </w:p>
        </w:tc>
        <w:tc>
          <w:tcPr>
            <w:tcW w:w="160" w:type="dxa"/>
            <w:hideMark/>
          </w:tcPr>
          <w:p w:rsidR="009B79D0" w:rsidRPr="00847EB0" w:rsidRDefault="009B79D0" w:rsidP="00AC466E">
            <w:pPr>
              <w:tabs>
                <w:tab w:val="left" w:pos="2725"/>
              </w:tabs>
              <w:rPr>
                <w:rFonts w:ascii="Tahoma" w:hAnsi="Tahoma" w:cs="Tahoma"/>
                <w:bCs/>
                <w:sz w:val="18"/>
                <w:szCs w:val="18"/>
                <w:lang w:val="en-US"/>
              </w:rPr>
            </w:pPr>
          </w:p>
        </w:tc>
        <w:tc>
          <w:tcPr>
            <w:tcW w:w="160" w:type="dxa"/>
            <w:hideMark/>
          </w:tcPr>
          <w:p w:rsidR="009B79D0" w:rsidRPr="00847EB0" w:rsidRDefault="009B79D0" w:rsidP="00AC466E">
            <w:pPr>
              <w:tabs>
                <w:tab w:val="left" w:pos="2725"/>
              </w:tabs>
              <w:rPr>
                <w:rFonts w:ascii="Tahoma" w:hAnsi="Tahoma" w:cs="Tahoma"/>
                <w:bCs/>
                <w:sz w:val="18"/>
                <w:szCs w:val="18"/>
                <w:lang w:val="en-US"/>
              </w:rPr>
            </w:pPr>
          </w:p>
        </w:tc>
        <w:tc>
          <w:tcPr>
            <w:tcW w:w="8203" w:type="dxa"/>
            <w:gridSpan w:val="3"/>
          </w:tcPr>
          <w:p w:rsidR="009B79D0" w:rsidRPr="00847EB0" w:rsidRDefault="00847EB0" w:rsidP="00847EB0">
            <w:pPr>
              <w:jc w:val="both"/>
              <w:rPr>
                <w:rFonts w:ascii="Tahoma" w:hAnsi="Tahoma" w:cs="Tahoma"/>
                <w:bCs/>
                <w:sz w:val="18"/>
                <w:szCs w:val="18"/>
                <w:lang w:val="en-US"/>
              </w:rPr>
            </w:pPr>
            <w:r w:rsidRPr="00847EB0">
              <w:rPr>
                <w:rFonts w:ascii="Tahoma" w:hAnsi="Tahoma" w:cs="Tahoma"/>
                <w:b/>
                <w:bCs/>
                <w:sz w:val="18"/>
                <w:szCs w:val="18"/>
              </w:rPr>
              <w:t>10.1.1</w:t>
            </w:r>
            <w:r w:rsidRPr="00847EB0">
              <w:rPr>
                <w:rFonts w:ascii="Tahoma" w:hAnsi="Tahoma" w:cs="Tahoma"/>
                <w:bCs/>
                <w:sz w:val="18"/>
                <w:szCs w:val="18"/>
              </w:rPr>
              <w:t xml:space="preserve"> A definição quanto à participação de </w:t>
            </w:r>
            <w:r w:rsidRPr="00847EB0">
              <w:rPr>
                <w:rFonts w:ascii="Tahoma" w:hAnsi="Tahoma" w:cs="Tahoma"/>
                <w:sz w:val="18"/>
                <w:szCs w:val="18"/>
              </w:rPr>
              <w:t xml:space="preserve">pessoas jurídicas </w:t>
            </w:r>
            <w:r w:rsidRPr="00847EB0">
              <w:rPr>
                <w:rFonts w:ascii="Tahoma" w:hAnsi="Tahoma" w:cs="Tahoma"/>
                <w:bCs/>
                <w:sz w:val="18"/>
                <w:szCs w:val="18"/>
              </w:rPr>
              <w:t xml:space="preserve">reunidas em consórcio observará o disposto no Termo de Referência/Habilitação. </w:t>
            </w:r>
          </w:p>
        </w:tc>
      </w:tr>
      <w:tr w:rsidR="009B79D0" w:rsidRPr="00747468" w:rsidTr="009B79D0">
        <w:trPr>
          <w:cantSplit/>
          <w:trHeight w:val="282"/>
        </w:trPr>
        <w:tc>
          <w:tcPr>
            <w:tcW w:w="567" w:type="dxa"/>
            <w:vMerge/>
            <w:vAlign w:val="center"/>
            <w:hideMark/>
          </w:tcPr>
          <w:p w:rsidR="009B79D0" w:rsidRPr="00747468" w:rsidRDefault="009B79D0" w:rsidP="00AC466E">
            <w:pPr>
              <w:tabs>
                <w:tab w:val="left" w:pos="2725"/>
              </w:tabs>
              <w:rPr>
                <w:rFonts w:ascii="Tahoma" w:hAnsi="Tahoma" w:cs="Tahoma"/>
                <w:bCs/>
                <w:sz w:val="18"/>
                <w:szCs w:val="18"/>
              </w:rPr>
            </w:pPr>
          </w:p>
        </w:tc>
        <w:tc>
          <w:tcPr>
            <w:tcW w:w="165" w:type="dxa"/>
          </w:tcPr>
          <w:p w:rsidR="009B79D0" w:rsidRPr="00747468" w:rsidRDefault="009B79D0" w:rsidP="00AC466E">
            <w:pPr>
              <w:tabs>
                <w:tab w:val="left" w:pos="2725"/>
              </w:tabs>
              <w:rPr>
                <w:rFonts w:ascii="Tahoma" w:hAnsi="Tahoma" w:cs="Tahoma"/>
                <w:sz w:val="18"/>
                <w:szCs w:val="18"/>
                <w:lang w:val="en-US"/>
              </w:rPr>
            </w:pPr>
          </w:p>
        </w:tc>
        <w:tc>
          <w:tcPr>
            <w:tcW w:w="160" w:type="dxa"/>
          </w:tcPr>
          <w:p w:rsidR="009B79D0" w:rsidRPr="00747468" w:rsidRDefault="009B79D0" w:rsidP="00AC466E">
            <w:pPr>
              <w:tabs>
                <w:tab w:val="left" w:pos="2725"/>
              </w:tabs>
              <w:rPr>
                <w:rFonts w:ascii="Tahoma" w:hAnsi="Tahoma" w:cs="Tahoma"/>
                <w:sz w:val="18"/>
                <w:szCs w:val="18"/>
                <w:lang w:val="en-US"/>
              </w:rPr>
            </w:pPr>
          </w:p>
        </w:tc>
        <w:tc>
          <w:tcPr>
            <w:tcW w:w="160" w:type="dxa"/>
          </w:tcPr>
          <w:p w:rsidR="009B79D0" w:rsidRPr="00747468" w:rsidRDefault="009B79D0" w:rsidP="00AC466E">
            <w:pPr>
              <w:tabs>
                <w:tab w:val="left" w:pos="2725"/>
              </w:tabs>
              <w:rPr>
                <w:rFonts w:ascii="Tahoma" w:hAnsi="Tahoma" w:cs="Tahoma"/>
                <w:sz w:val="18"/>
                <w:szCs w:val="18"/>
                <w:lang w:val="en-US"/>
              </w:rPr>
            </w:pPr>
          </w:p>
        </w:tc>
        <w:tc>
          <w:tcPr>
            <w:tcW w:w="8203" w:type="dxa"/>
            <w:gridSpan w:val="3"/>
          </w:tcPr>
          <w:p w:rsidR="009B79D0" w:rsidRPr="00747468" w:rsidRDefault="009B79D0" w:rsidP="00AC466E">
            <w:pPr>
              <w:tabs>
                <w:tab w:val="left" w:pos="2725"/>
              </w:tabs>
              <w:rPr>
                <w:rFonts w:ascii="Tahoma" w:hAnsi="Tahoma" w:cs="Tahoma"/>
                <w:sz w:val="18"/>
                <w:szCs w:val="18"/>
                <w:lang w:val="en-US"/>
              </w:rPr>
            </w:pPr>
          </w:p>
        </w:tc>
      </w:tr>
      <w:tr w:rsidR="009B79D0" w:rsidRPr="00747468" w:rsidTr="009B79D0">
        <w:trPr>
          <w:gridAfter w:val="1"/>
          <w:wAfter w:w="47" w:type="dxa"/>
          <w:trHeight w:val="113"/>
        </w:trPr>
        <w:tc>
          <w:tcPr>
            <w:tcW w:w="9208" w:type="dxa"/>
            <w:gridSpan w:val="6"/>
            <w:vAlign w:val="center"/>
            <w:hideMark/>
          </w:tcPr>
          <w:p w:rsidR="009B79D0" w:rsidRPr="00747468" w:rsidRDefault="009B79D0" w:rsidP="00AC466E">
            <w:pPr>
              <w:tabs>
                <w:tab w:val="left" w:pos="2725"/>
              </w:tabs>
              <w:rPr>
                <w:rFonts w:ascii="Tahoma" w:hAnsi="Tahoma" w:cs="Tahoma"/>
                <w:b/>
                <w:bCs/>
                <w:sz w:val="18"/>
                <w:szCs w:val="18"/>
                <w:lang w:val="en-US"/>
              </w:rPr>
            </w:pPr>
            <w:r w:rsidRPr="00747468">
              <w:rPr>
                <w:rFonts w:ascii="Tahoma" w:hAnsi="Tahoma" w:cs="Tahoma"/>
                <w:b/>
                <w:bCs/>
                <w:sz w:val="18"/>
                <w:szCs w:val="18"/>
                <w:lang w:val="en-US"/>
              </w:rPr>
              <w:t xml:space="preserve">11. </w:t>
            </w:r>
            <w:proofErr w:type="spellStart"/>
            <w:r w:rsidRPr="00747468">
              <w:rPr>
                <w:rFonts w:ascii="Tahoma" w:hAnsi="Tahoma" w:cs="Tahoma"/>
                <w:b/>
                <w:bCs/>
                <w:sz w:val="18"/>
                <w:szCs w:val="18"/>
                <w:lang w:val="en-US"/>
              </w:rPr>
              <w:t>Disponibilização</w:t>
            </w:r>
            <w:proofErr w:type="spellEnd"/>
            <w:r w:rsidRPr="00747468">
              <w:rPr>
                <w:rFonts w:ascii="Tahoma" w:hAnsi="Tahoma" w:cs="Tahoma"/>
                <w:b/>
                <w:bCs/>
                <w:sz w:val="18"/>
                <w:szCs w:val="18"/>
                <w:lang w:val="en-US"/>
              </w:rPr>
              <w:t xml:space="preserve"> do </w:t>
            </w:r>
            <w:proofErr w:type="spellStart"/>
            <w:r w:rsidRPr="00747468">
              <w:rPr>
                <w:rFonts w:ascii="Tahoma" w:hAnsi="Tahoma" w:cs="Tahoma"/>
                <w:b/>
                <w:bCs/>
                <w:sz w:val="18"/>
                <w:szCs w:val="18"/>
                <w:lang w:val="en-US"/>
              </w:rPr>
              <w:t>Edital</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Impugnação</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Pedidos</w:t>
            </w:r>
            <w:proofErr w:type="spellEnd"/>
            <w:r w:rsidRPr="00747468">
              <w:rPr>
                <w:rFonts w:ascii="Tahoma" w:hAnsi="Tahoma" w:cs="Tahoma"/>
                <w:b/>
                <w:bCs/>
                <w:sz w:val="18"/>
                <w:szCs w:val="18"/>
                <w:lang w:val="en-US"/>
              </w:rPr>
              <w:t xml:space="preserve"> de </w:t>
            </w:r>
            <w:proofErr w:type="spellStart"/>
            <w:r w:rsidRPr="00747468">
              <w:rPr>
                <w:rFonts w:ascii="Tahoma" w:hAnsi="Tahoma" w:cs="Tahoma"/>
                <w:b/>
                <w:bCs/>
                <w:sz w:val="18"/>
                <w:szCs w:val="18"/>
                <w:lang w:val="en-US"/>
              </w:rPr>
              <w:t>esclarecimentos</w:t>
            </w:r>
            <w:proofErr w:type="spellEnd"/>
            <w:r w:rsidRPr="00747468">
              <w:rPr>
                <w:rFonts w:ascii="Tahoma" w:hAnsi="Tahoma" w:cs="Tahoma"/>
                <w:b/>
                <w:bCs/>
                <w:sz w:val="18"/>
                <w:szCs w:val="18"/>
                <w:lang w:val="en-US"/>
              </w:rPr>
              <w:t>:</w:t>
            </w:r>
          </w:p>
        </w:tc>
      </w:tr>
      <w:tr w:rsidR="009B79D0" w:rsidRPr="00747468" w:rsidTr="009B79D0">
        <w:trPr>
          <w:gridAfter w:val="1"/>
          <w:wAfter w:w="47" w:type="dxa"/>
          <w:trHeight w:val="113"/>
        </w:trPr>
        <w:tc>
          <w:tcPr>
            <w:tcW w:w="9208" w:type="dxa"/>
            <w:gridSpan w:val="6"/>
          </w:tcPr>
          <w:p w:rsidR="009B79D0" w:rsidRPr="00747468" w:rsidRDefault="009B79D0" w:rsidP="00A835ED">
            <w:pPr>
              <w:numPr>
                <w:ilvl w:val="1"/>
                <w:numId w:val="13"/>
              </w:numPr>
              <w:tabs>
                <w:tab w:val="left" w:pos="2725"/>
              </w:tabs>
              <w:rPr>
                <w:rFonts w:ascii="Tahoma" w:hAnsi="Tahoma" w:cs="Tahoma"/>
                <w:sz w:val="18"/>
                <w:szCs w:val="18"/>
              </w:rPr>
            </w:pPr>
            <w:r w:rsidRPr="00747468">
              <w:rPr>
                <w:rFonts w:ascii="Tahoma" w:hAnsi="Tahoma" w:cs="Tahoma"/>
                <w:sz w:val="18"/>
                <w:szCs w:val="18"/>
              </w:rPr>
              <w:t xml:space="preserve">O Edital e seus Anexos estão disponíveis, na íntegra, no Portal Nacional de Contratações Públicas (PNCP) e no endereço eletrônico </w:t>
            </w:r>
            <w:r w:rsidRPr="00747468">
              <w:rPr>
                <w:rFonts w:ascii="Tahoma" w:hAnsi="Tahoma" w:cs="Tahoma"/>
                <w:b/>
                <w:bCs/>
                <w:sz w:val="18"/>
                <w:szCs w:val="18"/>
                <w:u w:val="single"/>
              </w:rPr>
              <w:t xml:space="preserve">www.comprasnet.ba.gov.br </w:t>
            </w:r>
            <w:r w:rsidRPr="00747468">
              <w:rPr>
                <w:rFonts w:ascii="Tahoma" w:hAnsi="Tahoma" w:cs="Tahoma"/>
                <w:sz w:val="18"/>
                <w:szCs w:val="18"/>
              </w:rPr>
              <w:t>e/ou</w:t>
            </w:r>
            <w:r w:rsidRPr="00747468">
              <w:rPr>
                <w:rFonts w:ascii="Tahoma" w:hAnsi="Tahoma" w:cs="Tahoma"/>
                <w:b/>
                <w:bCs/>
                <w:sz w:val="18"/>
                <w:szCs w:val="18"/>
                <w:u w:val="single"/>
              </w:rPr>
              <w:t xml:space="preserve"> https://www.ba.gov.br/esporte/12/avisos-de-licitacoes</w:t>
            </w:r>
            <w:r w:rsidRPr="00747468">
              <w:rPr>
                <w:rFonts w:ascii="Tahoma" w:hAnsi="Tahoma" w:cs="Tahoma"/>
                <w:sz w:val="18"/>
                <w:szCs w:val="18"/>
                <w:u w:val="single"/>
              </w:rPr>
              <w:t xml:space="preserve"> </w:t>
            </w:r>
            <w:r w:rsidRPr="00747468">
              <w:rPr>
                <w:rFonts w:ascii="Tahoma" w:hAnsi="Tahoma" w:cs="Tahoma"/>
                <w:sz w:val="18"/>
                <w:szCs w:val="18"/>
              </w:rPr>
              <w:t xml:space="preserve">e/ou  </w:t>
            </w:r>
            <w:r w:rsidR="006A5313">
              <w:fldChar w:fldCharType="begin"/>
            </w:r>
            <w:r>
              <w:instrText>HYPERLINK "http://www.licitacoes-e2.com.br."</w:instrText>
            </w:r>
            <w:r w:rsidR="006A5313">
              <w:fldChar w:fldCharType="separate"/>
            </w:r>
            <w:r w:rsidRPr="00747468">
              <w:rPr>
                <w:rStyle w:val="Hyperlink"/>
                <w:rFonts w:ascii="Tahoma" w:hAnsi="Tahoma" w:cs="Tahoma"/>
                <w:b/>
                <w:bCs/>
                <w:sz w:val="18"/>
                <w:szCs w:val="18"/>
              </w:rPr>
              <w:t>www.licitacoes-e2.com.br</w:t>
            </w:r>
            <w:r w:rsidRPr="00747468">
              <w:rPr>
                <w:rStyle w:val="Hyperlink"/>
                <w:rFonts w:ascii="Tahoma" w:hAnsi="Tahoma" w:cs="Tahoma"/>
                <w:sz w:val="18"/>
                <w:szCs w:val="18"/>
              </w:rPr>
              <w:t>.</w:t>
            </w:r>
            <w:r w:rsidR="006A5313">
              <w:fldChar w:fldCharType="end"/>
            </w:r>
          </w:p>
          <w:p w:rsidR="009B79D0" w:rsidRPr="00747468" w:rsidRDefault="009B79D0" w:rsidP="00A835ED">
            <w:pPr>
              <w:numPr>
                <w:ilvl w:val="1"/>
                <w:numId w:val="13"/>
              </w:numPr>
              <w:tabs>
                <w:tab w:val="left" w:pos="2725"/>
              </w:tabs>
              <w:rPr>
                <w:rFonts w:ascii="Tahoma" w:hAnsi="Tahoma" w:cs="Tahoma"/>
                <w:sz w:val="18"/>
                <w:szCs w:val="18"/>
              </w:rPr>
            </w:pPr>
            <w:r w:rsidRPr="00747468">
              <w:rPr>
                <w:rFonts w:ascii="Tahoma" w:hAnsi="Tahoma" w:cs="Tahoma"/>
                <w:sz w:val="18"/>
                <w:szCs w:val="18"/>
              </w:rPr>
              <w:t xml:space="preserve"> A impugnação e o pedido de esclarecimento serão realizados por petição junto ao Sistema Eletrônico de Informação – SEI, ou por mensagem no correio eletrônico </w:t>
            </w:r>
            <w:r w:rsidR="006A5313">
              <w:rPr>
                <w:rFonts w:ascii="Tahoma" w:hAnsi="Tahoma" w:cs="Tahoma"/>
                <w:b/>
                <w:bCs/>
                <w:sz w:val="18"/>
                <w:szCs w:val="18"/>
                <w:u w:val="single"/>
              </w:rPr>
              <w:fldChar w:fldCharType="begin"/>
            </w:r>
            <w:r w:rsidR="00DF59D4">
              <w:rPr>
                <w:rFonts w:ascii="Tahoma" w:hAnsi="Tahoma" w:cs="Tahoma"/>
                <w:b/>
                <w:bCs/>
                <w:sz w:val="18"/>
                <w:szCs w:val="18"/>
                <w:u w:val="single"/>
              </w:rPr>
              <w:instrText xml:space="preserve"> HYPERLINK "mailto:</w:instrText>
            </w:r>
            <w:r w:rsidR="00DF59D4" w:rsidRPr="00747468">
              <w:rPr>
                <w:rFonts w:ascii="Tahoma" w:hAnsi="Tahoma" w:cs="Tahoma"/>
                <w:b/>
                <w:bCs/>
                <w:sz w:val="18"/>
                <w:szCs w:val="18"/>
                <w:u w:val="single"/>
              </w:rPr>
              <w:instrText>copel.sudesb@sudesb.ba.gov.br</w:instrText>
            </w:r>
            <w:r w:rsidR="00DF59D4">
              <w:rPr>
                <w:rFonts w:ascii="Tahoma" w:hAnsi="Tahoma" w:cs="Tahoma"/>
                <w:b/>
                <w:bCs/>
                <w:sz w:val="18"/>
                <w:szCs w:val="18"/>
                <w:u w:val="single"/>
              </w:rPr>
              <w:instrText xml:space="preserve">" </w:instrText>
            </w:r>
            <w:r w:rsidR="006A5313">
              <w:rPr>
                <w:rFonts w:ascii="Tahoma" w:hAnsi="Tahoma" w:cs="Tahoma"/>
                <w:b/>
                <w:bCs/>
                <w:sz w:val="18"/>
                <w:szCs w:val="18"/>
                <w:u w:val="single"/>
              </w:rPr>
              <w:fldChar w:fldCharType="separate"/>
            </w:r>
            <w:r w:rsidR="00DF59D4" w:rsidRPr="003E0E20">
              <w:rPr>
                <w:rStyle w:val="Hyperlink"/>
                <w:rFonts w:ascii="Tahoma" w:hAnsi="Tahoma" w:cs="Tahoma"/>
                <w:b/>
                <w:bCs/>
                <w:sz w:val="18"/>
                <w:szCs w:val="18"/>
              </w:rPr>
              <w:t>copel.sudesb@sudesb.ba.gov.br</w:t>
            </w:r>
            <w:r w:rsidR="006A5313">
              <w:rPr>
                <w:rFonts w:ascii="Tahoma" w:hAnsi="Tahoma" w:cs="Tahoma"/>
                <w:b/>
                <w:bCs/>
                <w:sz w:val="18"/>
                <w:szCs w:val="18"/>
                <w:u w:val="single"/>
              </w:rPr>
              <w:fldChar w:fldCharType="end"/>
            </w:r>
            <w:r w:rsidR="00DF59D4">
              <w:rPr>
                <w:rFonts w:ascii="Tahoma" w:hAnsi="Tahoma" w:cs="Tahoma"/>
                <w:b/>
                <w:bCs/>
                <w:sz w:val="18"/>
                <w:szCs w:val="18"/>
                <w:u w:val="single"/>
              </w:rPr>
              <w:t xml:space="preserve"> ou sueli.mascarenhas@sudesb.ba.gov.br</w:t>
            </w:r>
          </w:p>
          <w:p w:rsidR="009B79D0" w:rsidRPr="00747468" w:rsidRDefault="009B79D0" w:rsidP="00AC466E">
            <w:pPr>
              <w:tabs>
                <w:tab w:val="left" w:pos="2725"/>
              </w:tabs>
              <w:rPr>
                <w:rFonts w:ascii="Tahoma" w:hAnsi="Tahoma" w:cs="Tahoma"/>
                <w:sz w:val="18"/>
                <w:szCs w:val="18"/>
              </w:rPr>
            </w:pPr>
          </w:p>
        </w:tc>
      </w:tr>
      <w:tr w:rsidR="009B79D0" w:rsidRPr="00747468" w:rsidTr="009B79D0">
        <w:trPr>
          <w:gridAfter w:val="1"/>
          <w:wAfter w:w="47" w:type="dxa"/>
          <w:trHeight w:val="260"/>
        </w:trPr>
        <w:tc>
          <w:tcPr>
            <w:tcW w:w="9208" w:type="dxa"/>
            <w:gridSpan w:val="6"/>
            <w:vAlign w:val="center"/>
            <w:hideMark/>
          </w:tcPr>
          <w:p w:rsidR="009B79D0" w:rsidRPr="00747468" w:rsidRDefault="009B79D0" w:rsidP="00AC466E">
            <w:pPr>
              <w:tabs>
                <w:tab w:val="left" w:pos="2725"/>
              </w:tabs>
              <w:rPr>
                <w:rFonts w:ascii="Tahoma" w:hAnsi="Tahoma" w:cs="Tahoma"/>
                <w:b/>
                <w:bCs/>
                <w:sz w:val="18"/>
                <w:szCs w:val="18"/>
                <w:lang w:val="en-US"/>
              </w:rPr>
            </w:pPr>
            <w:r w:rsidRPr="00747468">
              <w:rPr>
                <w:rFonts w:ascii="Tahoma" w:hAnsi="Tahoma" w:cs="Tahoma"/>
                <w:b/>
                <w:bCs/>
                <w:sz w:val="18"/>
                <w:szCs w:val="18"/>
                <w:lang w:val="en-US"/>
              </w:rPr>
              <w:t xml:space="preserve">12. Local, </w:t>
            </w:r>
            <w:proofErr w:type="spellStart"/>
            <w:r w:rsidRPr="00747468">
              <w:rPr>
                <w:rFonts w:ascii="Tahoma" w:hAnsi="Tahoma" w:cs="Tahoma"/>
                <w:b/>
                <w:bCs/>
                <w:sz w:val="18"/>
                <w:szCs w:val="18"/>
                <w:lang w:val="en-US"/>
              </w:rPr>
              <w:t>dia</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hora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para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recebimento</w:t>
            </w:r>
            <w:proofErr w:type="spellEnd"/>
            <w:r w:rsidRPr="00747468">
              <w:rPr>
                <w:rFonts w:ascii="Tahoma" w:hAnsi="Tahoma" w:cs="Tahoma"/>
                <w:b/>
                <w:bCs/>
                <w:sz w:val="18"/>
                <w:szCs w:val="18"/>
                <w:lang w:val="en-US"/>
              </w:rPr>
              <w:t xml:space="preserve"> das </w:t>
            </w:r>
            <w:proofErr w:type="spellStart"/>
            <w:r w:rsidRPr="00747468">
              <w:rPr>
                <w:rFonts w:ascii="Tahoma" w:hAnsi="Tahoma" w:cs="Tahoma"/>
                <w:b/>
                <w:bCs/>
                <w:sz w:val="18"/>
                <w:szCs w:val="18"/>
                <w:lang w:val="en-US"/>
              </w:rPr>
              <w:t>propostas</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documentos</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início</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da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sessão</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pública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da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licitação</w:t>
            </w:r>
            <w:proofErr w:type="spellEnd"/>
            <w:r w:rsidRPr="00747468">
              <w:rPr>
                <w:rFonts w:ascii="Tahoma" w:hAnsi="Tahoma" w:cs="Tahoma"/>
                <w:b/>
                <w:bCs/>
                <w:sz w:val="18"/>
                <w:szCs w:val="18"/>
                <w:lang w:val="en-US"/>
              </w:rPr>
              <w:t>:</w:t>
            </w:r>
          </w:p>
        </w:tc>
      </w:tr>
      <w:tr w:rsidR="009B79D0" w:rsidRPr="00747468" w:rsidTr="009B79D0">
        <w:trPr>
          <w:gridAfter w:val="1"/>
          <w:wAfter w:w="47" w:type="dxa"/>
          <w:cantSplit/>
          <w:trHeight w:val="234"/>
        </w:trPr>
        <w:tc>
          <w:tcPr>
            <w:tcW w:w="2483" w:type="dxa"/>
            <w:gridSpan w:val="5"/>
            <w:tcBorders>
              <w:top w:val="single" w:sz="4" w:space="0" w:color="auto"/>
              <w:left w:val="single" w:sz="4" w:space="0" w:color="auto"/>
              <w:bottom w:val="single" w:sz="4" w:space="0" w:color="auto"/>
              <w:right w:val="single" w:sz="4" w:space="0" w:color="auto"/>
            </w:tcBorders>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Site:</w:t>
            </w:r>
          </w:p>
        </w:tc>
        <w:tc>
          <w:tcPr>
            <w:tcW w:w="6725" w:type="dxa"/>
            <w:tcBorders>
              <w:top w:val="single" w:sz="4" w:space="0" w:color="auto"/>
              <w:left w:val="single" w:sz="4" w:space="0" w:color="auto"/>
              <w:bottom w:val="single" w:sz="4" w:space="0" w:color="auto"/>
              <w:right w:val="single" w:sz="4" w:space="0" w:color="auto"/>
            </w:tcBorders>
            <w:hideMark/>
          </w:tcPr>
          <w:p w:rsidR="009B79D0" w:rsidRPr="00747468" w:rsidRDefault="006A5313" w:rsidP="00AC466E">
            <w:pPr>
              <w:tabs>
                <w:tab w:val="left" w:pos="2725"/>
              </w:tabs>
              <w:rPr>
                <w:rFonts w:ascii="Tahoma" w:hAnsi="Tahoma" w:cs="Tahoma"/>
                <w:sz w:val="18"/>
                <w:szCs w:val="18"/>
              </w:rPr>
            </w:pPr>
            <w:hyperlink r:id="rId14" w:history="1">
              <w:r w:rsidR="009B79D0" w:rsidRPr="00747468">
                <w:rPr>
                  <w:rStyle w:val="Hyperlink"/>
                  <w:rFonts w:ascii="Tahoma" w:hAnsi="Tahoma" w:cs="Tahoma"/>
                  <w:sz w:val="18"/>
                  <w:szCs w:val="18"/>
                </w:rPr>
                <w:t>https://licitacoes-e2.bb.com.br/</w:t>
              </w:r>
            </w:hyperlink>
            <w:r w:rsidR="009B79D0" w:rsidRPr="00747468">
              <w:rPr>
                <w:rFonts w:ascii="Tahoma" w:hAnsi="Tahoma" w:cs="Tahoma"/>
                <w:sz w:val="18"/>
                <w:szCs w:val="18"/>
              </w:rPr>
              <w:t xml:space="preserve"> </w:t>
            </w:r>
            <w:r w:rsidR="009B79D0" w:rsidRPr="00747468">
              <w:rPr>
                <w:rFonts w:ascii="Tahoma" w:hAnsi="Tahoma" w:cs="Tahoma"/>
                <w:b/>
                <w:sz w:val="18"/>
                <w:szCs w:val="18"/>
              </w:rPr>
              <w:t>(NOVO PORTAL)</w:t>
            </w:r>
          </w:p>
        </w:tc>
      </w:tr>
      <w:tr w:rsidR="009B79D0" w:rsidRPr="00747468" w:rsidTr="009B79D0">
        <w:trPr>
          <w:gridAfter w:val="1"/>
          <w:wAfter w:w="47" w:type="dxa"/>
          <w:cantSplit/>
          <w:trHeight w:val="234"/>
        </w:trPr>
        <w:tc>
          <w:tcPr>
            <w:tcW w:w="2483" w:type="dxa"/>
            <w:gridSpan w:val="5"/>
            <w:tcBorders>
              <w:top w:val="single" w:sz="4" w:space="0" w:color="auto"/>
              <w:left w:val="single" w:sz="4" w:space="0" w:color="auto"/>
              <w:bottom w:val="single" w:sz="4" w:space="0" w:color="auto"/>
              <w:right w:val="single" w:sz="4" w:space="0" w:color="auto"/>
            </w:tcBorders>
            <w:hideMark/>
          </w:tcPr>
          <w:p w:rsidR="009B79D0" w:rsidRPr="005546BB" w:rsidRDefault="009B79D0" w:rsidP="00AC466E">
            <w:pPr>
              <w:tabs>
                <w:tab w:val="left" w:pos="2725"/>
              </w:tabs>
              <w:rPr>
                <w:rFonts w:ascii="Tahoma" w:hAnsi="Tahoma" w:cs="Tahoma"/>
                <w:sz w:val="18"/>
                <w:szCs w:val="18"/>
              </w:rPr>
            </w:pPr>
            <w:r w:rsidRPr="005546BB">
              <w:rPr>
                <w:rFonts w:ascii="Tahoma" w:hAnsi="Tahoma" w:cs="Tahoma"/>
                <w:sz w:val="18"/>
                <w:szCs w:val="18"/>
              </w:rPr>
              <w:t>Recebimento das propostas:</w:t>
            </w:r>
          </w:p>
        </w:tc>
        <w:tc>
          <w:tcPr>
            <w:tcW w:w="6725" w:type="dxa"/>
            <w:tcBorders>
              <w:top w:val="single" w:sz="4" w:space="0" w:color="auto"/>
              <w:left w:val="single" w:sz="4" w:space="0" w:color="auto"/>
              <w:bottom w:val="single" w:sz="4" w:space="0" w:color="auto"/>
              <w:right w:val="single" w:sz="4" w:space="0" w:color="auto"/>
            </w:tcBorders>
            <w:hideMark/>
          </w:tcPr>
          <w:p w:rsidR="009B79D0" w:rsidRPr="004A3266" w:rsidRDefault="009B79D0" w:rsidP="00497A0A">
            <w:pPr>
              <w:tabs>
                <w:tab w:val="left" w:pos="2725"/>
              </w:tabs>
              <w:rPr>
                <w:rFonts w:ascii="Tahoma" w:hAnsi="Tahoma" w:cs="Tahoma"/>
                <w:b/>
                <w:sz w:val="18"/>
                <w:szCs w:val="18"/>
              </w:rPr>
            </w:pPr>
            <w:r w:rsidRPr="004A3266">
              <w:rPr>
                <w:rFonts w:ascii="Tahoma" w:hAnsi="Tahoma" w:cs="Tahoma"/>
                <w:b/>
                <w:sz w:val="18"/>
                <w:szCs w:val="18"/>
              </w:rPr>
              <w:t>das 0</w:t>
            </w:r>
            <w:r w:rsidR="005546BB" w:rsidRPr="004A3266">
              <w:rPr>
                <w:rFonts w:ascii="Tahoma" w:hAnsi="Tahoma" w:cs="Tahoma"/>
                <w:b/>
                <w:sz w:val="18"/>
                <w:szCs w:val="18"/>
              </w:rPr>
              <w:t>8</w:t>
            </w:r>
            <w:r w:rsidRPr="004A3266">
              <w:rPr>
                <w:rFonts w:ascii="Tahoma" w:hAnsi="Tahoma" w:cs="Tahoma"/>
                <w:b/>
                <w:sz w:val="18"/>
                <w:szCs w:val="18"/>
              </w:rPr>
              <w:t>:</w:t>
            </w:r>
            <w:r w:rsidR="005546BB" w:rsidRPr="004A3266">
              <w:rPr>
                <w:rFonts w:ascii="Tahoma" w:hAnsi="Tahoma" w:cs="Tahoma"/>
                <w:b/>
                <w:sz w:val="18"/>
                <w:szCs w:val="18"/>
              </w:rPr>
              <w:t>30</w:t>
            </w:r>
            <w:r w:rsidRPr="004A3266">
              <w:rPr>
                <w:rFonts w:ascii="Tahoma" w:hAnsi="Tahoma" w:cs="Tahoma"/>
                <w:b/>
                <w:sz w:val="18"/>
                <w:szCs w:val="18"/>
              </w:rPr>
              <w:t xml:space="preserve"> horas do dia </w:t>
            </w:r>
            <w:r w:rsidR="004A3266" w:rsidRPr="004A3266">
              <w:rPr>
                <w:rFonts w:ascii="Tahoma" w:hAnsi="Tahoma" w:cs="Tahoma"/>
                <w:b/>
                <w:sz w:val="18"/>
                <w:szCs w:val="18"/>
              </w:rPr>
              <w:t>14</w:t>
            </w:r>
            <w:r w:rsidRPr="004A3266">
              <w:rPr>
                <w:rFonts w:ascii="Tahoma" w:hAnsi="Tahoma" w:cs="Tahoma"/>
                <w:b/>
                <w:sz w:val="18"/>
                <w:szCs w:val="18"/>
              </w:rPr>
              <w:t>/0</w:t>
            </w:r>
            <w:r w:rsidR="005546BB" w:rsidRPr="004A3266">
              <w:rPr>
                <w:rFonts w:ascii="Tahoma" w:hAnsi="Tahoma" w:cs="Tahoma"/>
                <w:b/>
                <w:sz w:val="18"/>
                <w:szCs w:val="18"/>
              </w:rPr>
              <w:t>4</w:t>
            </w:r>
            <w:r w:rsidRPr="004A3266">
              <w:rPr>
                <w:rFonts w:ascii="Tahoma" w:hAnsi="Tahoma" w:cs="Tahoma"/>
                <w:b/>
                <w:sz w:val="18"/>
                <w:szCs w:val="18"/>
              </w:rPr>
              <w:t xml:space="preserve">/2025  às </w:t>
            </w:r>
            <w:r w:rsidR="005546BB" w:rsidRPr="004A3266">
              <w:rPr>
                <w:rFonts w:ascii="Tahoma" w:hAnsi="Tahoma" w:cs="Tahoma"/>
                <w:b/>
                <w:sz w:val="18"/>
                <w:szCs w:val="18"/>
              </w:rPr>
              <w:t>08</w:t>
            </w:r>
            <w:r w:rsidRPr="004A3266">
              <w:rPr>
                <w:rFonts w:ascii="Tahoma" w:hAnsi="Tahoma" w:cs="Tahoma"/>
                <w:b/>
                <w:sz w:val="18"/>
                <w:szCs w:val="18"/>
              </w:rPr>
              <w:t>:</w:t>
            </w:r>
            <w:r w:rsidR="005546BB" w:rsidRPr="004A3266">
              <w:rPr>
                <w:rFonts w:ascii="Tahoma" w:hAnsi="Tahoma" w:cs="Tahoma"/>
                <w:b/>
                <w:sz w:val="18"/>
                <w:szCs w:val="18"/>
              </w:rPr>
              <w:t>3</w:t>
            </w:r>
            <w:r w:rsidRPr="004A3266">
              <w:rPr>
                <w:rFonts w:ascii="Tahoma" w:hAnsi="Tahoma" w:cs="Tahoma"/>
                <w:b/>
                <w:sz w:val="18"/>
                <w:szCs w:val="18"/>
              </w:rPr>
              <w:t xml:space="preserve">0 horas do dia </w:t>
            </w:r>
            <w:r w:rsidR="004A3266" w:rsidRPr="004A3266">
              <w:rPr>
                <w:rFonts w:ascii="Tahoma" w:hAnsi="Tahoma" w:cs="Tahoma"/>
                <w:b/>
                <w:sz w:val="18"/>
                <w:szCs w:val="18"/>
              </w:rPr>
              <w:t>29</w:t>
            </w:r>
            <w:r w:rsidRPr="004A3266">
              <w:rPr>
                <w:rFonts w:ascii="Tahoma" w:hAnsi="Tahoma" w:cs="Tahoma"/>
                <w:b/>
                <w:sz w:val="18"/>
                <w:szCs w:val="18"/>
              </w:rPr>
              <w:t>/0</w:t>
            </w:r>
            <w:r w:rsidR="005546BB" w:rsidRPr="004A3266">
              <w:rPr>
                <w:rFonts w:ascii="Tahoma" w:hAnsi="Tahoma" w:cs="Tahoma"/>
                <w:b/>
                <w:sz w:val="18"/>
                <w:szCs w:val="18"/>
              </w:rPr>
              <w:t>4</w:t>
            </w:r>
            <w:r w:rsidRPr="004A3266">
              <w:rPr>
                <w:rFonts w:ascii="Tahoma" w:hAnsi="Tahoma" w:cs="Tahoma"/>
                <w:b/>
                <w:sz w:val="18"/>
                <w:szCs w:val="18"/>
              </w:rPr>
              <w:t xml:space="preserve">/2025 </w:t>
            </w:r>
          </w:p>
        </w:tc>
      </w:tr>
      <w:tr w:rsidR="009B79D0" w:rsidRPr="00747468" w:rsidTr="009B79D0">
        <w:trPr>
          <w:gridAfter w:val="1"/>
          <w:wAfter w:w="47" w:type="dxa"/>
          <w:cantSplit/>
          <w:trHeight w:val="297"/>
        </w:trPr>
        <w:tc>
          <w:tcPr>
            <w:tcW w:w="2483" w:type="dxa"/>
            <w:gridSpan w:val="5"/>
            <w:tcBorders>
              <w:top w:val="single" w:sz="4" w:space="0" w:color="auto"/>
              <w:left w:val="single" w:sz="4" w:space="0" w:color="auto"/>
              <w:bottom w:val="single" w:sz="4" w:space="0" w:color="auto"/>
              <w:right w:val="single" w:sz="4" w:space="0" w:color="auto"/>
            </w:tcBorders>
            <w:hideMark/>
          </w:tcPr>
          <w:p w:rsidR="009B79D0" w:rsidRPr="005546BB" w:rsidRDefault="009B79D0" w:rsidP="00AC466E">
            <w:pPr>
              <w:tabs>
                <w:tab w:val="left" w:pos="2725"/>
              </w:tabs>
              <w:rPr>
                <w:rFonts w:ascii="Tahoma" w:hAnsi="Tahoma" w:cs="Tahoma"/>
                <w:sz w:val="18"/>
                <w:szCs w:val="18"/>
              </w:rPr>
            </w:pPr>
            <w:r w:rsidRPr="005546BB">
              <w:rPr>
                <w:rFonts w:ascii="Tahoma" w:hAnsi="Tahoma" w:cs="Tahoma"/>
                <w:sz w:val="18"/>
                <w:szCs w:val="18"/>
              </w:rPr>
              <w:t>Início da sessão pública:</w:t>
            </w:r>
          </w:p>
        </w:tc>
        <w:tc>
          <w:tcPr>
            <w:tcW w:w="6725" w:type="dxa"/>
            <w:tcBorders>
              <w:top w:val="single" w:sz="4" w:space="0" w:color="auto"/>
              <w:left w:val="single" w:sz="4" w:space="0" w:color="auto"/>
              <w:bottom w:val="single" w:sz="4" w:space="0" w:color="auto"/>
              <w:right w:val="single" w:sz="4" w:space="0" w:color="auto"/>
            </w:tcBorders>
            <w:hideMark/>
          </w:tcPr>
          <w:p w:rsidR="009B79D0" w:rsidRPr="004A3266" w:rsidRDefault="009B79D0" w:rsidP="004A3266">
            <w:pPr>
              <w:tabs>
                <w:tab w:val="left" w:pos="2725"/>
              </w:tabs>
              <w:rPr>
                <w:rFonts w:ascii="Tahoma" w:hAnsi="Tahoma" w:cs="Tahoma"/>
                <w:sz w:val="18"/>
                <w:szCs w:val="18"/>
              </w:rPr>
            </w:pPr>
            <w:r w:rsidRPr="004A3266">
              <w:rPr>
                <w:rFonts w:ascii="Tahoma" w:hAnsi="Tahoma" w:cs="Tahoma"/>
                <w:sz w:val="18"/>
                <w:szCs w:val="18"/>
              </w:rPr>
              <w:t xml:space="preserve"> </w:t>
            </w:r>
            <w:r w:rsidR="005546BB" w:rsidRPr="004A3266">
              <w:rPr>
                <w:rFonts w:ascii="Tahoma" w:hAnsi="Tahoma" w:cs="Tahoma"/>
                <w:b/>
                <w:sz w:val="18"/>
                <w:szCs w:val="18"/>
              </w:rPr>
              <w:t>às  09</w:t>
            </w:r>
            <w:r w:rsidRPr="004A3266">
              <w:rPr>
                <w:rFonts w:ascii="Tahoma" w:hAnsi="Tahoma" w:cs="Tahoma"/>
                <w:b/>
                <w:sz w:val="18"/>
                <w:szCs w:val="18"/>
              </w:rPr>
              <w:t>:00 horas do dia</w:t>
            </w:r>
            <w:r w:rsidRPr="004A3266">
              <w:rPr>
                <w:rFonts w:ascii="Tahoma" w:hAnsi="Tahoma" w:cs="Tahoma"/>
                <w:sz w:val="18"/>
                <w:szCs w:val="18"/>
              </w:rPr>
              <w:t xml:space="preserve"> </w:t>
            </w:r>
            <w:r w:rsidR="004A3266" w:rsidRPr="004A3266">
              <w:rPr>
                <w:rFonts w:ascii="Tahoma" w:hAnsi="Tahoma" w:cs="Tahoma"/>
                <w:b/>
                <w:bCs/>
                <w:sz w:val="18"/>
                <w:szCs w:val="18"/>
              </w:rPr>
              <w:t>29</w:t>
            </w:r>
            <w:r w:rsidRPr="004A3266">
              <w:rPr>
                <w:rFonts w:ascii="Tahoma" w:hAnsi="Tahoma" w:cs="Tahoma"/>
                <w:b/>
                <w:sz w:val="18"/>
                <w:szCs w:val="18"/>
              </w:rPr>
              <w:t>/0</w:t>
            </w:r>
            <w:r w:rsidR="005546BB" w:rsidRPr="004A3266">
              <w:rPr>
                <w:rFonts w:ascii="Tahoma" w:hAnsi="Tahoma" w:cs="Tahoma"/>
                <w:b/>
                <w:sz w:val="18"/>
                <w:szCs w:val="18"/>
              </w:rPr>
              <w:t>4</w:t>
            </w:r>
            <w:r w:rsidRPr="004A3266">
              <w:rPr>
                <w:rFonts w:ascii="Tahoma" w:hAnsi="Tahoma" w:cs="Tahoma"/>
                <w:b/>
                <w:sz w:val="18"/>
                <w:szCs w:val="18"/>
              </w:rPr>
              <w:t>/2025</w:t>
            </w:r>
            <w:r w:rsidRPr="004A3266">
              <w:rPr>
                <w:rFonts w:ascii="Tahoma" w:hAnsi="Tahoma" w:cs="Tahoma"/>
                <w:sz w:val="18"/>
                <w:szCs w:val="18"/>
              </w:rPr>
              <w:t xml:space="preserve">  </w:t>
            </w:r>
          </w:p>
        </w:tc>
      </w:tr>
      <w:tr w:rsidR="009B79D0" w:rsidRPr="00747468" w:rsidTr="009B79D0">
        <w:trPr>
          <w:gridAfter w:val="1"/>
          <w:wAfter w:w="47" w:type="dxa"/>
          <w:trHeight w:val="113"/>
        </w:trPr>
        <w:tc>
          <w:tcPr>
            <w:tcW w:w="9208" w:type="dxa"/>
            <w:gridSpan w:val="6"/>
            <w:tcBorders>
              <w:top w:val="single" w:sz="4" w:space="0" w:color="auto"/>
              <w:left w:val="nil"/>
              <w:bottom w:val="nil"/>
              <w:right w:val="nil"/>
            </w:tcBorders>
            <w:vAlign w:val="center"/>
          </w:tcPr>
          <w:p w:rsidR="009B79D0" w:rsidRPr="00747468" w:rsidRDefault="009B79D0" w:rsidP="00AC466E">
            <w:pPr>
              <w:tabs>
                <w:tab w:val="left" w:pos="2725"/>
              </w:tabs>
              <w:rPr>
                <w:rFonts w:ascii="Tahoma" w:hAnsi="Tahoma" w:cs="Tahoma"/>
                <w:b/>
                <w:bCs/>
                <w:sz w:val="18"/>
                <w:szCs w:val="18"/>
                <w:lang w:val="en-US"/>
              </w:rPr>
            </w:pPr>
          </w:p>
          <w:p w:rsidR="00916CD5" w:rsidRDefault="00916CD5" w:rsidP="00AC466E">
            <w:pPr>
              <w:tabs>
                <w:tab w:val="left" w:pos="2725"/>
              </w:tabs>
              <w:rPr>
                <w:rFonts w:ascii="Tahoma" w:hAnsi="Tahoma" w:cs="Tahoma"/>
                <w:b/>
                <w:bCs/>
                <w:sz w:val="18"/>
                <w:szCs w:val="18"/>
                <w:lang w:val="en-US"/>
              </w:rPr>
            </w:pPr>
          </w:p>
          <w:p w:rsidR="009B79D0" w:rsidRPr="00747468" w:rsidRDefault="009B79D0" w:rsidP="00AC466E">
            <w:pPr>
              <w:tabs>
                <w:tab w:val="left" w:pos="2725"/>
              </w:tabs>
              <w:rPr>
                <w:rFonts w:ascii="Tahoma" w:hAnsi="Tahoma" w:cs="Tahoma"/>
                <w:b/>
                <w:bCs/>
                <w:sz w:val="18"/>
                <w:szCs w:val="18"/>
                <w:lang w:val="en-US"/>
              </w:rPr>
            </w:pPr>
            <w:r w:rsidRPr="00747468">
              <w:rPr>
                <w:rFonts w:ascii="Tahoma" w:hAnsi="Tahoma" w:cs="Tahoma"/>
                <w:b/>
                <w:bCs/>
                <w:sz w:val="18"/>
                <w:szCs w:val="18"/>
                <w:lang w:val="en-US"/>
              </w:rPr>
              <w:lastRenderedPageBreak/>
              <w:t xml:space="preserve">13. </w:t>
            </w:r>
            <w:proofErr w:type="spellStart"/>
            <w:r w:rsidRPr="00747468">
              <w:rPr>
                <w:rFonts w:ascii="Tahoma" w:hAnsi="Tahoma" w:cs="Tahoma"/>
                <w:b/>
                <w:bCs/>
                <w:sz w:val="18"/>
                <w:szCs w:val="18"/>
                <w:lang w:val="en-US"/>
              </w:rPr>
              <w:t>Disponibilização</w:t>
            </w:r>
            <w:proofErr w:type="spellEnd"/>
            <w:r w:rsidRPr="00747468">
              <w:rPr>
                <w:rFonts w:ascii="Tahoma" w:hAnsi="Tahoma" w:cs="Tahoma"/>
                <w:b/>
                <w:bCs/>
                <w:sz w:val="18"/>
                <w:szCs w:val="18"/>
                <w:lang w:val="en-US"/>
              </w:rPr>
              <w:t xml:space="preserve"> dos autos </w:t>
            </w:r>
            <w:proofErr w:type="spellStart"/>
            <w:r w:rsidRPr="00747468">
              <w:rPr>
                <w:rFonts w:ascii="Tahoma" w:hAnsi="Tahoma" w:cs="Tahoma"/>
                <w:b/>
                <w:bCs/>
                <w:sz w:val="18"/>
                <w:szCs w:val="18"/>
                <w:lang w:val="en-US"/>
              </w:rPr>
              <w:t>para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recurso</w:t>
            </w:r>
            <w:proofErr w:type="spellEnd"/>
            <w:r w:rsidRPr="00747468">
              <w:rPr>
                <w:rFonts w:ascii="Tahoma" w:hAnsi="Tahoma" w:cs="Tahoma"/>
                <w:b/>
                <w:bCs/>
                <w:sz w:val="18"/>
                <w:szCs w:val="18"/>
                <w:lang w:val="en-US"/>
              </w:rPr>
              <w:t>:</w:t>
            </w:r>
          </w:p>
        </w:tc>
      </w:tr>
      <w:tr w:rsidR="009B79D0" w:rsidRPr="00747468" w:rsidTr="009B79D0">
        <w:trPr>
          <w:gridAfter w:val="1"/>
          <w:wAfter w:w="47" w:type="dxa"/>
          <w:trHeight w:val="113"/>
        </w:trPr>
        <w:tc>
          <w:tcPr>
            <w:tcW w:w="9208" w:type="dxa"/>
            <w:gridSpan w:val="6"/>
            <w:vAlign w:val="center"/>
          </w:tcPr>
          <w:p w:rsidR="009B79D0" w:rsidRPr="00747468" w:rsidRDefault="009B79D0" w:rsidP="00AC466E">
            <w:pPr>
              <w:tabs>
                <w:tab w:val="left" w:pos="2725"/>
              </w:tabs>
              <w:rPr>
                <w:rFonts w:ascii="Tahoma" w:hAnsi="Tahoma" w:cs="Tahoma"/>
                <w:sz w:val="18"/>
                <w:szCs w:val="18"/>
                <w:lang w:val="en-US"/>
              </w:rPr>
            </w:pPr>
            <w:r w:rsidRPr="00747468">
              <w:rPr>
                <w:rFonts w:ascii="Tahoma" w:hAnsi="Tahoma" w:cs="Tahoma"/>
                <w:b/>
                <w:bCs/>
                <w:sz w:val="18"/>
                <w:szCs w:val="18"/>
                <w:lang w:val="en-US"/>
              </w:rPr>
              <w:lastRenderedPageBreak/>
              <w:t>13.1</w:t>
            </w:r>
            <w:r w:rsidRPr="00747468">
              <w:rPr>
                <w:rFonts w:ascii="Tahoma" w:hAnsi="Tahoma" w:cs="Tahoma"/>
                <w:bCs/>
                <w:sz w:val="18"/>
                <w:szCs w:val="18"/>
                <w:lang w:val="en-US"/>
              </w:rPr>
              <w:t xml:space="preserve"> </w:t>
            </w:r>
            <w:r w:rsidRPr="00747468">
              <w:rPr>
                <w:rFonts w:ascii="Tahoma" w:hAnsi="Tahoma" w:cs="Tahoma"/>
                <w:sz w:val="18"/>
                <w:szCs w:val="18"/>
                <w:lang w:val="en-US"/>
              </w:rPr>
              <w:t xml:space="preserve">O </w:t>
            </w:r>
            <w:proofErr w:type="spellStart"/>
            <w:r w:rsidRPr="00747468">
              <w:rPr>
                <w:rFonts w:ascii="Tahoma" w:hAnsi="Tahoma" w:cs="Tahoma"/>
                <w:sz w:val="18"/>
                <w:szCs w:val="18"/>
                <w:lang w:val="en-US"/>
              </w:rPr>
              <w:t>licitante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deverá</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solicitar</w:t>
            </w:r>
            <w:proofErr w:type="spellEnd"/>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acesso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aos</w:t>
            </w:r>
            <w:proofErr w:type="spellEnd"/>
            <w:r w:rsidRPr="00747468">
              <w:rPr>
                <w:rFonts w:ascii="Tahoma" w:hAnsi="Tahoma" w:cs="Tahoma"/>
                <w:sz w:val="18"/>
                <w:szCs w:val="18"/>
                <w:lang w:val="en-US"/>
              </w:rPr>
              <w:t xml:space="preserve"> autos, o </w:t>
            </w:r>
            <w:proofErr w:type="spellStart"/>
            <w:r w:rsidRPr="00747468">
              <w:rPr>
                <w:rFonts w:ascii="Tahoma" w:hAnsi="Tahoma" w:cs="Tahoma"/>
                <w:sz w:val="18"/>
                <w:szCs w:val="18"/>
                <w:lang w:val="en-US"/>
              </w:rPr>
              <w:t>qual</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será</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concedido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por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meio</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envio</w:t>
            </w:r>
            <w:proofErr w:type="spellEnd"/>
            <w:r w:rsidRPr="00747468">
              <w:rPr>
                <w:rFonts w:ascii="Tahoma" w:hAnsi="Tahoma" w:cs="Tahoma"/>
                <w:sz w:val="18"/>
                <w:szCs w:val="18"/>
                <w:lang w:val="en-US"/>
              </w:rPr>
              <w:t xml:space="preserve"> de </w:t>
            </w:r>
            <w:r w:rsidRPr="00747468">
              <w:rPr>
                <w:rFonts w:ascii="Tahoma" w:hAnsi="Tahoma" w:cs="Tahoma"/>
                <w:i/>
                <w:sz w:val="18"/>
                <w:szCs w:val="18"/>
                <w:lang w:val="en-US"/>
              </w:rPr>
              <w:t>link</w:t>
            </w:r>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para</w:t>
            </w:r>
            <w:proofErr w:type="spellEnd"/>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correio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eletrônico</w:t>
            </w:r>
            <w:proofErr w:type="spellEnd"/>
            <w:r w:rsidRPr="00747468">
              <w:rPr>
                <w:rFonts w:ascii="Tahoma" w:hAnsi="Tahoma" w:cs="Tahoma"/>
                <w:sz w:val="18"/>
                <w:szCs w:val="18"/>
                <w:lang w:val="en-US"/>
              </w:rPr>
              <w:t xml:space="preserve"> (e-mail) </w:t>
            </w:r>
            <w:proofErr w:type="spellStart"/>
            <w:r w:rsidRPr="00747468">
              <w:rPr>
                <w:rFonts w:ascii="Tahoma" w:hAnsi="Tahoma" w:cs="Tahoma"/>
                <w:sz w:val="18"/>
                <w:szCs w:val="18"/>
                <w:lang w:val="en-US"/>
              </w:rPr>
              <w:t>cadastrado</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usuário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externo</w:t>
            </w:r>
            <w:proofErr w:type="spellEnd"/>
            <w:r w:rsidRPr="00747468">
              <w:rPr>
                <w:rFonts w:ascii="Tahoma" w:hAnsi="Tahoma" w:cs="Tahoma"/>
                <w:sz w:val="18"/>
                <w:szCs w:val="18"/>
                <w:lang w:val="en-US"/>
              </w:rPr>
              <w:t xml:space="preserve"> no </w:t>
            </w:r>
            <w:proofErr w:type="spellStart"/>
            <w:r w:rsidRPr="00747468">
              <w:rPr>
                <w:rFonts w:ascii="Tahoma" w:hAnsi="Tahoma" w:cs="Tahoma"/>
                <w:sz w:val="18"/>
                <w:szCs w:val="18"/>
                <w:lang w:val="en-US"/>
              </w:rPr>
              <w:t>Sistema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Eletrônico</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Informação</w:t>
            </w:r>
            <w:proofErr w:type="spellEnd"/>
            <w:r w:rsidRPr="00747468">
              <w:rPr>
                <w:rFonts w:ascii="Tahoma" w:hAnsi="Tahoma" w:cs="Tahoma"/>
                <w:sz w:val="18"/>
                <w:szCs w:val="18"/>
                <w:lang w:val="en-US"/>
              </w:rPr>
              <w:t xml:space="preserve"> – SEI.</w:t>
            </w:r>
          </w:p>
          <w:p w:rsidR="009B79D0" w:rsidRPr="00747468" w:rsidRDefault="009B79D0" w:rsidP="00AC466E">
            <w:pPr>
              <w:tabs>
                <w:tab w:val="left" w:pos="2725"/>
              </w:tabs>
              <w:rPr>
                <w:rFonts w:ascii="Tahoma" w:hAnsi="Tahoma" w:cs="Tahoma"/>
                <w:sz w:val="18"/>
                <w:szCs w:val="18"/>
                <w:lang w:val="en-US"/>
              </w:rPr>
            </w:pPr>
          </w:p>
        </w:tc>
      </w:tr>
      <w:tr w:rsidR="009B79D0" w:rsidRPr="00747468" w:rsidTr="009B79D0">
        <w:trPr>
          <w:gridAfter w:val="1"/>
          <w:wAfter w:w="47" w:type="dxa"/>
          <w:trHeight w:val="113"/>
        </w:trPr>
        <w:tc>
          <w:tcPr>
            <w:tcW w:w="9208" w:type="dxa"/>
            <w:gridSpan w:val="6"/>
            <w:vAlign w:val="center"/>
            <w:hideMark/>
          </w:tcPr>
          <w:p w:rsidR="009B79D0" w:rsidRPr="00747468" w:rsidRDefault="009B79D0" w:rsidP="00AC466E">
            <w:pPr>
              <w:tabs>
                <w:tab w:val="left" w:pos="2725"/>
              </w:tabs>
              <w:rPr>
                <w:rFonts w:ascii="Tahoma" w:hAnsi="Tahoma" w:cs="Tahoma"/>
                <w:b/>
                <w:bCs/>
                <w:sz w:val="18"/>
                <w:szCs w:val="18"/>
                <w:lang w:val="en-US"/>
              </w:rPr>
            </w:pPr>
            <w:r w:rsidRPr="00747468">
              <w:rPr>
                <w:rFonts w:ascii="Tahoma" w:hAnsi="Tahoma" w:cs="Tahoma"/>
                <w:b/>
                <w:bCs/>
                <w:sz w:val="18"/>
                <w:szCs w:val="18"/>
                <w:lang w:val="en-US"/>
              </w:rPr>
              <w:t xml:space="preserve">14. </w:t>
            </w:r>
            <w:proofErr w:type="spellStart"/>
            <w:r w:rsidRPr="00747468">
              <w:rPr>
                <w:rFonts w:ascii="Tahoma" w:hAnsi="Tahoma" w:cs="Tahoma"/>
                <w:b/>
                <w:bCs/>
                <w:sz w:val="18"/>
                <w:szCs w:val="18"/>
                <w:lang w:val="en-US"/>
              </w:rPr>
              <w:t>Prazo</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para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assinatura</w:t>
            </w:r>
            <w:proofErr w:type="spellEnd"/>
            <w:r w:rsidRPr="00747468">
              <w:rPr>
                <w:rFonts w:ascii="Tahoma" w:hAnsi="Tahoma" w:cs="Tahoma"/>
                <w:b/>
                <w:bCs/>
                <w:sz w:val="18"/>
                <w:szCs w:val="18"/>
                <w:lang w:val="en-US"/>
              </w:rPr>
              <w:t xml:space="preserve"> do </w:t>
            </w:r>
            <w:proofErr w:type="spellStart"/>
            <w:r w:rsidRPr="00747468">
              <w:rPr>
                <w:rFonts w:ascii="Tahoma" w:hAnsi="Tahoma" w:cs="Tahoma"/>
                <w:b/>
                <w:bCs/>
                <w:sz w:val="18"/>
                <w:szCs w:val="18"/>
                <w:lang w:val="en-US"/>
              </w:rPr>
              <w:t>contrato</w:t>
            </w:r>
            <w:proofErr w:type="spellEnd"/>
            <w:r w:rsidRPr="00747468">
              <w:rPr>
                <w:rFonts w:ascii="Tahoma" w:hAnsi="Tahoma" w:cs="Tahoma"/>
                <w:b/>
                <w:bCs/>
                <w:sz w:val="18"/>
                <w:szCs w:val="18"/>
                <w:lang w:val="en-US"/>
              </w:rPr>
              <w:t>:</w:t>
            </w:r>
          </w:p>
        </w:tc>
      </w:tr>
      <w:tr w:rsidR="009B79D0" w:rsidRPr="00747468" w:rsidTr="009B79D0">
        <w:trPr>
          <w:gridAfter w:val="1"/>
          <w:wAfter w:w="47" w:type="dxa"/>
          <w:cantSplit/>
          <w:trHeight w:val="102"/>
        </w:trPr>
        <w:tc>
          <w:tcPr>
            <w:tcW w:w="9208" w:type="dxa"/>
            <w:gridSpan w:val="6"/>
            <w:hideMark/>
          </w:tcPr>
          <w:p w:rsidR="009B79D0" w:rsidRPr="00747468" w:rsidRDefault="009B79D0" w:rsidP="00AC466E">
            <w:pPr>
              <w:tabs>
                <w:tab w:val="left" w:pos="2725"/>
              </w:tabs>
              <w:rPr>
                <w:rFonts w:ascii="Tahoma" w:hAnsi="Tahoma" w:cs="Tahoma"/>
                <w:bCs/>
                <w:sz w:val="18"/>
                <w:szCs w:val="18"/>
              </w:rPr>
            </w:pPr>
            <w:r w:rsidRPr="00747468">
              <w:rPr>
                <w:rFonts w:ascii="Tahoma" w:hAnsi="Tahoma" w:cs="Tahoma"/>
                <w:b/>
                <w:bCs/>
                <w:sz w:val="18"/>
                <w:szCs w:val="18"/>
              </w:rPr>
              <w:t>14.1</w:t>
            </w:r>
            <w:r w:rsidRPr="00747468">
              <w:rPr>
                <w:rFonts w:ascii="Tahoma" w:hAnsi="Tahoma" w:cs="Tahoma"/>
                <w:bCs/>
                <w:sz w:val="18"/>
                <w:szCs w:val="18"/>
              </w:rPr>
              <w:t xml:space="preserve"> O prazo para assinatura do contrato ou retirada do instrumento equivalente será de: 30 (trinta) dias, observado o disposto no art. 90 da Lei n° 14.133, de 2021.</w:t>
            </w:r>
          </w:p>
          <w:p w:rsidR="009B79D0" w:rsidRPr="00747468" w:rsidRDefault="009B79D0" w:rsidP="00AC466E">
            <w:pPr>
              <w:tabs>
                <w:tab w:val="left" w:pos="2725"/>
              </w:tabs>
              <w:rPr>
                <w:rFonts w:ascii="Tahoma" w:hAnsi="Tahoma" w:cs="Tahoma"/>
                <w:sz w:val="18"/>
                <w:szCs w:val="18"/>
                <w:lang w:val="en-US"/>
              </w:rPr>
            </w:pPr>
            <w:r w:rsidRPr="00747468">
              <w:rPr>
                <w:rFonts w:ascii="Tahoma" w:hAnsi="Tahoma" w:cs="Tahoma"/>
                <w:b/>
                <w:sz w:val="18"/>
                <w:szCs w:val="18"/>
                <w:lang w:val="en-US"/>
              </w:rPr>
              <w:t>14.1.1</w:t>
            </w:r>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prazo</w:t>
            </w:r>
            <w:proofErr w:type="spellEnd"/>
            <w:r w:rsidRPr="00747468">
              <w:rPr>
                <w:rFonts w:ascii="Tahoma" w:hAnsi="Tahoma" w:cs="Tahoma"/>
                <w:sz w:val="18"/>
                <w:szCs w:val="18"/>
                <w:lang w:val="en-US"/>
              </w:rPr>
              <w:t xml:space="preserve"> de </w:t>
            </w:r>
            <w:proofErr w:type="spellStart"/>
            <w:r w:rsidRPr="00747468">
              <w:rPr>
                <w:rFonts w:ascii="Tahoma" w:hAnsi="Tahoma" w:cs="Tahoma"/>
                <w:sz w:val="18"/>
                <w:szCs w:val="18"/>
                <w:lang w:val="en-US"/>
              </w:rPr>
              <w:t>convocação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poderá</w:t>
            </w:r>
            <w:proofErr w:type="spellEnd"/>
            <w:r w:rsidRPr="00747468">
              <w:rPr>
                <w:rFonts w:ascii="Tahoma" w:hAnsi="Tahoma" w:cs="Tahoma"/>
                <w:sz w:val="18"/>
                <w:szCs w:val="18"/>
                <w:lang w:val="en-US"/>
              </w:rPr>
              <w:t xml:space="preserve"> ser </w:t>
            </w:r>
            <w:proofErr w:type="spellStart"/>
            <w:r w:rsidRPr="00747468">
              <w:rPr>
                <w:rFonts w:ascii="Tahoma" w:hAnsi="Tahoma" w:cs="Tahoma"/>
                <w:sz w:val="18"/>
                <w:szCs w:val="18"/>
                <w:lang w:val="en-US"/>
              </w:rPr>
              <w:t>prorrogado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uma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vez</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por</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igual</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período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mediante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solicitação</w:t>
            </w:r>
            <w:proofErr w:type="spellEnd"/>
            <w:r w:rsidRPr="00747468">
              <w:rPr>
                <w:rFonts w:ascii="Tahoma" w:hAnsi="Tahoma" w:cs="Tahoma"/>
                <w:sz w:val="18"/>
                <w:szCs w:val="18"/>
                <w:lang w:val="en-US"/>
              </w:rPr>
              <w:t xml:space="preserve"> do </w:t>
            </w:r>
            <w:proofErr w:type="spellStart"/>
            <w:r w:rsidRPr="00747468">
              <w:rPr>
                <w:rFonts w:ascii="Tahoma" w:hAnsi="Tahoma" w:cs="Tahoma"/>
                <w:sz w:val="18"/>
                <w:szCs w:val="18"/>
                <w:lang w:val="en-US"/>
              </w:rPr>
              <w:t>Adjudicatário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durante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seu</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transcurso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devidamente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justificada</w:t>
            </w:r>
            <w:proofErr w:type="spellEnd"/>
            <w:r w:rsidRPr="00747468">
              <w:rPr>
                <w:rFonts w:ascii="Tahoma" w:hAnsi="Tahoma" w:cs="Tahoma"/>
                <w:sz w:val="18"/>
                <w:szCs w:val="18"/>
                <w:lang w:val="en-US"/>
              </w:rPr>
              <w:t xml:space="preserve">, e </w:t>
            </w:r>
            <w:proofErr w:type="spellStart"/>
            <w:r w:rsidRPr="00747468">
              <w:rPr>
                <w:rFonts w:ascii="Tahoma" w:hAnsi="Tahoma" w:cs="Tahoma"/>
                <w:sz w:val="18"/>
                <w:szCs w:val="18"/>
                <w:lang w:val="en-US"/>
              </w:rPr>
              <w:t>desde</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que</w:t>
            </w:r>
            <w:proofErr w:type="spellEnd"/>
            <w:r w:rsidRPr="00747468">
              <w:rPr>
                <w:rFonts w:ascii="Tahoma" w:hAnsi="Tahoma" w:cs="Tahoma"/>
                <w:sz w:val="18"/>
                <w:szCs w:val="18"/>
                <w:lang w:val="en-US"/>
              </w:rPr>
              <w:t xml:space="preserve"> o </w:t>
            </w:r>
            <w:proofErr w:type="spellStart"/>
            <w:r w:rsidRPr="00747468">
              <w:rPr>
                <w:rFonts w:ascii="Tahoma" w:hAnsi="Tahoma" w:cs="Tahoma"/>
                <w:sz w:val="18"/>
                <w:szCs w:val="18"/>
                <w:lang w:val="en-US"/>
              </w:rPr>
              <w:t>motivo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apresentado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seja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aceito</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pela</w:t>
            </w:r>
            <w:proofErr w:type="spellEnd"/>
            <w:r w:rsidRPr="00747468">
              <w:rPr>
                <w:rFonts w:ascii="Tahoma" w:hAnsi="Tahoma" w:cs="Tahoma"/>
                <w:sz w:val="18"/>
                <w:szCs w:val="18"/>
                <w:lang w:val="en-US"/>
              </w:rPr>
              <w:t xml:space="preserve"> </w:t>
            </w:r>
            <w:proofErr w:type="spellStart"/>
            <w:r w:rsidRPr="00747468">
              <w:rPr>
                <w:rFonts w:ascii="Tahoma" w:hAnsi="Tahoma" w:cs="Tahoma"/>
                <w:sz w:val="18"/>
                <w:szCs w:val="18"/>
                <w:lang w:val="en-US"/>
              </w:rPr>
              <w:t>Administração</w:t>
            </w:r>
            <w:proofErr w:type="spellEnd"/>
            <w:r w:rsidRPr="00747468">
              <w:rPr>
                <w:rFonts w:ascii="Tahoma" w:hAnsi="Tahoma" w:cs="Tahoma"/>
                <w:sz w:val="18"/>
                <w:szCs w:val="18"/>
                <w:lang w:val="en-US"/>
              </w:rPr>
              <w:t>.</w:t>
            </w:r>
          </w:p>
          <w:p w:rsidR="009B79D0" w:rsidRPr="00747468" w:rsidRDefault="009B79D0" w:rsidP="00AC466E">
            <w:pPr>
              <w:tabs>
                <w:tab w:val="left" w:pos="2725"/>
              </w:tabs>
              <w:rPr>
                <w:rFonts w:ascii="Tahoma" w:hAnsi="Tahoma" w:cs="Tahoma"/>
                <w:bCs/>
                <w:sz w:val="18"/>
                <w:szCs w:val="18"/>
                <w:lang w:val="en-US"/>
              </w:rPr>
            </w:pPr>
            <w:r w:rsidRPr="00747468">
              <w:rPr>
                <w:rFonts w:ascii="Tahoma" w:hAnsi="Tahoma" w:cs="Tahoma"/>
                <w:b/>
                <w:sz w:val="18"/>
                <w:szCs w:val="18"/>
                <w:lang w:val="en-US"/>
              </w:rPr>
              <w:t>14.1.2</w:t>
            </w:r>
            <w:r w:rsidRPr="00747468">
              <w:rPr>
                <w:rFonts w:ascii="Tahoma" w:hAnsi="Tahoma" w:cs="Tahoma"/>
                <w:sz w:val="18"/>
                <w:szCs w:val="18"/>
                <w:lang w:val="en-US"/>
              </w:rPr>
              <w:t xml:space="preserve"> A </w:t>
            </w:r>
            <w:r w:rsidRPr="00747468">
              <w:rPr>
                <w:rFonts w:ascii="Tahoma" w:hAnsi="Tahoma" w:cs="Tahoma"/>
                <w:sz w:val="18"/>
                <w:szCs w:val="18"/>
              </w:rPr>
              <w:t xml:space="preserve">assinatura do contrato se dará por meio do Sistema Eletrônico de Informações - SEI, caso em que o licitante deverá providenciar o cadastramento de seu representante legal ou procurador no endereço eletrônico </w:t>
            </w:r>
            <w:r w:rsidR="006A5313">
              <w:fldChar w:fldCharType="begin"/>
            </w:r>
            <w:r>
              <w:instrText>HYPERLINK "http://www.comprasnet.ba.gov.br"</w:instrText>
            </w:r>
            <w:r w:rsidR="006A5313">
              <w:fldChar w:fldCharType="separate"/>
            </w:r>
            <w:r w:rsidRPr="00747468">
              <w:rPr>
                <w:rStyle w:val="Hyperlink"/>
                <w:rFonts w:ascii="Tahoma" w:hAnsi="Tahoma" w:cs="Tahoma"/>
                <w:sz w:val="18"/>
                <w:szCs w:val="18"/>
              </w:rPr>
              <w:t>www.comprasnet.ba.gov.br</w:t>
            </w:r>
            <w:r w:rsidR="006A5313">
              <w:fldChar w:fldCharType="end"/>
            </w:r>
            <w:r w:rsidRPr="00747468">
              <w:rPr>
                <w:rFonts w:ascii="Tahoma" w:hAnsi="Tahoma" w:cs="Tahoma"/>
                <w:sz w:val="18"/>
                <w:szCs w:val="18"/>
              </w:rPr>
              <w:t>.</w:t>
            </w:r>
          </w:p>
        </w:tc>
      </w:tr>
    </w:tbl>
    <w:p w:rsidR="009B79D0" w:rsidRPr="00747468" w:rsidRDefault="009B79D0" w:rsidP="009B79D0">
      <w:pPr>
        <w:tabs>
          <w:tab w:val="left" w:pos="2725"/>
        </w:tabs>
        <w:rPr>
          <w:rFonts w:ascii="Tahoma" w:hAnsi="Tahoma" w:cs="Tahoma"/>
          <w:sz w:val="18"/>
          <w:szCs w:val="18"/>
        </w:rPr>
      </w:pPr>
    </w:p>
    <w:tbl>
      <w:tblPr>
        <w:tblW w:w="9615" w:type="dxa"/>
        <w:tblLayout w:type="fixed"/>
        <w:tblCellMar>
          <w:left w:w="70" w:type="dxa"/>
          <w:right w:w="70" w:type="dxa"/>
        </w:tblCellMar>
        <w:tblLook w:val="04A0"/>
      </w:tblPr>
      <w:tblGrid>
        <w:gridCol w:w="160"/>
        <w:gridCol w:w="160"/>
        <w:gridCol w:w="160"/>
        <w:gridCol w:w="8797"/>
        <w:gridCol w:w="338"/>
      </w:tblGrid>
      <w:tr w:rsidR="009B79D0" w:rsidRPr="00747468" w:rsidTr="00AC466E">
        <w:trPr>
          <w:gridAfter w:val="1"/>
          <w:wAfter w:w="338" w:type="dxa"/>
          <w:cantSplit/>
          <w:trHeight w:val="207"/>
        </w:trPr>
        <w:tc>
          <w:tcPr>
            <w:tcW w:w="9277" w:type="dxa"/>
            <w:gridSpan w:val="4"/>
            <w:hideMark/>
          </w:tcPr>
          <w:p w:rsidR="009B79D0" w:rsidRPr="00747468" w:rsidRDefault="009B79D0" w:rsidP="00AC466E">
            <w:pPr>
              <w:tabs>
                <w:tab w:val="left" w:pos="2725"/>
              </w:tabs>
              <w:rPr>
                <w:rFonts w:ascii="Tahoma" w:hAnsi="Tahoma" w:cs="Tahoma"/>
                <w:sz w:val="18"/>
                <w:szCs w:val="18"/>
                <w:lang w:val="en-US"/>
              </w:rPr>
            </w:pPr>
            <w:r w:rsidRPr="00747468">
              <w:rPr>
                <w:rFonts w:ascii="Tahoma" w:hAnsi="Tahoma" w:cs="Tahoma"/>
                <w:b/>
                <w:bCs/>
                <w:sz w:val="18"/>
                <w:szCs w:val="18"/>
                <w:lang w:val="en-US"/>
              </w:rPr>
              <w:t xml:space="preserve">15. </w:t>
            </w:r>
            <w:proofErr w:type="spellStart"/>
            <w:r w:rsidRPr="00747468">
              <w:rPr>
                <w:rFonts w:ascii="Tahoma" w:hAnsi="Tahoma" w:cs="Tahoma"/>
                <w:b/>
                <w:bCs/>
                <w:sz w:val="18"/>
                <w:szCs w:val="18"/>
                <w:lang w:val="en-US"/>
              </w:rPr>
              <w:t>Exame</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prévio</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da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minuta</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aprovação</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da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assessoria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jurídica</w:t>
            </w:r>
            <w:proofErr w:type="spellEnd"/>
            <w:r w:rsidRPr="00747468">
              <w:rPr>
                <w:rFonts w:ascii="Tahoma" w:hAnsi="Tahoma" w:cs="Tahoma"/>
                <w:b/>
                <w:bCs/>
                <w:sz w:val="18"/>
                <w:szCs w:val="18"/>
                <w:lang w:val="en-US"/>
              </w:rPr>
              <w:t>:</w:t>
            </w:r>
          </w:p>
        </w:tc>
      </w:tr>
      <w:tr w:rsidR="009B79D0" w:rsidRPr="00747468" w:rsidTr="00AC466E">
        <w:trPr>
          <w:gridAfter w:val="1"/>
          <w:wAfter w:w="338" w:type="dxa"/>
          <w:cantSplit/>
          <w:trHeight w:val="139"/>
        </w:trPr>
        <w:tc>
          <w:tcPr>
            <w:tcW w:w="160" w:type="dxa"/>
          </w:tcPr>
          <w:p w:rsidR="009B79D0" w:rsidRPr="00747468" w:rsidRDefault="009B79D0" w:rsidP="00AC466E">
            <w:pPr>
              <w:tabs>
                <w:tab w:val="left" w:pos="2725"/>
              </w:tabs>
              <w:rPr>
                <w:rFonts w:ascii="Tahoma" w:hAnsi="Tahoma" w:cs="Tahoma"/>
                <w:bCs/>
                <w:sz w:val="18"/>
                <w:szCs w:val="18"/>
                <w:lang w:val="en-US"/>
              </w:rPr>
            </w:pPr>
          </w:p>
        </w:tc>
        <w:tc>
          <w:tcPr>
            <w:tcW w:w="160" w:type="dxa"/>
          </w:tcPr>
          <w:p w:rsidR="009B79D0" w:rsidRPr="00747468" w:rsidRDefault="009B79D0" w:rsidP="00AC466E">
            <w:pPr>
              <w:tabs>
                <w:tab w:val="left" w:pos="2725"/>
              </w:tabs>
              <w:rPr>
                <w:rFonts w:ascii="Tahoma" w:hAnsi="Tahoma" w:cs="Tahoma"/>
                <w:b/>
                <w:sz w:val="18"/>
                <w:szCs w:val="18"/>
                <w:lang w:val="en-US"/>
              </w:rPr>
            </w:pPr>
          </w:p>
        </w:tc>
        <w:tc>
          <w:tcPr>
            <w:tcW w:w="160" w:type="dxa"/>
          </w:tcPr>
          <w:p w:rsidR="009B79D0" w:rsidRPr="00747468" w:rsidRDefault="009B79D0" w:rsidP="00AC466E">
            <w:pPr>
              <w:tabs>
                <w:tab w:val="left" w:pos="2725"/>
              </w:tabs>
              <w:rPr>
                <w:rFonts w:ascii="Tahoma" w:hAnsi="Tahoma" w:cs="Tahoma"/>
                <w:bCs/>
                <w:sz w:val="18"/>
                <w:szCs w:val="18"/>
                <w:lang w:val="en-US"/>
              </w:rPr>
            </w:pPr>
          </w:p>
        </w:tc>
        <w:tc>
          <w:tcPr>
            <w:tcW w:w="8797" w:type="dxa"/>
          </w:tcPr>
          <w:p w:rsidR="009B79D0" w:rsidRPr="00747468" w:rsidRDefault="009B79D0" w:rsidP="00AC466E">
            <w:pPr>
              <w:tabs>
                <w:tab w:val="left" w:pos="2725"/>
              </w:tabs>
              <w:rPr>
                <w:rFonts w:ascii="Tahoma" w:hAnsi="Tahoma" w:cs="Tahoma"/>
                <w:b/>
                <w:sz w:val="18"/>
                <w:szCs w:val="18"/>
              </w:rPr>
            </w:pPr>
          </w:p>
        </w:tc>
      </w:tr>
      <w:tr w:rsidR="009B79D0" w:rsidRPr="00747468" w:rsidTr="00AC466E">
        <w:trPr>
          <w:gridAfter w:val="1"/>
          <w:wAfter w:w="338" w:type="dxa"/>
          <w:cantSplit/>
          <w:trHeight w:val="207"/>
        </w:trPr>
        <w:tc>
          <w:tcPr>
            <w:tcW w:w="160" w:type="dxa"/>
            <w:hideMark/>
          </w:tcPr>
          <w:p w:rsidR="009B79D0" w:rsidRPr="00747468" w:rsidRDefault="009B79D0" w:rsidP="00AC466E">
            <w:pPr>
              <w:tabs>
                <w:tab w:val="left" w:pos="2725"/>
              </w:tabs>
              <w:rPr>
                <w:rFonts w:ascii="Tahoma" w:hAnsi="Tahoma" w:cs="Tahoma"/>
                <w:bCs/>
                <w:sz w:val="18"/>
                <w:szCs w:val="18"/>
                <w:lang w:val="en-US"/>
              </w:rPr>
            </w:pPr>
            <w:r w:rsidRPr="00747468">
              <w:rPr>
                <w:rFonts w:ascii="Tahoma" w:hAnsi="Tahoma" w:cs="Tahoma"/>
                <w:bCs/>
                <w:sz w:val="18"/>
                <w:szCs w:val="18"/>
                <w:lang w:val="en-US"/>
              </w:rPr>
              <w:t>(</w:t>
            </w:r>
          </w:p>
        </w:tc>
        <w:tc>
          <w:tcPr>
            <w:tcW w:w="160" w:type="dxa"/>
            <w:hideMark/>
          </w:tcPr>
          <w:p w:rsidR="009B79D0" w:rsidRPr="00747468" w:rsidRDefault="009B79D0" w:rsidP="00AC466E">
            <w:pPr>
              <w:tabs>
                <w:tab w:val="left" w:pos="2725"/>
              </w:tabs>
              <w:rPr>
                <w:rFonts w:ascii="Tahoma" w:hAnsi="Tahoma" w:cs="Tahoma"/>
                <w:b/>
                <w:sz w:val="18"/>
                <w:szCs w:val="18"/>
                <w:lang w:val="en-US"/>
              </w:rPr>
            </w:pPr>
            <w:r w:rsidRPr="00747468">
              <w:rPr>
                <w:rFonts w:ascii="Tahoma" w:hAnsi="Tahoma" w:cs="Tahoma"/>
                <w:b/>
                <w:sz w:val="18"/>
                <w:szCs w:val="18"/>
                <w:lang w:val="en-US"/>
              </w:rPr>
              <w:t>x</w:t>
            </w:r>
          </w:p>
        </w:tc>
        <w:tc>
          <w:tcPr>
            <w:tcW w:w="160" w:type="dxa"/>
            <w:hideMark/>
          </w:tcPr>
          <w:p w:rsidR="009B79D0" w:rsidRPr="00747468" w:rsidRDefault="009B79D0" w:rsidP="00AC466E">
            <w:pPr>
              <w:tabs>
                <w:tab w:val="left" w:pos="2725"/>
              </w:tabs>
              <w:rPr>
                <w:rFonts w:ascii="Tahoma" w:hAnsi="Tahoma" w:cs="Tahoma"/>
                <w:bCs/>
                <w:sz w:val="18"/>
                <w:szCs w:val="18"/>
                <w:lang w:val="en-US"/>
              </w:rPr>
            </w:pPr>
            <w:r w:rsidRPr="00747468">
              <w:rPr>
                <w:rFonts w:ascii="Tahoma" w:hAnsi="Tahoma" w:cs="Tahoma"/>
                <w:bCs/>
                <w:sz w:val="18"/>
                <w:szCs w:val="18"/>
                <w:lang w:val="en-US"/>
              </w:rPr>
              <w:t>)</w:t>
            </w:r>
          </w:p>
        </w:tc>
        <w:tc>
          <w:tcPr>
            <w:tcW w:w="8797" w:type="dxa"/>
            <w:hideMark/>
          </w:tcPr>
          <w:p w:rsidR="009B79D0" w:rsidRPr="00B962E3" w:rsidRDefault="009B79D0" w:rsidP="005546BB">
            <w:pPr>
              <w:tabs>
                <w:tab w:val="left" w:pos="2725"/>
              </w:tabs>
              <w:rPr>
                <w:rFonts w:ascii="Tahoma" w:hAnsi="Tahoma" w:cs="Tahoma"/>
                <w:sz w:val="18"/>
                <w:szCs w:val="18"/>
              </w:rPr>
            </w:pPr>
            <w:r w:rsidRPr="00B962E3">
              <w:rPr>
                <w:rFonts w:ascii="Tahoma" w:hAnsi="Tahoma" w:cs="Tahoma"/>
                <w:sz w:val="18"/>
                <w:szCs w:val="18"/>
              </w:rPr>
              <w:t xml:space="preserve">Declaro que a fase interna deste procedimento foi examinada pelo órgão legal de assessoramento jurídico, conforme o </w:t>
            </w:r>
            <w:r w:rsidRPr="00B962E3">
              <w:rPr>
                <w:rFonts w:ascii="Tahoma" w:hAnsi="Tahoma" w:cs="Tahoma"/>
                <w:b/>
                <w:sz w:val="18"/>
                <w:szCs w:val="18"/>
              </w:rPr>
              <w:t xml:space="preserve">Parecer </w:t>
            </w:r>
            <w:r w:rsidRPr="005546BB">
              <w:rPr>
                <w:rFonts w:ascii="Tahoma" w:hAnsi="Tahoma" w:cs="Tahoma"/>
                <w:b/>
                <w:sz w:val="18"/>
                <w:szCs w:val="18"/>
              </w:rPr>
              <w:t xml:space="preserve">Jurídco ED </w:t>
            </w:r>
            <w:r w:rsidRPr="005546BB">
              <w:rPr>
                <w:rFonts w:ascii="Tahoma" w:hAnsi="Tahoma" w:cs="Tahoma"/>
                <w:b/>
                <w:bCs/>
                <w:sz w:val="18"/>
                <w:szCs w:val="18"/>
              </w:rPr>
              <w:t>n</w:t>
            </w:r>
            <w:r w:rsidRPr="005546BB">
              <w:rPr>
                <w:rFonts w:ascii="Tahoma" w:hAnsi="Tahoma" w:cs="Tahoma"/>
                <w:b/>
                <w:bCs/>
                <w:sz w:val="18"/>
                <w:szCs w:val="18"/>
                <w:u w:val="single"/>
                <w:vertAlign w:val="superscript"/>
                <w:lang w:val="en-US"/>
              </w:rPr>
              <w:t>o</w:t>
            </w:r>
            <w:r w:rsidRPr="005546BB">
              <w:rPr>
                <w:rFonts w:ascii="Tahoma" w:hAnsi="Tahoma" w:cs="Tahoma"/>
                <w:b/>
                <w:sz w:val="18"/>
                <w:szCs w:val="18"/>
              </w:rPr>
              <w:t xml:space="preserve"> </w:t>
            </w:r>
            <w:r w:rsidR="005546BB" w:rsidRPr="005546BB">
              <w:rPr>
                <w:rFonts w:ascii="Tahoma" w:hAnsi="Tahoma" w:cs="Tahoma"/>
                <w:b/>
                <w:sz w:val="18"/>
                <w:szCs w:val="18"/>
              </w:rPr>
              <w:t>099</w:t>
            </w:r>
            <w:r w:rsidRPr="005546BB">
              <w:rPr>
                <w:rFonts w:ascii="Tahoma" w:hAnsi="Tahoma" w:cs="Tahoma"/>
                <w:b/>
                <w:sz w:val="18"/>
                <w:szCs w:val="18"/>
              </w:rPr>
              <w:t>/202</w:t>
            </w:r>
            <w:r w:rsidR="005546BB" w:rsidRPr="005546BB">
              <w:rPr>
                <w:rFonts w:ascii="Tahoma" w:hAnsi="Tahoma" w:cs="Tahoma"/>
                <w:b/>
                <w:sz w:val="18"/>
                <w:szCs w:val="18"/>
              </w:rPr>
              <w:t>5</w:t>
            </w:r>
            <w:r w:rsidRPr="005546BB">
              <w:rPr>
                <w:rFonts w:ascii="Tahoma" w:hAnsi="Tahoma" w:cs="Tahoma"/>
                <w:b/>
                <w:sz w:val="18"/>
                <w:szCs w:val="18"/>
              </w:rPr>
              <w:t xml:space="preserve"> de </w:t>
            </w:r>
            <w:r w:rsidR="005546BB" w:rsidRPr="005546BB">
              <w:rPr>
                <w:rFonts w:ascii="Tahoma" w:hAnsi="Tahoma" w:cs="Tahoma"/>
                <w:b/>
                <w:sz w:val="18"/>
                <w:szCs w:val="18"/>
              </w:rPr>
              <w:t>19</w:t>
            </w:r>
            <w:r w:rsidRPr="005546BB">
              <w:rPr>
                <w:rFonts w:ascii="Tahoma" w:hAnsi="Tahoma" w:cs="Tahoma"/>
                <w:b/>
                <w:sz w:val="18"/>
                <w:szCs w:val="18"/>
              </w:rPr>
              <w:t>/</w:t>
            </w:r>
            <w:r w:rsidR="005546BB" w:rsidRPr="005546BB">
              <w:rPr>
                <w:rFonts w:ascii="Tahoma" w:hAnsi="Tahoma" w:cs="Tahoma"/>
                <w:b/>
                <w:sz w:val="18"/>
                <w:szCs w:val="18"/>
              </w:rPr>
              <w:t>03</w:t>
            </w:r>
            <w:r w:rsidRPr="005546BB">
              <w:rPr>
                <w:rFonts w:ascii="Tahoma" w:hAnsi="Tahoma" w:cs="Tahoma"/>
                <w:b/>
                <w:sz w:val="18"/>
                <w:szCs w:val="18"/>
              </w:rPr>
              <w:t>/2025</w:t>
            </w:r>
            <w:r w:rsidRPr="00B962E3">
              <w:rPr>
                <w:rFonts w:ascii="Tahoma" w:hAnsi="Tahoma" w:cs="Tahoma"/>
                <w:b/>
                <w:sz w:val="18"/>
                <w:szCs w:val="18"/>
              </w:rPr>
              <w:t xml:space="preserve"> </w:t>
            </w:r>
          </w:p>
        </w:tc>
      </w:tr>
      <w:tr w:rsidR="009B79D0" w:rsidRPr="00747468" w:rsidTr="00AC466E">
        <w:trPr>
          <w:cantSplit/>
          <w:trHeight w:val="207"/>
        </w:trPr>
        <w:tc>
          <w:tcPr>
            <w:tcW w:w="9615" w:type="dxa"/>
            <w:gridSpan w:val="5"/>
            <w:hideMark/>
          </w:tcPr>
          <w:p w:rsidR="009B79D0" w:rsidRPr="00747468" w:rsidRDefault="009B79D0" w:rsidP="00AC466E">
            <w:pPr>
              <w:tabs>
                <w:tab w:val="left" w:pos="2725"/>
              </w:tabs>
              <w:rPr>
                <w:rFonts w:ascii="Tahoma" w:hAnsi="Tahoma" w:cs="Tahoma"/>
                <w:sz w:val="18"/>
                <w:szCs w:val="18"/>
                <w:lang w:val="en-US"/>
              </w:rPr>
            </w:pPr>
            <w:r w:rsidRPr="00747468">
              <w:rPr>
                <w:rFonts w:ascii="Tahoma" w:hAnsi="Tahoma" w:cs="Tahoma"/>
                <w:b/>
                <w:bCs/>
                <w:sz w:val="18"/>
                <w:szCs w:val="18"/>
                <w:lang w:val="en-US"/>
              </w:rPr>
              <w:t xml:space="preserve">16. </w:t>
            </w:r>
            <w:proofErr w:type="spellStart"/>
            <w:r w:rsidRPr="00747468">
              <w:rPr>
                <w:rFonts w:ascii="Tahoma" w:hAnsi="Tahoma" w:cs="Tahoma"/>
                <w:b/>
                <w:bCs/>
                <w:sz w:val="18"/>
                <w:szCs w:val="18"/>
                <w:lang w:val="en-US"/>
              </w:rPr>
              <w:t>Anexos</w:t>
            </w:r>
            <w:proofErr w:type="spellEnd"/>
            <w:r w:rsidRPr="00747468">
              <w:rPr>
                <w:rFonts w:ascii="Tahoma" w:hAnsi="Tahoma" w:cs="Tahoma"/>
                <w:b/>
                <w:bCs/>
                <w:sz w:val="18"/>
                <w:szCs w:val="18"/>
                <w:lang w:val="en-US"/>
              </w:rPr>
              <w:t xml:space="preserve"> do </w:t>
            </w:r>
            <w:proofErr w:type="spellStart"/>
            <w:r w:rsidRPr="00747468">
              <w:rPr>
                <w:rFonts w:ascii="Tahoma" w:hAnsi="Tahoma" w:cs="Tahoma"/>
                <w:b/>
                <w:bCs/>
                <w:sz w:val="18"/>
                <w:szCs w:val="18"/>
                <w:lang w:val="en-US"/>
              </w:rPr>
              <w:t>Edital</w:t>
            </w:r>
            <w:proofErr w:type="spellEnd"/>
            <w:r w:rsidRPr="00747468">
              <w:rPr>
                <w:rFonts w:ascii="Tahoma" w:hAnsi="Tahoma" w:cs="Tahoma"/>
                <w:b/>
                <w:bCs/>
                <w:sz w:val="18"/>
                <w:szCs w:val="18"/>
                <w:lang w:val="en-US"/>
              </w:rPr>
              <w:t>:</w:t>
            </w:r>
          </w:p>
        </w:tc>
      </w:tr>
    </w:tbl>
    <w:p w:rsidR="009B79D0" w:rsidRPr="00747468" w:rsidRDefault="009B79D0" w:rsidP="009B79D0">
      <w:pPr>
        <w:tabs>
          <w:tab w:val="left" w:pos="2725"/>
        </w:tabs>
        <w:rPr>
          <w:rFonts w:ascii="Tahoma" w:hAnsi="Tahoma" w:cs="Tahoma"/>
          <w:sz w:val="18"/>
          <w:szCs w:val="18"/>
        </w:rPr>
      </w:pPr>
      <w:r w:rsidRPr="00747468">
        <w:rPr>
          <w:rFonts w:ascii="Tahoma" w:hAnsi="Tahoma" w:cs="Tahoma"/>
          <w:sz w:val="18"/>
          <w:szCs w:val="18"/>
        </w:rPr>
        <w:t>Constituem partes integrantes deste Edital, como se nele literalmente transcritos, os seguintes anexos:</w:t>
      </w:r>
    </w:p>
    <w:p w:rsidR="006E0451" w:rsidRDefault="00164551" w:rsidP="008A0B1C">
      <w:pPr>
        <w:pStyle w:val="PargrafodaLista"/>
        <w:numPr>
          <w:ilvl w:val="0"/>
          <w:numId w:val="14"/>
        </w:numPr>
        <w:tabs>
          <w:tab w:val="left" w:pos="2725"/>
        </w:tabs>
        <w:rPr>
          <w:rFonts w:ascii="Tahoma" w:hAnsi="Tahoma" w:cs="Tahoma"/>
          <w:sz w:val="18"/>
          <w:szCs w:val="18"/>
        </w:rPr>
      </w:pPr>
      <w:r w:rsidRPr="008A0B1C">
        <w:rPr>
          <w:rFonts w:ascii="Tahoma" w:hAnsi="Tahoma" w:cs="Tahoma"/>
          <w:sz w:val="18"/>
          <w:szCs w:val="18"/>
        </w:rPr>
        <w:t>Termo de Referência</w:t>
      </w:r>
      <w:r w:rsidR="006E0451">
        <w:rPr>
          <w:rFonts w:ascii="Tahoma" w:hAnsi="Tahoma" w:cs="Tahoma"/>
          <w:sz w:val="18"/>
          <w:szCs w:val="18"/>
        </w:rPr>
        <w:t xml:space="preserve"> e</w:t>
      </w:r>
      <w:r w:rsidR="009B79D0" w:rsidRPr="008A0B1C">
        <w:rPr>
          <w:rFonts w:ascii="Tahoma" w:hAnsi="Tahoma" w:cs="Tahoma"/>
          <w:sz w:val="18"/>
          <w:szCs w:val="18"/>
        </w:rPr>
        <w:t xml:space="preserve"> A</w:t>
      </w:r>
      <w:r w:rsidR="006E0451">
        <w:rPr>
          <w:rFonts w:ascii="Tahoma" w:hAnsi="Tahoma" w:cs="Tahoma"/>
          <w:sz w:val="18"/>
          <w:szCs w:val="18"/>
        </w:rPr>
        <w:t>nexos;</w:t>
      </w:r>
    </w:p>
    <w:p w:rsidR="009B79D0" w:rsidRPr="008A0B1C" w:rsidRDefault="00164551" w:rsidP="008A0B1C">
      <w:pPr>
        <w:pStyle w:val="PargrafodaLista"/>
        <w:numPr>
          <w:ilvl w:val="0"/>
          <w:numId w:val="14"/>
        </w:numPr>
        <w:tabs>
          <w:tab w:val="left" w:pos="2725"/>
        </w:tabs>
        <w:rPr>
          <w:rFonts w:ascii="Tahoma" w:hAnsi="Tahoma" w:cs="Tahoma"/>
          <w:sz w:val="18"/>
          <w:szCs w:val="18"/>
        </w:rPr>
      </w:pPr>
      <w:r w:rsidRPr="008A0B1C">
        <w:rPr>
          <w:rFonts w:ascii="Tahoma" w:hAnsi="Tahoma" w:cs="Tahoma"/>
          <w:sz w:val="18"/>
          <w:szCs w:val="18"/>
        </w:rPr>
        <w:t>Arte final;</w:t>
      </w:r>
    </w:p>
    <w:p w:rsidR="008A0B1C" w:rsidRDefault="008A0B1C" w:rsidP="008A0B1C">
      <w:pPr>
        <w:pStyle w:val="PargrafodaLista"/>
        <w:numPr>
          <w:ilvl w:val="0"/>
          <w:numId w:val="14"/>
        </w:numPr>
        <w:tabs>
          <w:tab w:val="left" w:pos="2725"/>
        </w:tabs>
        <w:rPr>
          <w:rFonts w:ascii="Tahoma" w:hAnsi="Tahoma" w:cs="Tahoma"/>
          <w:sz w:val="18"/>
          <w:szCs w:val="18"/>
        </w:rPr>
      </w:pPr>
      <w:r>
        <w:rPr>
          <w:rFonts w:ascii="Tahoma" w:hAnsi="Tahoma" w:cs="Tahoma"/>
          <w:sz w:val="18"/>
          <w:szCs w:val="18"/>
        </w:rPr>
        <w:t>Descrição Completa dos Itens;</w:t>
      </w:r>
    </w:p>
    <w:p w:rsidR="006E0451" w:rsidRDefault="006E0451" w:rsidP="008A0B1C">
      <w:pPr>
        <w:pStyle w:val="PargrafodaLista"/>
        <w:numPr>
          <w:ilvl w:val="0"/>
          <w:numId w:val="14"/>
        </w:numPr>
        <w:tabs>
          <w:tab w:val="left" w:pos="2725"/>
        </w:tabs>
        <w:rPr>
          <w:rFonts w:ascii="Tahoma" w:hAnsi="Tahoma" w:cs="Tahoma"/>
          <w:sz w:val="18"/>
          <w:szCs w:val="18"/>
        </w:rPr>
      </w:pPr>
      <w:r>
        <w:rPr>
          <w:rFonts w:ascii="Tahoma" w:hAnsi="Tahoma" w:cs="Tahoma"/>
          <w:sz w:val="18"/>
          <w:szCs w:val="18"/>
        </w:rPr>
        <w:t>Estudo Técnico Preliminar;</w:t>
      </w:r>
    </w:p>
    <w:p w:rsidR="009B79D0" w:rsidRPr="008A0B1C" w:rsidRDefault="008A0B1C" w:rsidP="009B79D0">
      <w:pPr>
        <w:pStyle w:val="PargrafodaLista"/>
        <w:numPr>
          <w:ilvl w:val="0"/>
          <w:numId w:val="14"/>
        </w:numPr>
        <w:tabs>
          <w:tab w:val="left" w:pos="2725"/>
        </w:tabs>
        <w:rPr>
          <w:rFonts w:ascii="Tahoma" w:hAnsi="Tahoma" w:cs="Tahoma"/>
          <w:sz w:val="18"/>
          <w:szCs w:val="18"/>
        </w:rPr>
      </w:pPr>
      <w:r w:rsidRPr="008A0B1C">
        <w:rPr>
          <w:rFonts w:ascii="Tahoma" w:hAnsi="Tahoma" w:cs="Tahoma"/>
          <w:sz w:val="18"/>
          <w:szCs w:val="18"/>
        </w:rPr>
        <w:t>Minuta do Contrato</w:t>
      </w:r>
      <w:r w:rsidR="00164551" w:rsidRPr="008A0B1C">
        <w:rPr>
          <w:rFonts w:ascii="Tahoma" w:hAnsi="Tahoma" w:cs="Tahoma"/>
          <w:sz w:val="18"/>
          <w:szCs w:val="18"/>
        </w:rPr>
        <w:t>.</w:t>
      </w:r>
    </w:p>
    <w:p w:rsidR="009B79D0" w:rsidRPr="00747468" w:rsidRDefault="009B79D0" w:rsidP="009B79D0">
      <w:pPr>
        <w:tabs>
          <w:tab w:val="left" w:pos="2725"/>
        </w:tabs>
        <w:rPr>
          <w:rFonts w:ascii="Tahoma" w:hAnsi="Tahoma" w:cs="Tahoma"/>
          <w:sz w:val="18"/>
          <w:szCs w:val="18"/>
        </w:rPr>
      </w:pPr>
    </w:p>
    <w:tbl>
      <w:tblPr>
        <w:tblW w:w="9918" w:type="dxa"/>
        <w:tblLayout w:type="fixed"/>
        <w:tblCellMar>
          <w:left w:w="70" w:type="dxa"/>
          <w:right w:w="70" w:type="dxa"/>
        </w:tblCellMar>
        <w:tblLook w:val="04A0"/>
      </w:tblPr>
      <w:tblGrid>
        <w:gridCol w:w="2702"/>
        <w:gridCol w:w="1417"/>
        <w:gridCol w:w="1843"/>
        <w:gridCol w:w="3956"/>
      </w:tblGrid>
      <w:tr w:rsidR="009B79D0" w:rsidRPr="00747468" w:rsidTr="00AC466E">
        <w:trPr>
          <w:trHeight w:val="193"/>
        </w:trPr>
        <w:tc>
          <w:tcPr>
            <w:tcW w:w="9918" w:type="dxa"/>
            <w:gridSpan w:val="4"/>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b/>
                <w:bCs/>
                <w:sz w:val="18"/>
                <w:szCs w:val="18"/>
                <w:lang w:val="en-US"/>
              </w:rPr>
            </w:pPr>
            <w:r w:rsidRPr="00747468">
              <w:rPr>
                <w:rFonts w:ascii="Tahoma" w:hAnsi="Tahoma" w:cs="Tahoma"/>
                <w:b/>
                <w:bCs/>
                <w:sz w:val="18"/>
                <w:szCs w:val="18"/>
                <w:lang w:val="en-US"/>
              </w:rPr>
              <w:t xml:space="preserve">   17.  </w:t>
            </w:r>
            <w:proofErr w:type="spellStart"/>
            <w:r w:rsidRPr="00747468">
              <w:rPr>
                <w:rFonts w:ascii="Tahoma" w:hAnsi="Tahoma" w:cs="Tahoma"/>
                <w:b/>
                <w:bCs/>
                <w:sz w:val="18"/>
                <w:szCs w:val="18"/>
                <w:lang w:val="en-US"/>
              </w:rPr>
              <w:t>Responsável</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pela</w:t>
            </w:r>
            <w:proofErr w:type="spellEnd"/>
            <w:r w:rsidRPr="00747468">
              <w:rPr>
                <w:rFonts w:ascii="Tahoma" w:hAnsi="Tahoma" w:cs="Tahoma"/>
                <w:b/>
                <w:bCs/>
                <w:sz w:val="18"/>
                <w:szCs w:val="18"/>
                <w:lang w:val="en-US"/>
              </w:rPr>
              <w:t xml:space="preserve"> </w:t>
            </w:r>
            <w:proofErr w:type="spellStart"/>
            <w:r w:rsidRPr="00747468">
              <w:rPr>
                <w:rFonts w:ascii="Tahoma" w:hAnsi="Tahoma" w:cs="Tahoma"/>
                <w:b/>
                <w:bCs/>
                <w:sz w:val="18"/>
                <w:szCs w:val="18"/>
                <w:lang w:val="en-US"/>
              </w:rPr>
              <w:t>expedição</w:t>
            </w:r>
            <w:proofErr w:type="spellEnd"/>
            <w:r w:rsidRPr="00747468">
              <w:rPr>
                <w:rFonts w:ascii="Tahoma" w:hAnsi="Tahoma" w:cs="Tahoma"/>
                <w:b/>
                <w:bCs/>
                <w:sz w:val="18"/>
                <w:szCs w:val="18"/>
                <w:lang w:val="en-US"/>
              </w:rPr>
              <w:t xml:space="preserve"> do </w:t>
            </w:r>
            <w:proofErr w:type="spellStart"/>
            <w:r w:rsidRPr="00747468">
              <w:rPr>
                <w:rFonts w:ascii="Tahoma" w:hAnsi="Tahoma" w:cs="Tahoma"/>
                <w:b/>
                <w:bCs/>
                <w:sz w:val="18"/>
                <w:szCs w:val="18"/>
                <w:lang w:val="en-US"/>
              </w:rPr>
              <w:t>convocatório</w:t>
            </w:r>
            <w:proofErr w:type="spellEnd"/>
            <w:r w:rsidRPr="00747468">
              <w:rPr>
                <w:rFonts w:ascii="Tahoma" w:hAnsi="Tahoma" w:cs="Tahoma"/>
                <w:b/>
                <w:bCs/>
                <w:sz w:val="18"/>
                <w:szCs w:val="18"/>
                <w:lang w:val="en-US"/>
              </w:rPr>
              <w:t xml:space="preserve"> e </w:t>
            </w:r>
            <w:proofErr w:type="spellStart"/>
            <w:r w:rsidRPr="00747468">
              <w:rPr>
                <w:rFonts w:ascii="Tahoma" w:hAnsi="Tahoma" w:cs="Tahoma"/>
                <w:b/>
                <w:bCs/>
                <w:sz w:val="18"/>
                <w:szCs w:val="18"/>
                <w:lang w:val="en-US"/>
              </w:rPr>
              <w:t>meio</w:t>
            </w:r>
            <w:proofErr w:type="spellEnd"/>
            <w:r w:rsidRPr="00747468">
              <w:rPr>
                <w:rFonts w:ascii="Tahoma" w:hAnsi="Tahoma" w:cs="Tahoma"/>
                <w:b/>
                <w:bCs/>
                <w:sz w:val="18"/>
                <w:szCs w:val="18"/>
                <w:lang w:val="en-US"/>
              </w:rPr>
              <w:t xml:space="preserve"> de </w:t>
            </w:r>
            <w:proofErr w:type="spellStart"/>
            <w:r w:rsidRPr="00747468">
              <w:rPr>
                <w:rFonts w:ascii="Tahoma" w:hAnsi="Tahoma" w:cs="Tahoma"/>
                <w:b/>
                <w:bCs/>
                <w:sz w:val="18"/>
                <w:szCs w:val="18"/>
                <w:lang w:val="en-US"/>
              </w:rPr>
              <w:t>contato</w:t>
            </w:r>
            <w:proofErr w:type="spellEnd"/>
            <w:r w:rsidRPr="00747468">
              <w:rPr>
                <w:rFonts w:ascii="Tahoma" w:hAnsi="Tahoma" w:cs="Tahoma"/>
                <w:b/>
                <w:bCs/>
                <w:sz w:val="18"/>
                <w:szCs w:val="18"/>
                <w:lang w:val="en-US"/>
              </w:rPr>
              <w:t>:</w:t>
            </w:r>
          </w:p>
        </w:tc>
      </w:tr>
      <w:tr w:rsidR="009B79D0" w:rsidRPr="00747468" w:rsidTr="00AC466E">
        <w:trPr>
          <w:trHeight w:val="193"/>
        </w:trPr>
        <w:tc>
          <w:tcPr>
            <w:tcW w:w="9918" w:type="dxa"/>
            <w:gridSpan w:val="4"/>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C76A21">
            <w:pPr>
              <w:tabs>
                <w:tab w:val="left" w:pos="2725"/>
              </w:tabs>
              <w:rPr>
                <w:rFonts w:ascii="Tahoma" w:hAnsi="Tahoma" w:cs="Tahoma"/>
                <w:bCs/>
                <w:sz w:val="18"/>
                <w:szCs w:val="18"/>
              </w:rPr>
            </w:pPr>
            <w:r w:rsidRPr="00747468">
              <w:rPr>
                <w:rFonts w:ascii="Tahoma" w:hAnsi="Tahoma" w:cs="Tahoma"/>
                <w:bCs/>
                <w:sz w:val="18"/>
                <w:szCs w:val="18"/>
              </w:rPr>
              <w:t>Servidor responsável e portaria de designação: Sueli Cristina Leandro Mascarenhas, Portaria nº 52/2024, de 13 de Setembro de 2024</w:t>
            </w:r>
          </w:p>
        </w:tc>
      </w:tr>
      <w:tr w:rsidR="009B79D0" w:rsidRPr="00747468" w:rsidTr="00AC466E">
        <w:trPr>
          <w:trHeight w:val="375"/>
        </w:trPr>
        <w:tc>
          <w:tcPr>
            <w:tcW w:w="2702" w:type="dxa"/>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 xml:space="preserve">   Endereço:</w:t>
            </w:r>
          </w:p>
        </w:tc>
        <w:tc>
          <w:tcPr>
            <w:tcW w:w="7216" w:type="dxa"/>
            <w:gridSpan w:val="3"/>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Rua dos Radioamadores nº s 159-357, Pituaçu, Salvador - BA, CEP 41740-090, Salvador – Bahia.</w:t>
            </w:r>
          </w:p>
        </w:tc>
      </w:tr>
      <w:tr w:rsidR="009B79D0" w:rsidRPr="00747468" w:rsidTr="00AC466E">
        <w:trPr>
          <w:trHeight w:val="206"/>
        </w:trPr>
        <w:tc>
          <w:tcPr>
            <w:tcW w:w="2702" w:type="dxa"/>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 xml:space="preserve">   Horário de expediente do rogão.:</w:t>
            </w:r>
          </w:p>
        </w:tc>
        <w:tc>
          <w:tcPr>
            <w:tcW w:w="1417" w:type="dxa"/>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08:30 – 12:00</w:t>
            </w:r>
          </w:p>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14:00 – 17:00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Tel.:  (71) 3198-0529</w:t>
            </w:r>
          </w:p>
        </w:tc>
        <w:tc>
          <w:tcPr>
            <w:tcW w:w="3956" w:type="dxa"/>
            <w:tcBorders>
              <w:top w:val="single" w:sz="4" w:space="0" w:color="auto"/>
              <w:left w:val="single" w:sz="4" w:space="0" w:color="auto"/>
              <w:bottom w:val="single" w:sz="4" w:space="0" w:color="auto"/>
              <w:right w:val="single" w:sz="4" w:space="0" w:color="auto"/>
            </w:tcBorders>
            <w:vAlign w:val="center"/>
            <w:hideMark/>
          </w:tcPr>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E-mail:</w:t>
            </w:r>
          </w:p>
          <w:p w:rsidR="009B79D0" w:rsidRPr="00747468" w:rsidRDefault="009B79D0" w:rsidP="00AC466E">
            <w:pPr>
              <w:tabs>
                <w:tab w:val="left" w:pos="2725"/>
              </w:tabs>
              <w:rPr>
                <w:rFonts w:ascii="Tahoma" w:hAnsi="Tahoma" w:cs="Tahoma"/>
                <w:sz w:val="18"/>
                <w:szCs w:val="18"/>
              </w:rPr>
            </w:pPr>
            <w:r w:rsidRPr="00747468">
              <w:rPr>
                <w:rFonts w:ascii="Tahoma" w:hAnsi="Tahoma" w:cs="Tahoma"/>
                <w:sz w:val="18"/>
                <w:szCs w:val="18"/>
              </w:rPr>
              <w:t>copel.sudesb@sudesb.ba.gov.br</w:t>
            </w:r>
          </w:p>
        </w:tc>
      </w:tr>
      <w:tr w:rsidR="009B79D0" w:rsidRPr="00747468" w:rsidTr="00AC466E">
        <w:trPr>
          <w:trHeight w:val="206"/>
        </w:trPr>
        <w:tc>
          <w:tcPr>
            <w:tcW w:w="9918" w:type="dxa"/>
            <w:gridSpan w:val="4"/>
            <w:tcBorders>
              <w:top w:val="single" w:sz="4" w:space="0" w:color="auto"/>
              <w:left w:val="single" w:sz="4" w:space="0" w:color="auto"/>
              <w:bottom w:val="single" w:sz="4" w:space="0" w:color="auto"/>
              <w:right w:val="single" w:sz="4" w:space="0" w:color="auto"/>
            </w:tcBorders>
            <w:vAlign w:val="center"/>
            <w:hideMark/>
          </w:tcPr>
          <w:p w:rsidR="009B79D0" w:rsidRDefault="00DF59D4" w:rsidP="00AC466E">
            <w:pPr>
              <w:tabs>
                <w:tab w:val="left" w:pos="2725"/>
              </w:tabs>
              <w:rPr>
                <w:rFonts w:ascii="Tahoma" w:hAnsi="Tahoma" w:cs="Tahoma"/>
                <w:sz w:val="18"/>
                <w:szCs w:val="18"/>
              </w:rPr>
            </w:pPr>
            <w:r>
              <w:rPr>
                <w:rFonts w:ascii="Tahoma" w:hAnsi="Tahoma" w:cs="Tahoma"/>
                <w:sz w:val="18"/>
                <w:szCs w:val="18"/>
              </w:rPr>
              <w:t>Salvador/BA</w:t>
            </w:r>
            <w:r w:rsidRPr="00C76A21">
              <w:rPr>
                <w:rFonts w:ascii="Tahoma" w:hAnsi="Tahoma" w:cs="Tahoma"/>
                <w:sz w:val="18"/>
                <w:szCs w:val="18"/>
              </w:rPr>
              <w:t xml:space="preserve">,  </w:t>
            </w:r>
            <w:r w:rsidR="00047E8B" w:rsidRPr="00C76A21">
              <w:rPr>
                <w:rFonts w:ascii="Tahoma" w:hAnsi="Tahoma" w:cs="Tahoma"/>
                <w:sz w:val="18"/>
                <w:szCs w:val="18"/>
              </w:rPr>
              <w:t>10</w:t>
            </w:r>
            <w:r w:rsidR="009B79D0" w:rsidRPr="00C76A21">
              <w:rPr>
                <w:rFonts w:ascii="Tahoma" w:hAnsi="Tahoma" w:cs="Tahoma"/>
                <w:sz w:val="18"/>
                <w:szCs w:val="18"/>
              </w:rPr>
              <w:t xml:space="preserve"> de </w:t>
            </w:r>
            <w:r w:rsidR="00CC678D" w:rsidRPr="00C76A21">
              <w:rPr>
                <w:rFonts w:ascii="Tahoma" w:hAnsi="Tahoma" w:cs="Tahoma"/>
                <w:sz w:val="18"/>
                <w:szCs w:val="18"/>
              </w:rPr>
              <w:t>Abril</w:t>
            </w:r>
            <w:r w:rsidR="009B79D0" w:rsidRPr="00C76A21">
              <w:rPr>
                <w:rFonts w:ascii="Tahoma" w:hAnsi="Tahoma" w:cs="Tahoma"/>
                <w:sz w:val="18"/>
                <w:szCs w:val="18"/>
              </w:rPr>
              <w:t xml:space="preserve"> de 2025</w:t>
            </w:r>
          </w:p>
          <w:p w:rsidR="009B79D0" w:rsidRPr="00747468" w:rsidRDefault="009B79D0" w:rsidP="00AC466E">
            <w:pPr>
              <w:tabs>
                <w:tab w:val="left" w:pos="2725"/>
              </w:tabs>
              <w:rPr>
                <w:rFonts w:ascii="Tahoma" w:hAnsi="Tahoma" w:cs="Tahoma"/>
                <w:sz w:val="18"/>
                <w:szCs w:val="18"/>
              </w:rPr>
            </w:pPr>
          </w:p>
        </w:tc>
      </w:tr>
      <w:tr w:rsidR="009B79D0" w:rsidRPr="00747468" w:rsidTr="00AC466E">
        <w:trPr>
          <w:trHeight w:val="206"/>
        </w:trPr>
        <w:tc>
          <w:tcPr>
            <w:tcW w:w="9918" w:type="dxa"/>
            <w:gridSpan w:val="4"/>
            <w:tcBorders>
              <w:top w:val="single" w:sz="4" w:space="0" w:color="auto"/>
              <w:left w:val="single" w:sz="4" w:space="0" w:color="auto"/>
              <w:bottom w:val="single" w:sz="4" w:space="0" w:color="auto"/>
              <w:right w:val="single" w:sz="4" w:space="0" w:color="auto"/>
            </w:tcBorders>
            <w:vAlign w:val="center"/>
          </w:tcPr>
          <w:p w:rsidR="009B79D0" w:rsidRPr="00747468" w:rsidRDefault="009B79D0" w:rsidP="00AC466E">
            <w:pPr>
              <w:tabs>
                <w:tab w:val="left" w:pos="2725"/>
              </w:tabs>
              <w:rPr>
                <w:rFonts w:ascii="Tahoma" w:hAnsi="Tahoma" w:cs="Tahoma"/>
                <w:sz w:val="18"/>
                <w:szCs w:val="18"/>
              </w:rPr>
            </w:pPr>
          </w:p>
          <w:p w:rsidR="009B79D0" w:rsidRPr="00747468" w:rsidRDefault="009B79D0" w:rsidP="00AC466E">
            <w:pPr>
              <w:tabs>
                <w:tab w:val="left" w:pos="2725"/>
              </w:tabs>
              <w:jc w:val="center"/>
              <w:rPr>
                <w:rFonts w:ascii="Tahoma" w:hAnsi="Tahoma" w:cs="Tahoma"/>
                <w:sz w:val="18"/>
                <w:szCs w:val="18"/>
              </w:rPr>
            </w:pPr>
            <w:r w:rsidRPr="00747468">
              <w:rPr>
                <w:rFonts w:ascii="Tahoma" w:hAnsi="Tahoma" w:cs="Tahoma"/>
                <w:sz w:val="18"/>
                <w:szCs w:val="18"/>
              </w:rPr>
              <w:t>Sueli Cristina Leandro Mascarenhas</w:t>
            </w:r>
          </w:p>
          <w:p w:rsidR="009B79D0" w:rsidRPr="00747468" w:rsidRDefault="009B79D0" w:rsidP="00AC466E">
            <w:pPr>
              <w:tabs>
                <w:tab w:val="left" w:pos="2725"/>
              </w:tabs>
              <w:jc w:val="center"/>
              <w:rPr>
                <w:rFonts w:ascii="Tahoma" w:hAnsi="Tahoma" w:cs="Tahoma"/>
                <w:sz w:val="18"/>
                <w:szCs w:val="18"/>
              </w:rPr>
            </w:pPr>
            <w:r w:rsidRPr="00747468">
              <w:rPr>
                <w:rFonts w:ascii="Tahoma" w:hAnsi="Tahoma" w:cs="Tahoma"/>
                <w:sz w:val="18"/>
                <w:szCs w:val="18"/>
              </w:rPr>
              <w:t>Matrícula 92036161</w:t>
            </w:r>
          </w:p>
        </w:tc>
      </w:tr>
    </w:tbl>
    <w:p w:rsidR="00CF763B" w:rsidRPr="004632A1" w:rsidRDefault="00CF763B" w:rsidP="00CF763B">
      <w:pPr>
        <w:rPr>
          <w:rFonts w:ascii="Tahoma" w:hAnsi="Tahoma" w:cs="Tahoma"/>
          <w:sz w:val="18"/>
          <w:szCs w:val="18"/>
        </w:rPr>
      </w:pPr>
    </w:p>
    <w:p w:rsidR="004062D8" w:rsidRDefault="004062D8">
      <w:pPr>
        <w:pStyle w:val="Corpodetexto"/>
        <w:spacing w:before="41"/>
        <w:ind w:left="0"/>
        <w:jc w:val="left"/>
        <w:rPr>
          <w:rFonts w:ascii="Tahoma" w:hAnsi="Tahoma" w:cs="Tahoma"/>
          <w:b/>
          <w:sz w:val="18"/>
          <w:szCs w:val="18"/>
        </w:rPr>
      </w:pPr>
    </w:p>
    <w:p w:rsidR="009B79D0" w:rsidRDefault="009B79D0">
      <w:pPr>
        <w:pStyle w:val="Corpodetexto"/>
        <w:spacing w:before="41"/>
        <w:ind w:left="0"/>
        <w:jc w:val="left"/>
        <w:rPr>
          <w:rFonts w:ascii="Tahoma" w:hAnsi="Tahoma" w:cs="Tahoma"/>
          <w:b/>
          <w:sz w:val="18"/>
          <w:szCs w:val="18"/>
        </w:rPr>
      </w:pPr>
    </w:p>
    <w:p w:rsidR="009B79D0" w:rsidRDefault="009B79D0">
      <w:pPr>
        <w:pStyle w:val="Corpodetexto"/>
        <w:spacing w:before="41"/>
        <w:ind w:left="0"/>
        <w:jc w:val="left"/>
        <w:rPr>
          <w:rFonts w:ascii="Tahoma" w:hAnsi="Tahoma" w:cs="Tahoma"/>
          <w:b/>
          <w:sz w:val="18"/>
          <w:szCs w:val="18"/>
        </w:rPr>
      </w:pPr>
    </w:p>
    <w:p w:rsidR="00847EB0" w:rsidRDefault="00847EB0">
      <w:pPr>
        <w:pStyle w:val="Corpodetexto"/>
        <w:spacing w:before="41"/>
        <w:ind w:left="0"/>
        <w:jc w:val="left"/>
        <w:rPr>
          <w:rFonts w:ascii="Tahoma" w:hAnsi="Tahoma" w:cs="Tahoma"/>
          <w:b/>
          <w:sz w:val="18"/>
          <w:szCs w:val="18"/>
        </w:rPr>
      </w:pPr>
    </w:p>
    <w:p w:rsidR="00847EB0" w:rsidRDefault="00847EB0">
      <w:pPr>
        <w:pStyle w:val="Corpodetexto"/>
        <w:spacing w:before="41"/>
        <w:ind w:left="0"/>
        <w:jc w:val="left"/>
        <w:rPr>
          <w:rFonts w:ascii="Tahoma" w:hAnsi="Tahoma" w:cs="Tahoma"/>
          <w:b/>
          <w:sz w:val="18"/>
          <w:szCs w:val="18"/>
        </w:rPr>
      </w:pPr>
    </w:p>
    <w:p w:rsidR="00847EB0" w:rsidRDefault="00847EB0">
      <w:pPr>
        <w:pStyle w:val="Corpodetexto"/>
        <w:spacing w:before="41"/>
        <w:ind w:left="0"/>
        <w:jc w:val="left"/>
        <w:rPr>
          <w:rFonts w:ascii="Tahoma" w:hAnsi="Tahoma" w:cs="Tahoma"/>
          <w:b/>
          <w:sz w:val="18"/>
          <w:szCs w:val="18"/>
        </w:rPr>
      </w:pPr>
    </w:p>
    <w:p w:rsidR="00847EB0" w:rsidRDefault="00847EB0">
      <w:pPr>
        <w:pStyle w:val="Corpodetexto"/>
        <w:spacing w:before="41"/>
        <w:ind w:left="0"/>
        <w:jc w:val="left"/>
        <w:rPr>
          <w:rFonts w:ascii="Tahoma" w:hAnsi="Tahoma" w:cs="Tahoma"/>
          <w:b/>
          <w:sz w:val="18"/>
          <w:szCs w:val="18"/>
        </w:rPr>
      </w:pPr>
    </w:p>
    <w:p w:rsidR="00847EB0" w:rsidRDefault="00847EB0">
      <w:pPr>
        <w:pStyle w:val="Corpodetexto"/>
        <w:spacing w:before="41"/>
        <w:ind w:left="0"/>
        <w:jc w:val="left"/>
        <w:rPr>
          <w:rFonts w:ascii="Tahoma" w:hAnsi="Tahoma" w:cs="Tahoma"/>
          <w:b/>
          <w:sz w:val="18"/>
          <w:szCs w:val="18"/>
        </w:rPr>
      </w:pPr>
    </w:p>
    <w:p w:rsidR="00CF6265" w:rsidRDefault="00CF6265">
      <w:pPr>
        <w:pStyle w:val="Corpodetexto"/>
        <w:spacing w:before="41"/>
        <w:ind w:left="0"/>
        <w:jc w:val="left"/>
        <w:rPr>
          <w:rFonts w:ascii="Tahoma" w:hAnsi="Tahoma" w:cs="Tahoma"/>
          <w:b/>
          <w:sz w:val="18"/>
          <w:szCs w:val="18"/>
        </w:rPr>
      </w:pPr>
    </w:p>
    <w:p w:rsidR="00CF6265" w:rsidRDefault="00CF6265">
      <w:pPr>
        <w:pStyle w:val="Corpodetexto"/>
        <w:spacing w:before="41"/>
        <w:ind w:left="0"/>
        <w:jc w:val="left"/>
        <w:rPr>
          <w:rFonts w:ascii="Tahoma" w:hAnsi="Tahoma" w:cs="Tahoma"/>
          <w:b/>
          <w:sz w:val="18"/>
          <w:szCs w:val="18"/>
        </w:rPr>
      </w:pPr>
    </w:p>
    <w:p w:rsidR="00164551" w:rsidRDefault="00164551">
      <w:pPr>
        <w:pStyle w:val="Corpodetexto"/>
        <w:spacing w:before="41"/>
        <w:ind w:left="0"/>
        <w:jc w:val="left"/>
        <w:rPr>
          <w:rFonts w:ascii="Tahoma" w:hAnsi="Tahoma" w:cs="Tahoma"/>
          <w:b/>
          <w:sz w:val="18"/>
          <w:szCs w:val="18"/>
        </w:rPr>
      </w:pPr>
    </w:p>
    <w:p w:rsidR="00CF6265" w:rsidRDefault="00CF6265">
      <w:pPr>
        <w:pStyle w:val="Corpodetexto"/>
        <w:spacing w:before="41"/>
        <w:ind w:left="0"/>
        <w:jc w:val="left"/>
        <w:rPr>
          <w:rFonts w:ascii="Tahoma" w:hAnsi="Tahoma" w:cs="Tahoma"/>
          <w:b/>
          <w:sz w:val="18"/>
          <w:szCs w:val="18"/>
        </w:rPr>
      </w:pPr>
    </w:p>
    <w:p w:rsidR="00847EB0" w:rsidRPr="00847EB0" w:rsidRDefault="00405FF5" w:rsidP="002F0DE0">
      <w:pPr>
        <w:pStyle w:val="Subttulo"/>
        <w:pBdr>
          <w:top w:val="single" w:sz="4" w:space="1" w:color="auto"/>
          <w:bottom w:val="single" w:sz="4" w:space="1" w:color="auto"/>
        </w:pBdr>
        <w:jc w:val="center"/>
        <w:rPr>
          <w:rFonts w:ascii="Tahoma" w:hAnsi="Tahoma" w:cs="Tahoma"/>
          <w:smallCaps w:val="0"/>
          <w:sz w:val="18"/>
          <w:szCs w:val="18"/>
        </w:rPr>
      </w:pPr>
      <w:r w:rsidRPr="00874A4A">
        <w:rPr>
          <w:rFonts w:ascii="Tahoma" w:hAnsi="Tahoma" w:cs="Tahoma"/>
          <w:smallCaps w:val="0"/>
          <w:sz w:val="18"/>
          <w:szCs w:val="18"/>
        </w:rPr>
        <w:t>TERMO DE REFERÊNCIA</w:t>
      </w:r>
    </w:p>
    <w:p w:rsidR="00CF6265" w:rsidRPr="00847EB0" w:rsidRDefault="00CF6265" w:rsidP="008D162C">
      <w:pPr>
        <w:jc w:val="both"/>
        <w:rPr>
          <w:rFonts w:ascii="Tahoma" w:eastAsia="Times New Roman" w:hAnsi="Tahoma" w:cs="Tahoma"/>
          <w:noProof/>
          <w:color w:val="000000"/>
          <w:sz w:val="18"/>
          <w:szCs w:val="18"/>
          <w:lang w:val="pt-BR" w:eastAsia="pt-BR"/>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4882277" cy="6909684"/>
            <wp:effectExtent l="19050" t="0" r="0" b="0"/>
            <wp:docPr id="19" name="Imagem 18" descr="SEI_00109415575_Termo_de_Referenci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1.jpg"/>
                    <pic:cNvPicPr/>
                  </pic:nvPicPr>
                  <pic:blipFill>
                    <a:blip r:embed="rId15" cstate="print"/>
                    <a:stretch>
                      <a:fillRect/>
                    </a:stretch>
                  </pic:blipFill>
                  <pic:spPr>
                    <a:xfrm>
                      <a:off x="0" y="0"/>
                      <a:ext cx="4885016" cy="6913561"/>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269937" cy="7458323"/>
            <wp:effectExtent l="19050" t="0" r="6913" b="0"/>
            <wp:docPr id="20" name="Imagem 19" descr="SEI_00109415575_Termo_de_Referenci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2.jpg"/>
                    <pic:cNvPicPr/>
                  </pic:nvPicPr>
                  <pic:blipFill>
                    <a:blip r:embed="rId16" cstate="print"/>
                    <a:stretch>
                      <a:fillRect/>
                    </a:stretch>
                  </pic:blipFill>
                  <pic:spPr>
                    <a:xfrm>
                      <a:off x="0" y="0"/>
                      <a:ext cx="5272895" cy="7462510"/>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174427" cy="7323151"/>
            <wp:effectExtent l="19050" t="0" r="7173" b="0"/>
            <wp:docPr id="21" name="Imagem 20" descr="SEI_00109415575_Termo_de_Referenci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3.jpg"/>
                    <pic:cNvPicPr/>
                  </pic:nvPicPr>
                  <pic:blipFill>
                    <a:blip r:embed="rId17" cstate="print"/>
                    <a:stretch>
                      <a:fillRect/>
                    </a:stretch>
                  </pic:blipFill>
                  <pic:spPr>
                    <a:xfrm>
                      <a:off x="0" y="0"/>
                      <a:ext cx="5178543" cy="7328976"/>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157572" cy="7299297"/>
            <wp:effectExtent l="19050" t="0" r="4978" b="0"/>
            <wp:docPr id="22" name="Imagem 21" descr="SEI_00109415575_Termo_de_Referenci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4.jpg"/>
                    <pic:cNvPicPr/>
                  </pic:nvPicPr>
                  <pic:blipFill>
                    <a:blip r:embed="rId18" cstate="print"/>
                    <a:stretch>
                      <a:fillRect/>
                    </a:stretch>
                  </pic:blipFill>
                  <pic:spPr>
                    <a:xfrm>
                      <a:off x="0" y="0"/>
                      <a:ext cx="5161652" cy="7305072"/>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292421" cy="7490144"/>
            <wp:effectExtent l="19050" t="0" r="3479" b="0"/>
            <wp:docPr id="23" name="Imagem 22" descr="SEI_00109415575_Termo_de_Referenci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5.jpg"/>
                    <pic:cNvPicPr/>
                  </pic:nvPicPr>
                  <pic:blipFill>
                    <a:blip r:embed="rId19" cstate="print"/>
                    <a:stretch>
                      <a:fillRect/>
                    </a:stretch>
                  </pic:blipFill>
                  <pic:spPr>
                    <a:xfrm>
                      <a:off x="0" y="0"/>
                      <a:ext cx="5295392" cy="7494349"/>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230609" cy="7402664"/>
            <wp:effectExtent l="19050" t="0" r="8141" b="0"/>
            <wp:docPr id="24" name="Imagem 23" descr="SEI_00109415575_Termo_de_Referenci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6.jpg"/>
                    <pic:cNvPicPr/>
                  </pic:nvPicPr>
                  <pic:blipFill>
                    <a:blip r:embed="rId20" cstate="print"/>
                    <a:stretch>
                      <a:fillRect/>
                    </a:stretch>
                  </pic:blipFill>
                  <pic:spPr>
                    <a:xfrm>
                      <a:off x="0" y="0"/>
                      <a:ext cx="5233545" cy="7406820"/>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208135" cy="7370859"/>
            <wp:effectExtent l="19050" t="0" r="0" b="0"/>
            <wp:docPr id="25" name="Imagem 24" descr="SEI_00109415575_Termo_de_Referencia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7.jpg"/>
                    <pic:cNvPicPr/>
                  </pic:nvPicPr>
                  <pic:blipFill>
                    <a:blip r:embed="rId21" cstate="print"/>
                    <a:stretch>
                      <a:fillRect/>
                    </a:stretch>
                  </pic:blipFill>
                  <pic:spPr>
                    <a:xfrm>
                      <a:off x="0" y="0"/>
                      <a:ext cx="5213392" cy="7378299"/>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220860" cy="7388866"/>
            <wp:effectExtent l="19050" t="0" r="0" b="0"/>
            <wp:docPr id="26" name="Imagem 25" descr="SEI_00109415575_Termo_de_Referencia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8.jpg"/>
                    <pic:cNvPicPr/>
                  </pic:nvPicPr>
                  <pic:blipFill>
                    <a:blip r:embed="rId22" cstate="print"/>
                    <a:stretch>
                      <a:fillRect/>
                    </a:stretch>
                  </pic:blipFill>
                  <pic:spPr>
                    <a:xfrm>
                      <a:off x="0" y="0"/>
                      <a:ext cx="5223790" cy="7393013"/>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4983405" cy="7052807"/>
            <wp:effectExtent l="19050" t="0" r="7695" b="0"/>
            <wp:docPr id="27" name="Imagem 26" descr="SEI_00109415575_Termo_de_Referencia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09.jpg"/>
                    <pic:cNvPicPr/>
                  </pic:nvPicPr>
                  <pic:blipFill>
                    <a:blip r:embed="rId23" cstate="print"/>
                    <a:stretch>
                      <a:fillRect/>
                    </a:stretch>
                  </pic:blipFill>
                  <pic:spPr>
                    <a:xfrm>
                      <a:off x="0" y="0"/>
                      <a:ext cx="4986201" cy="7056764"/>
                    </a:xfrm>
                    <a:prstGeom prst="rect">
                      <a:avLst/>
                    </a:prstGeom>
                  </pic:spPr>
                </pic:pic>
              </a:graphicData>
            </a:graphic>
          </wp:inline>
        </w:drawing>
      </w: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p>
    <w:p w:rsidR="002A53F0" w:rsidRDefault="002A53F0" w:rsidP="00847EB0">
      <w:pPr>
        <w:pStyle w:val="NormalWeb"/>
        <w:spacing w:before="0" w:after="0"/>
        <w:ind w:left="476"/>
        <w:jc w:val="center"/>
        <w:rPr>
          <w:rFonts w:ascii="Tahoma" w:hAnsi="Tahoma" w:cs="Tahoma"/>
          <w:color w:val="000000"/>
          <w:sz w:val="18"/>
          <w:szCs w:val="18"/>
          <w:highlight w:val="yellow"/>
        </w:rPr>
      </w:pPr>
      <w:r>
        <w:rPr>
          <w:rFonts w:ascii="Tahoma" w:hAnsi="Tahoma" w:cs="Tahoma"/>
          <w:noProof/>
          <w:color w:val="000000"/>
          <w:sz w:val="18"/>
          <w:szCs w:val="18"/>
          <w:lang w:eastAsia="pt-BR"/>
        </w:rPr>
        <w:drawing>
          <wp:inline distT="0" distB="0" distL="0" distR="0">
            <wp:extent cx="5309265" cy="7513982"/>
            <wp:effectExtent l="19050" t="0" r="5685" b="0"/>
            <wp:docPr id="28" name="Imagem 27" descr="SEI_00109415575_Termo_de_Referencia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9415575_Termo_de_Referencia_page-0010.jpg"/>
                    <pic:cNvPicPr/>
                  </pic:nvPicPr>
                  <pic:blipFill>
                    <a:blip r:embed="rId24" cstate="print"/>
                    <a:stretch>
                      <a:fillRect/>
                    </a:stretch>
                  </pic:blipFill>
                  <pic:spPr>
                    <a:xfrm>
                      <a:off x="0" y="0"/>
                      <a:ext cx="5313295" cy="7519686"/>
                    </a:xfrm>
                    <a:prstGeom prst="rect">
                      <a:avLst/>
                    </a:prstGeom>
                  </pic:spPr>
                </pic:pic>
              </a:graphicData>
            </a:graphic>
          </wp:inline>
        </w:drawing>
      </w:r>
    </w:p>
    <w:p w:rsidR="00CF6265" w:rsidRDefault="00CF6265" w:rsidP="008D162C">
      <w:pPr>
        <w:jc w:val="both"/>
        <w:rPr>
          <w:rFonts w:ascii="Tahoma" w:eastAsia="Times New Roman" w:hAnsi="Tahoma" w:cs="Tahoma"/>
          <w:color w:val="000000"/>
          <w:sz w:val="18"/>
          <w:szCs w:val="18"/>
          <w:highlight w:val="yellow"/>
          <w:lang w:eastAsia="pt-BR"/>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20"/>
      </w:tblGrid>
      <w:tr w:rsidR="00AC466E" w:rsidRPr="00B956BE" w:rsidTr="00AC466E">
        <w:trPr>
          <w:trHeight w:val="214"/>
        </w:trPr>
        <w:tc>
          <w:tcPr>
            <w:tcW w:w="9724" w:type="dxa"/>
            <w:tcBorders>
              <w:top w:val="single" w:sz="4" w:space="0" w:color="auto"/>
              <w:left w:val="nil"/>
              <w:bottom w:val="single" w:sz="4" w:space="0" w:color="auto"/>
              <w:right w:val="nil"/>
            </w:tcBorders>
            <w:hideMark/>
          </w:tcPr>
          <w:p w:rsidR="00AC466E" w:rsidRPr="00B956BE" w:rsidRDefault="00AC466E" w:rsidP="00AC466E">
            <w:pPr>
              <w:tabs>
                <w:tab w:val="left" w:pos="2725"/>
              </w:tabs>
              <w:jc w:val="center"/>
              <w:rPr>
                <w:rFonts w:ascii="Tahoma" w:hAnsi="Tahoma" w:cs="Tahoma"/>
                <w:b/>
                <w:bCs/>
                <w:sz w:val="18"/>
                <w:szCs w:val="18"/>
                <w:lang w:val="en-US"/>
              </w:rPr>
            </w:pPr>
            <w:r w:rsidRPr="00B956BE">
              <w:rPr>
                <w:rFonts w:ascii="Tahoma" w:hAnsi="Tahoma" w:cs="Tahoma"/>
                <w:b/>
                <w:bCs/>
                <w:sz w:val="18"/>
                <w:szCs w:val="18"/>
                <w:lang w:val="en-US"/>
              </w:rPr>
              <w:t>ANEXO</w:t>
            </w:r>
            <w:r w:rsidR="00164551">
              <w:rPr>
                <w:rFonts w:ascii="Tahoma" w:hAnsi="Tahoma" w:cs="Tahoma"/>
                <w:b/>
                <w:bCs/>
                <w:sz w:val="18"/>
                <w:szCs w:val="18"/>
                <w:lang w:val="en-US"/>
              </w:rPr>
              <w:t xml:space="preserve"> I</w:t>
            </w:r>
          </w:p>
          <w:p w:rsidR="00AC466E" w:rsidRPr="00B956BE" w:rsidRDefault="00AC466E" w:rsidP="00AC466E">
            <w:pPr>
              <w:tabs>
                <w:tab w:val="left" w:pos="2725"/>
              </w:tabs>
              <w:jc w:val="center"/>
              <w:rPr>
                <w:rFonts w:ascii="Tahoma" w:hAnsi="Tahoma" w:cs="Tahoma"/>
                <w:b/>
                <w:bCs/>
                <w:sz w:val="18"/>
                <w:szCs w:val="18"/>
                <w:lang w:val="en-US"/>
              </w:rPr>
            </w:pPr>
            <w:r w:rsidRPr="00B956BE">
              <w:rPr>
                <w:rFonts w:ascii="Tahoma" w:hAnsi="Tahoma" w:cs="Tahoma"/>
                <w:b/>
                <w:bCs/>
                <w:sz w:val="18"/>
                <w:szCs w:val="18"/>
                <w:lang w:val="en-US"/>
              </w:rPr>
              <w:t>MODELO DE DESCRIÇÃO DE PROPOSTA E DE DECLARAÇÃO DE ELABORAÇÃO INDEPENDENTE DE PROPOSTA</w:t>
            </w:r>
          </w:p>
        </w:tc>
      </w:tr>
    </w:tbl>
    <w:p w:rsidR="00AC466E" w:rsidRPr="00B956BE" w:rsidRDefault="00AC466E" w:rsidP="00AC466E">
      <w:pPr>
        <w:tabs>
          <w:tab w:val="left" w:pos="2725"/>
        </w:tabs>
        <w:rPr>
          <w:rFonts w:ascii="Tahoma" w:hAnsi="Tahoma" w:cs="Tahoma"/>
          <w:b/>
          <w:bCs/>
          <w:sz w:val="18"/>
          <w:szCs w:val="18"/>
        </w:rPr>
      </w:pPr>
    </w:p>
    <w:tbl>
      <w:tblPr>
        <w:tblpPr w:leftFromText="141" w:rightFromText="141" w:vertAnchor="text" w:horzAnchor="margin" w:tblpXSpec="right" w:tblpY="165"/>
        <w:tblW w:w="0" w:type="auto"/>
        <w:tblLayout w:type="fixed"/>
        <w:tblCellMar>
          <w:left w:w="70" w:type="dxa"/>
          <w:right w:w="70" w:type="dxa"/>
        </w:tblCellMar>
        <w:tblLook w:val="04A0"/>
      </w:tblPr>
      <w:tblGrid>
        <w:gridCol w:w="2331"/>
        <w:gridCol w:w="1141"/>
      </w:tblGrid>
      <w:tr w:rsidR="00AC466E" w:rsidRPr="00B956BE" w:rsidTr="00847EB0">
        <w:trPr>
          <w:trHeight w:val="142"/>
        </w:trPr>
        <w:tc>
          <w:tcPr>
            <w:tcW w:w="2331" w:type="dxa"/>
            <w:tcBorders>
              <w:top w:val="single" w:sz="4" w:space="0" w:color="000000"/>
              <w:left w:val="single" w:sz="4" w:space="0" w:color="000000"/>
              <w:bottom w:val="single" w:sz="4" w:space="0" w:color="000000"/>
              <w:right w:val="nil"/>
            </w:tcBorders>
          </w:tcPr>
          <w:p w:rsidR="00AC466E" w:rsidRDefault="00AC466E" w:rsidP="00AC466E">
            <w:pPr>
              <w:tabs>
                <w:tab w:val="left" w:pos="2725"/>
              </w:tabs>
              <w:rPr>
                <w:rFonts w:ascii="Tahoma" w:hAnsi="Tahoma" w:cs="Tahoma"/>
                <w:sz w:val="18"/>
                <w:szCs w:val="18"/>
              </w:rPr>
            </w:pPr>
            <w:r w:rsidRPr="00B956BE">
              <w:rPr>
                <w:rFonts w:ascii="Tahoma" w:hAnsi="Tahoma" w:cs="Tahoma"/>
                <w:sz w:val="18"/>
                <w:szCs w:val="18"/>
              </w:rPr>
              <w:t>Modalidade de Licitação</w:t>
            </w:r>
          </w:p>
          <w:p w:rsidR="007D7921" w:rsidRPr="00B956BE" w:rsidRDefault="007D7921" w:rsidP="00AC466E">
            <w:pPr>
              <w:tabs>
                <w:tab w:val="left" w:pos="2725"/>
              </w:tabs>
              <w:rPr>
                <w:rFonts w:ascii="Tahoma" w:hAnsi="Tahoma" w:cs="Tahoma"/>
                <w:b/>
                <w:bCs/>
                <w:sz w:val="18"/>
                <w:szCs w:val="18"/>
              </w:rPr>
            </w:pPr>
            <w:r>
              <w:rPr>
                <w:rFonts w:ascii="Tahoma" w:hAnsi="Tahoma" w:cs="Tahoma"/>
                <w:sz w:val="18"/>
                <w:szCs w:val="18"/>
              </w:rPr>
              <w:t>Pregão ELetrônico</w:t>
            </w:r>
          </w:p>
        </w:tc>
        <w:tc>
          <w:tcPr>
            <w:tcW w:w="1141"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Número</w:t>
            </w:r>
          </w:p>
          <w:p w:rsidR="00AC466E" w:rsidRPr="00B956BE" w:rsidRDefault="007D7921" w:rsidP="00AC466E">
            <w:pPr>
              <w:tabs>
                <w:tab w:val="left" w:pos="2725"/>
              </w:tabs>
              <w:rPr>
                <w:rFonts w:ascii="Tahoma" w:hAnsi="Tahoma" w:cs="Tahoma"/>
                <w:sz w:val="18"/>
                <w:szCs w:val="18"/>
              </w:rPr>
            </w:pPr>
            <w:r>
              <w:rPr>
                <w:rFonts w:ascii="Tahoma" w:hAnsi="Tahoma" w:cs="Tahoma"/>
                <w:sz w:val="18"/>
                <w:szCs w:val="18"/>
              </w:rPr>
              <w:t>002/2025</w:t>
            </w:r>
          </w:p>
        </w:tc>
      </w:tr>
    </w:tbl>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p>
    <w:p w:rsidR="00DF59D4" w:rsidRDefault="00DF59D4" w:rsidP="00AC466E">
      <w:pPr>
        <w:tabs>
          <w:tab w:val="left" w:pos="2725"/>
        </w:tabs>
        <w:rPr>
          <w:rFonts w:ascii="Tahoma" w:hAnsi="Tahoma" w:cs="Tahoma"/>
          <w:b/>
          <w:bCs/>
          <w:sz w:val="18"/>
          <w:szCs w:val="18"/>
        </w:rPr>
      </w:pPr>
    </w:p>
    <w:tbl>
      <w:tblPr>
        <w:tblW w:w="10170" w:type="dxa"/>
        <w:tblLayout w:type="fixed"/>
        <w:tblCellMar>
          <w:top w:w="15" w:type="dxa"/>
          <w:left w:w="15" w:type="dxa"/>
          <w:bottom w:w="15" w:type="dxa"/>
          <w:right w:w="15" w:type="dxa"/>
        </w:tblCellMar>
        <w:tblLook w:val="04A0"/>
      </w:tblPr>
      <w:tblGrid>
        <w:gridCol w:w="617"/>
        <w:gridCol w:w="2050"/>
        <w:gridCol w:w="3644"/>
        <w:gridCol w:w="812"/>
        <w:gridCol w:w="1035"/>
        <w:gridCol w:w="1743"/>
        <w:gridCol w:w="27"/>
        <w:gridCol w:w="32"/>
        <w:gridCol w:w="73"/>
        <w:gridCol w:w="32"/>
        <w:gridCol w:w="105"/>
      </w:tblGrid>
      <w:tr w:rsidR="00DF59D4" w:rsidRPr="00DF59D4" w:rsidTr="00DF59D4">
        <w:trPr>
          <w:gridAfter w:val="2"/>
          <w:wAfter w:w="136" w:type="dxa"/>
          <w:trHeight w:val="335"/>
        </w:trPr>
        <w:tc>
          <w:tcPr>
            <w:tcW w:w="9902" w:type="dxa"/>
            <w:gridSpan w:val="6"/>
            <w:tcBorders>
              <w:top w:val="single" w:sz="4" w:space="0" w:color="000000"/>
              <w:left w:val="single" w:sz="4" w:space="0" w:color="000000"/>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AQUISIÇÃO MATERIAL ESPORTIVO</w:t>
            </w:r>
          </w:p>
        </w:tc>
        <w:tc>
          <w:tcPr>
            <w:tcW w:w="27" w:type="dxa"/>
            <w:tcBorders>
              <w:top w:val="nil"/>
              <w:left w:val="nil"/>
              <w:bottom w:val="nil"/>
              <w:right w:val="nil"/>
            </w:tcBorders>
            <w:tcMar>
              <w:top w:w="0" w:type="dxa"/>
              <w:left w:w="0" w:type="dxa"/>
              <w:bottom w:w="0" w:type="dxa"/>
              <w:right w:w="0" w:type="dxa"/>
            </w:tcMar>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105" w:type="dxa"/>
            <w:gridSpan w:val="2"/>
            <w:tcBorders>
              <w:top w:val="nil"/>
              <w:left w:val="nil"/>
              <w:bottom w:val="nil"/>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r>
      <w:tr w:rsidR="00DF59D4" w:rsidRPr="00DF59D4" w:rsidTr="00DF59D4">
        <w:trPr>
          <w:gridAfter w:val="2"/>
          <w:wAfter w:w="136" w:type="dxa"/>
          <w:trHeight w:val="335"/>
        </w:trPr>
        <w:tc>
          <w:tcPr>
            <w:tcW w:w="618" w:type="dxa"/>
            <w:vMerge w:val="restart"/>
            <w:tcBorders>
              <w:top w:val="nil"/>
              <w:left w:val="single" w:sz="4" w:space="0" w:color="000000"/>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Item</w:t>
            </w:r>
          </w:p>
        </w:tc>
        <w:tc>
          <w:tcPr>
            <w:tcW w:w="2050" w:type="dxa"/>
            <w:vMerge w:val="restart"/>
            <w:tcBorders>
              <w:top w:val="nil"/>
              <w:left w:val="nil"/>
              <w:bottom w:val="single" w:sz="4" w:space="0" w:color="000000"/>
              <w:right w:val="nil"/>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Código SIMPAS</w:t>
            </w:r>
          </w:p>
        </w:tc>
        <w:tc>
          <w:tcPr>
            <w:tcW w:w="3644" w:type="dxa"/>
            <w:vMerge w:val="restart"/>
            <w:tcBorders>
              <w:top w:val="nil"/>
              <w:left w:val="single" w:sz="4" w:space="0" w:color="000000"/>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Descrição</w:t>
            </w:r>
          </w:p>
        </w:tc>
        <w:tc>
          <w:tcPr>
            <w:tcW w:w="812" w:type="dxa"/>
            <w:vMerge w:val="restart"/>
            <w:tcBorders>
              <w:top w:val="nil"/>
              <w:left w:val="nil"/>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roofErr w:type="spellStart"/>
            <w:r w:rsidRPr="00DF59D4">
              <w:rPr>
                <w:rFonts w:ascii="Tahoma" w:eastAsia="Times New Roman" w:hAnsi="Tahoma" w:cs="Tahoma"/>
                <w:b/>
                <w:bCs/>
                <w:color w:val="000000"/>
                <w:sz w:val="18"/>
                <w:szCs w:val="18"/>
                <w:lang w:val="pt-BR" w:eastAsia="pt-BR"/>
              </w:rPr>
              <w:t>Quant</w:t>
            </w:r>
            <w:proofErr w:type="spellEnd"/>
          </w:p>
        </w:tc>
        <w:tc>
          <w:tcPr>
            <w:tcW w:w="1035" w:type="dxa"/>
            <w:vMerge w:val="restart"/>
            <w:tcBorders>
              <w:top w:val="nil"/>
              <w:left w:val="nil"/>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Valor Unitário</w:t>
            </w:r>
          </w:p>
        </w:tc>
        <w:tc>
          <w:tcPr>
            <w:tcW w:w="1743" w:type="dxa"/>
            <w:vMerge w:val="restart"/>
            <w:tcBorders>
              <w:top w:val="nil"/>
              <w:left w:val="nil"/>
              <w:bottom w:val="single" w:sz="4" w:space="0" w:color="000000"/>
              <w:right w:val="single" w:sz="4" w:space="0" w:color="000000"/>
            </w:tcBorders>
            <w:shd w:val="clear" w:color="auto" w:fill="92CDDC"/>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Valor Total</w:t>
            </w:r>
          </w:p>
        </w:tc>
        <w:tc>
          <w:tcPr>
            <w:tcW w:w="27" w:type="dxa"/>
            <w:tcBorders>
              <w:top w:val="nil"/>
              <w:left w:val="nil"/>
              <w:bottom w:val="nil"/>
              <w:right w:val="nil"/>
            </w:tcBorders>
            <w:tcMar>
              <w:top w:w="0" w:type="dxa"/>
              <w:left w:w="0" w:type="dxa"/>
              <w:bottom w:w="0" w:type="dxa"/>
              <w:right w:w="0" w:type="dxa"/>
            </w:tcMar>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105" w:type="dxa"/>
            <w:gridSpan w:val="2"/>
            <w:tcBorders>
              <w:top w:val="nil"/>
              <w:left w:val="nil"/>
              <w:bottom w:val="nil"/>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r>
      <w:tr w:rsidR="00DF59D4" w:rsidRPr="00DF59D4" w:rsidTr="00DF59D4">
        <w:trPr>
          <w:trHeight w:val="272"/>
        </w:trPr>
        <w:tc>
          <w:tcPr>
            <w:tcW w:w="618" w:type="dxa"/>
            <w:vMerge/>
            <w:tcBorders>
              <w:top w:val="nil"/>
              <w:left w:val="single" w:sz="4" w:space="0" w:color="000000"/>
              <w:bottom w:val="single" w:sz="4" w:space="0" w:color="000000"/>
              <w:right w:val="single" w:sz="4" w:space="0" w:color="000000"/>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2050" w:type="dxa"/>
            <w:vMerge/>
            <w:tcBorders>
              <w:top w:val="nil"/>
              <w:left w:val="nil"/>
              <w:bottom w:val="single" w:sz="4" w:space="0" w:color="000000"/>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3644" w:type="dxa"/>
            <w:vMerge/>
            <w:tcBorders>
              <w:top w:val="nil"/>
              <w:left w:val="single" w:sz="4" w:space="0" w:color="000000"/>
              <w:bottom w:val="single" w:sz="4" w:space="0" w:color="000000"/>
              <w:right w:val="single" w:sz="4" w:space="0" w:color="000000"/>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812" w:type="dxa"/>
            <w:vMerge/>
            <w:tcBorders>
              <w:top w:val="nil"/>
              <w:left w:val="nil"/>
              <w:bottom w:val="single" w:sz="4" w:space="0" w:color="000000"/>
              <w:right w:val="single" w:sz="4" w:space="0" w:color="000000"/>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1035" w:type="dxa"/>
            <w:vMerge/>
            <w:tcBorders>
              <w:top w:val="nil"/>
              <w:left w:val="nil"/>
              <w:bottom w:val="single" w:sz="4" w:space="0" w:color="000000"/>
              <w:right w:val="single" w:sz="4" w:space="0" w:color="000000"/>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1743" w:type="dxa"/>
            <w:vMerge/>
            <w:tcBorders>
              <w:top w:val="nil"/>
              <w:left w:val="nil"/>
              <w:bottom w:val="single" w:sz="4" w:space="0" w:color="000000"/>
              <w:right w:val="single" w:sz="4" w:space="0" w:color="000000"/>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p>
        </w:tc>
        <w:tc>
          <w:tcPr>
            <w:tcW w:w="163" w:type="dxa"/>
            <w:gridSpan w:val="4"/>
            <w:noWrap/>
            <w:tcMar>
              <w:top w:w="0" w:type="dxa"/>
              <w:left w:w="63" w:type="dxa"/>
              <w:bottom w:w="0" w:type="dxa"/>
              <w:right w:w="63" w:type="dxa"/>
            </w:tcMar>
            <w:vAlign w:val="bottom"/>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105" w:type="dxa"/>
            <w:tcBorders>
              <w:top w:val="nil"/>
              <w:left w:val="nil"/>
              <w:bottom w:val="nil"/>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r>
      <w:tr w:rsidR="00DF59D4" w:rsidRPr="00DF59D4" w:rsidTr="00DF59D4">
        <w:trPr>
          <w:trHeight w:val="575"/>
        </w:trPr>
        <w:tc>
          <w:tcPr>
            <w:tcW w:w="618" w:type="dxa"/>
            <w:tcBorders>
              <w:top w:val="nil"/>
              <w:left w:val="single" w:sz="4" w:space="0" w:color="000000"/>
              <w:bottom w:val="single" w:sz="4" w:space="0" w:color="000000"/>
              <w:right w:val="single" w:sz="4" w:space="0" w:color="000000"/>
            </w:tcBorders>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roofErr w:type="gramStart"/>
            <w:r w:rsidRPr="00DF59D4">
              <w:rPr>
                <w:rFonts w:ascii="Tahoma" w:eastAsia="Times New Roman" w:hAnsi="Tahoma" w:cs="Tahoma"/>
                <w:b/>
                <w:bCs/>
                <w:color w:val="000000"/>
                <w:sz w:val="18"/>
                <w:szCs w:val="18"/>
                <w:lang w:val="pt-BR" w:eastAsia="pt-BR"/>
              </w:rPr>
              <w:t>1</w:t>
            </w:r>
            <w:proofErr w:type="gramEnd"/>
          </w:p>
        </w:tc>
        <w:tc>
          <w:tcPr>
            <w:tcW w:w="2050" w:type="dxa"/>
            <w:tcBorders>
              <w:top w:val="nil"/>
              <w:left w:val="nil"/>
              <w:bottom w:val="single" w:sz="4" w:space="0" w:color="000000"/>
              <w:right w:val="single" w:sz="4" w:space="0" w:color="000000"/>
            </w:tcBorders>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84.05.21.00004638-8</w:t>
            </w:r>
          </w:p>
        </w:tc>
        <w:tc>
          <w:tcPr>
            <w:tcW w:w="3644" w:type="dxa"/>
            <w:tcBorders>
              <w:top w:val="nil"/>
              <w:left w:val="nil"/>
              <w:bottom w:val="single" w:sz="4" w:space="0" w:color="000000"/>
              <w:right w:val="single" w:sz="4" w:space="0" w:color="000000"/>
            </w:tcBorders>
            <w:shd w:val="clear" w:color="auto" w:fill="FFFFFF"/>
            <w:tcMar>
              <w:top w:w="0" w:type="dxa"/>
              <w:left w:w="63" w:type="dxa"/>
              <w:bottom w:w="0" w:type="dxa"/>
              <w:right w:w="63" w:type="dxa"/>
            </w:tcMa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xml:space="preserve">SHORTS, em malha </w:t>
            </w:r>
            <w:proofErr w:type="spellStart"/>
            <w:r w:rsidRPr="00DF59D4">
              <w:rPr>
                <w:rFonts w:ascii="Tahoma" w:eastAsia="Times New Roman" w:hAnsi="Tahoma" w:cs="Tahoma"/>
                <w:color w:val="000000"/>
                <w:sz w:val="18"/>
                <w:szCs w:val="18"/>
                <w:lang w:val="pt-BR" w:eastAsia="pt-BR"/>
              </w:rPr>
              <w:t>poliester</w:t>
            </w:r>
            <w:proofErr w:type="spellEnd"/>
            <w:r w:rsidRPr="00DF59D4">
              <w:rPr>
                <w:rFonts w:ascii="Tahoma" w:eastAsia="Times New Roman" w:hAnsi="Tahoma" w:cs="Tahoma"/>
                <w:color w:val="000000"/>
                <w:sz w:val="18"/>
                <w:szCs w:val="18"/>
                <w:lang w:val="pt-BR" w:eastAsia="pt-BR"/>
              </w:rPr>
              <w:t>, tamanhos diversos, na cor azul marinho</w:t>
            </w:r>
            <w:r w:rsidR="006E0451">
              <w:rPr>
                <w:rFonts w:ascii="Tahoma" w:eastAsia="Times New Roman" w:hAnsi="Tahoma" w:cs="Tahoma"/>
                <w:color w:val="000000"/>
                <w:sz w:val="18"/>
                <w:szCs w:val="18"/>
                <w:lang w:val="pt-BR" w:eastAsia="pt-BR"/>
              </w:rPr>
              <w:t>.</w:t>
            </w:r>
          </w:p>
        </w:tc>
        <w:tc>
          <w:tcPr>
            <w:tcW w:w="812" w:type="dxa"/>
            <w:tcBorders>
              <w:top w:val="nil"/>
              <w:left w:val="nil"/>
              <w:bottom w:val="single" w:sz="4" w:space="0" w:color="000000"/>
              <w:right w:val="single" w:sz="4" w:space="0" w:color="000000"/>
            </w:tcBorders>
            <w:shd w:val="clear" w:color="auto" w:fill="FFFFFF"/>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2.500</w:t>
            </w:r>
          </w:p>
        </w:tc>
        <w:tc>
          <w:tcPr>
            <w:tcW w:w="1035" w:type="dxa"/>
            <w:tcBorders>
              <w:top w:val="nil"/>
              <w:left w:val="nil"/>
              <w:bottom w:val="single" w:sz="4" w:space="0" w:color="000000"/>
              <w:right w:val="single" w:sz="4" w:space="0" w:color="000000"/>
            </w:tcBorders>
            <w:shd w:val="clear" w:color="auto" w:fill="FFFFFF"/>
            <w:noWrap/>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
        </w:tc>
        <w:tc>
          <w:tcPr>
            <w:tcW w:w="1743" w:type="dxa"/>
            <w:tcBorders>
              <w:top w:val="nil"/>
              <w:left w:val="nil"/>
              <w:bottom w:val="single" w:sz="4" w:space="0" w:color="000000"/>
              <w:right w:val="single" w:sz="4" w:space="0" w:color="000000"/>
            </w:tcBorders>
            <w:noWrap/>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
        </w:tc>
        <w:tc>
          <w:tcPr>
            <w:tcW w:w="163" w:type="dxa"/>
            <w:gridSpan w:val="4"/>
            <w:tcMar>
              <w:top w:w="0" w:type="dxa"/>
              <w:left w:w="63" w:type="dxa"/>
              <w:bottom w:w="0" w:type="dxa"/>
              <w:right w:w="63" w:type="dxa"/>
            </w:tcMar>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105" w:type="dxa"/>
            <w:tcBorders>
              <w:top w:val="nil"/>
              <w:left w:val="nil"/>
              <w:bottom w:val="nil"/>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r>
      <w:tr w:rsidR="00DF59D4" w:rsidRPr="00DF59D4" w:rsidTr="00DF59D4">
        <w:trPr>
          <w:trHeight w:val="993"/>
        </w:trPr>
        <w:tc>
          <w:tcPr>
            <w:tcW w:w="618" w:type="dxa"/>
            <w:tcBorders>
              <w:top w:val="nil"/>
              <w:left w:val="single" w:sz="4" w:space="0" w:color="000000"/>
              <w:bottom w:val="single" w:sz="4" w:space="0" w:color="000000"/>
              <w:right w:val="single" w:sz="4" w:space="0" w:color="000000"/>
            </w:tcBorders>
            <w:tcMar>
              <w:top w:w="0" w:type="dxa"/>
              <w:left w:w="63" w:type="dxa"/>
              <w:bottom w:w="0" w:type="dxa"/>
              <w:right w:w="63" w:type="dxa"/>
            </w:tcMar>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2050" w:type="dxa"/>
            <w:tcBorders>
              <w:top w:val="nil"/>
              <w:left w:val="nil"/>
              <w:bottom w:val="single" w:sz="4" w:space="0" w:color="000000"/>
              <w:right w:val="single" w:sz="4" w:space="0" w:color="000000"/>
            </w:tcBorders>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84.05.20.00018546-9</w:t>
            </w:r>
          </w:p>
        </w:tc>
        <w:tc>
          <w:tcPr>
            <w:tcW w:w="3644" w:type="dxa"/>
            <w:tcBorders>
              <w:top w:val="nil"/>
              <w:left w:val="nil"/>
              <w:bottom w:val="single" w:sz="4" w:space="0" w:color="000000"/>
              <w:right w:val="single" w:sz="4" w:space="0" w:color="000000"/>
            </w:tcBorders>
            <w:shd w:val="clear" w:color="auto" w:fill="FFFFFF"/>
            <w:tcMar>
              <w:top w:w="0" w:type="dxa"/>
              <w:left w:w="63" w:type="dxa"/>
              <w:bottom w:w="0" w:type="dxa"/>
              <w:right w:w="63" w:type="dxa"/>
            </w:tcMa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xml:space="preserve">CAMISA, em tecido </w:t>
            </w:r>
            <w:proofErr w:type="spellStart"/>
            <w:r w:rsidRPr="00DF59D4">
              <w:rPr>
                <w:rFonts w:ascii="Tahoma" w:eastAsia="Times New Roman" w:hAnsi="Tahoma" w:cs="Tahoma"/>
                <w:color w:val="000000"/>
                <w:sz w:val="18"/>
                <w:szCs w:val="18"/>
                <w:lang w:val="pt-BR" w:eastAsia="pt-BR"/>
              </w:rPr>
              <w:t>dry</w:t>
            </w:r>
            <w:proofErr w:type="spellEnd"/>
            <w:r w:rsidRPr="00DF59D4">
              <w:rPr>
                <w:rFonts w:ascii="Tahoma" w:eastAsia="Times New Roman" w:hAnsi="Tahoma" w:cs="Tahoma"/>
                <w:color w:val="000000"/>
                <w:sz w:val="18"/>
                <w:szCs w:val="18"/>
                <w:lang w:val="pt-BR" w:eastAsia="pt-BR"/>
              </w:rPr>
              <w:t xml:space="preserve"> </w:t>
            </w:r>
            <w:proofErr w:type="spellStart"/>
            <w:r w:rsidRPr="00DF59D4">
              <w:rPr>
                <w:rFonts w:ascii="Tahoma" w:eastAsia="Times New Roman" w:hAnsi="Tahoma" w:cs="Tahoma"/>
                <w:color w:val="000000"/>
                <w:sz w:val="18"/>
                <w:szCs w:val="18"/>
                <w:lang w:val="pt-BR" w:eastAsia="pt-BR"/>
              </w:rPr>
              <w:t>fit</w:t>
            </w:r>
            <w:proofErr w:type="spellEnd"/>
            <w:r w:rsidRPr="00DF59D4">
              <w:rPr>
                <w:rFonts w:ascii="Tahoma" w:eastAsia="Times New Roman" w:hAnsi="Tahoma" w:cs="Tahoma"/>
                <w:color w:val="000000"/>
                <w:sz w:val="18"/>
                <w:szCs w:val="18"/>
                <w:lang w:val="pt-BR" w:eastAsia="pt-BR"/>
              </w:rPr>
              <w:t xml:space="preserve">, com </w:t>
            </w:r>
            <w:proofErr w:type="spellStart"/>
            <w:r w:rsidRPr="00DF59D4">
              <w:rPr>
                <w:rFonts w:ascii="Tahoma" w:eastAsia="Times New Roman" w:hAnsi="Tahoma" w:cs="Tahoma"/>
                <w:color w:val="000000"/>
                <w:sz w:val="18"/>
                <w:szCs w:val="18"/>
                <w:lang w:val="pt-BR" w:eastAsia="pt-BR"/>
              </w:rPr>
              <w:t>impressao</w:t>
            </w:r>
            <w:proofErr w:type="spellEnd"/>
            <w:r w:rsidRPr="00DF59D4">
              <w:rPr>
                <w:rFonts w:ascii="Tahoma" w:eastAsia="Times New Roman" w:hAnsi="Tahoma" w:cs="Tahoma"/>
                <w:color w:val="000000"/>
                <w:sz w:val="18"/>
                <w:szCs w:val="18"/>
                <w:lang w:val="pt-BR" w:eastAsia="pt-BR"/>
              </w:rPr>
              <w:t xml:space="preserve"> da logomarca do evento em </w:t>
            </w:r>
            <w:proofErr w:type="spellStart"/>
            <w:r w:rsidRPr="00DF59D4">
              <w:rPr>
                <w:rFonts w:ascii="Tahoma" w:eastAsia="Times New Roman" w:hAnsi="Tahoma" w:cs="Tahoma"/>
                <w:color w:val="000000"/>
                <w:sz w:val="18"/>
                <w:szCs w:val="18"/>
                <w:lang w:val="pt-BR" w:eastAsia="pt-BR"/>
              </w:rPr>
              <w:t>sublimacao</w:t>
            </w:r>
            <w:proofErr w:type="spellEnd"/>
            <w:r w:rsidRPr="00DF59D4">
              <w:rPr>
                <w:rFonts w:ascii="Tahoma" w:eastAsia="Times New Roman" w:hAnsi="Tahoma" w:cs="Tahoma"/>
                <w:color w:val="000000"/>
                <w:sz w:val="18"/>
                <w:szCs w:val="18"/>
                <w:lang w:val="pt-BR" w:eastAsia="pt-BR"/>
              </w:rPr>
              <w:t xml:space="preserve"> frente e verso, gola e barra da manga com </w:t>
            </w:r>
            <w:proofErr w:type="spellStart"/>
            <w:r w:rsidRPr="00DF59D4">
              <w:rPr>
                <w:rFonts w:ascii="Tahoma" w:eastAsia="Times New Roman" w:hAnsi="Tahoma" w:cs="Tahoma"/>
                <w:color w:val="000000"/>
                <w:sz w:val="18"/>
                <w:szCs w:val="18"/>
                <w:lang w:val="pt-BR" w:eastAsia="pt-BR"/>
              </w:rPr>
              <w:t>vies</w:t>
            </w:r>
            <w:proofErr w:type="spellEnd"/>
            <w:r w:rsidRPr="00DF59D4">
              <w:rPr>
                <w:rFonts w:ascii="Tahoma" w:eastAsia="Times New Roman" w:hAnsi="Tahoma" w:cs="Tahoma"/>
                <w:color w:val="000000"/>
                <w:sz w:val="18"/>
                <w:szCs w:val="18"/>
                <w:lang w:val="pt-BR" w:eastAsia="pt-BR"/>
              </w:rPr>
              <w:t>, cor a definir, tamanhos P, M, G, GG e EXG.</w:t>
            </w:r>
          </w:p>
        </w:tc>
        <w:tc>
          <w:tcPr>
            <w:tcW w:w="812" w:type="dxa"/>
            <w:tcBorders>
              <w:top w:val="nil"/>
              <w:left w:val="nil"/>
              <w:bottom w:val="single" w:sz="4" w:space="0" w:color="000000"/>
              <w:right w:val="single" w:sz="4" w:space="0" w:color="000000"/>
            </w:tcBorders>
            <w:shd w:val="clear" w:color="auto" w:fill="FFFFFF"/>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3.500</w:t>
            </w:r>
          </w:p>
        </w:tc>
        <w:tc>
          <w:tcPr>
            <w:tcW w:w="1035" w:type="dxa"/>
            <w:tcBorders>
              <w:top w:val="nil"/>
              <w:left w:val="nil"/>
              <w:bottom w:val="single" w:sz="4" w:space="0" w:color="000000"/>
              <w:right w:val="single" w:sz="4" w:space="0" w:color="000000"/>
            </w:tcBorders>
            <w:shd w:val="clear" w:color="auto" w:fill="FFFFFF"/>
            <w:noWrap/>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
        </w:tc>
        <w:tc>
          <w:tcPr>
            <w:tcW w:w="1743" w:type="dxa"/>
            <w:tcBorders>
              <w:top w:val="nil"/>
              <w:left w:val="nil"/>
              <w:bottom w:val="single" w:sz="4" w:space="0" w:color="000000"/>
              <w:right w:val="single" w:sz="4" w:space="0" w:color="000000"/>
            </w:tcBorders>
            <w:noWrap/>
            <w:tcMar>
              <w:top w:w="0" w:type="dxa"/>
              <w:left w:w="63" w:type="dxa"/>
              <w:bottom w:w="0" w:type="dxa"/>
              <w:right w:w="63" w:type="dxa"/>
            </w:tcMar>
            <w:vAlign w:val="center"/>
            <w:hideMark/>
          </w:tcPr>
          <w:p w:rsidR="00DF59D4" w:rsidRPr="00DF59D4" w:rsidRDefault="00DF59D4" w:rsidP="00DF59D4">
            <w:pPr>
              <w:widowControl/>
              <w:autoSpaceDE/>
              <w:autoSpaceDN/>
              <w:jc w:val="center"/>
              <w:rPr>
                <w:rFonts w:ascii="Tahoma" w:eastAsia="Times New Roman" w:hAnsi="Tahoma" w:cs="Tahoma"/>
                <w:color w:val="000000"/>
                <w:sz w:val="18"/>
                <w:szCs w:val="18"/>
                <w:lang w:val="pt-BR" w:eastAsia="pt-BR"/>
              </w:rPr>
            </w:pPr>
          </w:p>
        </w:tc>
        <w:tc>
          <w:tcPr>
            <w:tcW w:w="163" w:type="dxa"/>
            <w:gridSpan w:val="4"/>
            <w:tcMar>
              <w:top w:w="0" w:type="dxa"/>
              <w:left w:w="63" w:type="dxa"/>
              <w:bottom w:w="0" w:type="dxa"/>
              <w:right w:w="63" w:type="dxa"/>
            </w:tcMar>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c>
          <w:tcPr>
            <w:tcW w:w="105" w:type="dxa"/>
            <w:tcBorders>
              <w:top w:val="nil"/>
              <w:left w:val="nil"/>
              <w:bottom w:val="nil"/>
              <w:right w:val="nil"/>
            </w:tcBorders>
            <w:vAlign w:val="center"/>
            <w:hideMark/>
          </w:tcPr>
          <w:p w:rsidR="00DF59D4" w:rsidRPr="00DF59D4" w:rsidRDefault="00DF59D4" w:rsidP="00DF59D4">
            <w:pPr>
              <w:widowControl/>
              <w:autoSpaceDE/>
              <w:autoSpaceDN/>
              <w:rPr>
                <w:rFonts w:ascii="Tahoma" w:eastAsia="Times New Roman" w:hAnsi="Tahoma" w:cs="Tahoma"/>
                <w:color w:val="000000"/>
                <w:sz w:val="18"/>
                <w:szCs w:val="18"/>
                <w:lang w:val="pt-BR" w:eastAsia="pt-BR"/>
              </w:rPr>
            </w:pPr>
            <w:r w:rsidRPr="00DF59D4">
              <w:rPr>
                <w:rFonts w:ascii="Tahoma" w:eastAsia="Times New Roman" w:hAnsi="Tahoma" w:cs="Tahoma"/>
                <w:color w:val="000000"/>
                <w:sz w:val="18"/>
                <w:szCs w:val="18"/>
                <w:lang w:val="pt-BR" w:eastAsia="pt-BR"/>
              </w:rPr>
              <w:t> </w:t>
            </w:r>
          </w:p>
        </w:tc>
      </w:tr>
      <w:tr w:rsidR="00DF59D4" w:rsidRPr="00DF59D4" w:rsidTr="00DF59D4">
        <w:trPr>
          <w:gridAfter w:val="1"/>
          <w:wAfter w:w="104" w:type="dxa"/>
          <w:trHeight w:val="198"/>
        </w:trPr>
        <w:tc>
          <w:tcPr>
            <w:tcW w:w="8159" w:type="dxa"/>
            <w:gridSpan w:val="5"/>
            <w:tcBorders>
              <w:top w:val="nil"/>
              <w:left w:val="single" w:sz="4" w:space="0" w:color="000000"/>
              <w:bottom w:val="single" w:sz="4" w:space="0" w:color="000000"/>
              <w:right w:val="single" w:sz="4" w:space="0" w:color="000000"/>
            </w:tcBorders>
            <w:noWrap/>
            <w:tcMar>
              <w:top w:w="0" w:type="dxa"/>
              <w:left w:w="63" w:type="dxa"/>
              <w:bottom w:w="0" w:type="dxa"/>
              <w:right w:w="63" w:type="dxa"/>
            </w:tcMar>
            <w:vAlign w:val="center"/>
            <w:hideMark/>
          </w:tcPr>
          <w:p w:rsidR="00DF59D4" w:rsidRPr="00DF59D4" w:rsidRDefault="00DF59D4" w:rsidP="00DF59D4">
            <w:pPr>
              <w:widowControl/>
              <w:autoSpaceDE/>
              <w:autoSpaceDN/>
              <w:spacing w:line="200" w:lineRule="atLeast"/>
              <w:jc w:val="right"/>
              <w:rPr>
                <w:rFonts w:ascii="Tahoma" w:eastAsia="Times New Roman" w:hAnsi="Tahoma" w:cs="Tahoma"/>
                <w:color w:val="000000"/>
                <w:sz w:val="18"/>
                <w:szCs w:val="18"/>
                <w:lang w:val="pt-BR" w:eastAsia="pt-BR"/>
              </w:rPr>
            </w:pPr>
            <w:r w:rsidRPr="00DF59D4">
              <w:rPr>
                <w:rFonts w:ascii="Tahoma" w:eastAsia="Times New Roman" w:hAnsi="Tahoma" w:cs="Tahoma"/>
                <w:b/>
                <w:bCs/>
                <w:color w:val="000000"/>
                <w:sz w:val="18"/>
                <w:szCs w:val="18"/>
                <w:lang w:val="pt-BR" w:eastAsia="pt-BR"/>
              </w:rPr>
              <w:t xml:space="preserve">VALOR TOTAL </w:t>
            </w:r>
          </w:p>
        </w:tc>
        <w:tc>
          <w:tcPr>
            <w:tcW w:w="1743" w:type="dxa"/>
            <w:tcBorders>
              <w:top w:val="nil"/>
              <w:left w:val="nil"/>
              <w:bottom w:val="single" w:sz="4" w:space="0" w:color="000000"/>
              <w:right w:val="single" w:sz="4" w:space="0" w:color="000000"/>
            </w:tcBorders>
            <w:noWrap/>
            <w:tcMar>
              <w:top w:w="0" w:type="dxa"/>
              <w:left w:w="63" w:type="dxa"/>
              <w:bottom w:w="0" w:type="dxa"/>
              <w:right w:w="63" w:type="dxa"/>
            </w:tcMar>
            <w:vAlign w:val="center"/>
            <w:hideMark/>
          </w:tcPr>
          <w:p w:rsidR="00DF59D4" w:rsidRPr="00DF59D4" w:rsidRDefault="00DF59D4" w:rsidP="00DF59D4">
            <w:pPr>
              <w:widowControl/>
              <w:autoSpaceDE/>
              <w:autoSpaceDN/>
              <w:spacing w:line="200" w:lineRule="atLeast"/>
              <w:jc w:val="center"/>
              <w:rPr>
                <w:rFonts w:ascii="Tahoma" w:eastAsia="Times New Roman" w:hAnsi="Tahoma" w:cs="Tahoma"/>
                <w:color w:val="000000"/>
                <w:sz w:val="18"/>
                <w:szCs w:val="18"/>
                <w:lang w:val="pt-BR" w:eastAsia="pt-BR"/>
              </w:rPr>
            </w:pPr>
          </w:p>
        </w:tc>
        <w:tc>
          <w:tcPr>
            <w:tcW w:w="59" w:type="dxa"/>
            <w:gridSpan w:val="2"/>
            <w:vAlign w:val="center"/>
            <w:hideMark/>
          </w:tcPr>
          <w:p w:rsidR="00DF59D4" w:rsidRPr="00DF59D4" w:rsidRDefault="00DF59D4" w:rsidP="00DF59D4">
            <w:pPr>
              <w:widowControl/>
              <w:autoSpaceDE/>
              <w:autoSpaceDN/>
              <w:rPr>
                <w:rFonts w:ascii="Tahoma" w:eastAsia="Times New Roman" w:hAnsi="Tahoma" w:cs="Tahoma"/>
                <w:sz w:val="18"/>
                <w:szCs w:val="18"/>
                <w:lang w:val="pt-BR" w:eastAsia="pt-BR"/>
              </w:rPr>
            </w:pPr>
          </w:p>
        </w:tc>
        <w:tc>
          <w:tcPr>
            <w:tcW w:w="105" w:type="dxa"/>
            <w:gridSpan w:val="2"/>
            <w:vAlign w:val="center"/>
            <w:hideMark/>
          </w:tcPr>
          <w:p w:rsidR="00DF59D4" w:rsidRPr="00DF59D4" w:rsidRDefault="00DF59D4" w:rsidP="00DF59D4">
            <w:pPr>
              <w:widowControl/>
              <w:autoSpaceDE/>
              <w:autoSpaceDN/>
              <w:rPr>
                <w:rFonts w:ascii="Tahoma" w:eastAsia="Times New Roman" w:hAnsi="Tahoma" w:cs="Tahoma"/>
                <w:sz w:val="18"/>
                <w:szCs w:val="18"/>
                <w:lang w:val="pt-BR" w:eastAsia="pt-BR"/>
              </w:rPr>
            </w:pPr>
          </w:p>
        </w:tc>
      </w:tr>
    </w:tbl>
    <w:p w:rsidR="00DF59D4" w:rsidRDefault="00DF59D4" w:rsidP="00AC466E">
      <w:pPr>
        <w:tabs>
          <w:tab w:val="left" w:pos="2725"/>
        </w:tabs>
        <w:rPr>
          <w:rFonts w:ascii="Tahoma" w:hAnsi="Tahoma" w:cs="Tahoma"/>
          <w:b/>
          <w:bCs/>
          <w:sz w:val="18"/>
          <w:szCs w:val="18"/>
        </w:rPr>
      </w:pPr>
    </w:p>
    <w:p w:rsidR="00AC466E" w:rsidRPr="00B956BE" w:rsidRDefault="00DF59D4" w:rsidP="00AC466E">
      <w:pPr>
        <w:tabs>
          <w:tab w:val="left" w:pos="2725"/>
        </w:tabs>
        <w:rPr>
          <w:rFonts w:ascii="Tahoma" w:hAnsi="Tahoma" w:cs="Tahoma"/>
          <w:sz w:val="18"/>
          <w:szCs w:val="18"/>
        </w:rPr>
      </w:pPr>
      <w:r w:rsidRPr="00B956BE">
        <w:rPr>
          <w:rFonts w:ascii="Tahoma" w:hAnsi="Tahoma" w:cs="Tahoma"/>
          <w:b/>
          <w:sz w:val="18"/>
          <w:szCs w:val="18"/>
        </w:rPr>
        <w:t xml:space="preserve"> </w:t>
      </w:r>
      <w:r w:rsidR="00AC466E" w:rsidRPr="00B956BE">
        <w:rPr>
          <w:rFonts w:ascii="Tahoma" w:hAnsi="Tahoma" w:cs="Tahoma"/>
          <w:b/>
          <w:sz w:val="18"/>
          <w:szCs w:val="18"/>
        </w:rPr>
        <w:t>[Identificação completa do representante do licitante]</w:t>
      </w:r>
      <w:r w:rsidR="00AC466E" w:rsidRPr="00B956BE">
        <w:rPr>
          <w:rFonts w:ascii="Tahoma" w:hAnsi="Tahoma" w:cs="Tahoma"/>
          <w:sz w:val="18"/>
          <w:szCs w:val="18"/>
        </w:rPr>
        <w:t xml:space="preserve">, como representante devidamente constituído de </w:t>
      </w:r>
      <w:r w:rsidR="00AC466E" w:rsidRPr="00B956BE">
        <w:rPr>
          <w:rFonts w:ascii="Tahoma" w:hAnsi="Tahoma" w:cs="Tahoma"/>
          <w:b/>
          <w:sz w:val="18"/>
          <w:szCs w:val="18"/>
        </w:rPr>
        <w:t>[Identificação completa do licitante],</w:t>
      </w:r>
      <w:r w:rsidR="00AC466E" w:rsidRPr="00B956BE">
        <w:rPr>
          <w:rFonts w:ascii="Tahoma" w:hAnsi="Tahoma" w:cs="Tahoma"/>
          <w:sz w:val="18"/>
          <w:szCs w:val="18"/>
        </w:rPr>
        <w:t xml:space="preserve"> doravante denominado LICITANTE, para fins de participação no certame licitatório acima identificado, declaro, sob as penas da lei, em especial o art. 299 do Código Penal Brasileiro, que:</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(a) a proposta apresentada para participar desta licitação foi elaborada de maneira independente por mim e o conteúdo da proposta não foi, no todo ou em parte, direta ou indiretamente, informado, discutido ou recebido de qualquer outro participante potencial ou de fato desta licitação, por qualquer meio ou por qualquer pessoa;</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(b) a intenção de apresentar a proposta elaborada para participar desta licitação não foi informada, discutida ou recebida de qualquer outro participante potencial ou de fato desta licitação, por qualquer meio ou por qualquer pessoa;</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(c) que não tentei, por qualquer meio ou por qualquer pessoa, influir na decisão de qualquer outro participante potencial ou de fato desta licitação quanto a participar ou não dela;</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(d) que o conteúdo da proposta apresentada para participar desta licitação não será, no todo ou em parte, direta ou indiretamente, comunicado ou discutido com qualquer outro participante potencial ou de fato desta licitação antes da adjudicação do objeto;</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 xml:space="preserve">(e) que o conteúdo da proposta apresentada para participar desta licitação não foi, no todo ou em parte, direta ou indiretamente, informado, discutido ou recebido de qualquer integrante do órgão licitante antes da abertura oficial das propostas; </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lang w:val="pt-BR"/>
        </w:rPr>
      </w:pPr>
      <w:r w:rsidRPr="00B956BE">
        <w:rPr>
          <w:rFonts w:ascii="Tahoma" w:hAnsi="Tahoma" w:cs="Tahoma"/>
          <w:sz w:val="18"/>
          <w:szCs w:val="18"/>
          <w:lang w:val="pt-BR"/>
        </w:rPr>
        <w:t xml:space="preserve">(f) que o conteúdo da proposta apresentada para participar desta licitação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§1° do art. 63 da Lei n° 14.133, de 2021; </w:t>
      </w:r>
      <w:proofErr w:type="gramStart"/>
      <w:r w:rsidRPr="00B956BE">
        <w:rPr>
          <w:rFonts w:ascii="Tahoma" w:hAnsi="Tahoma" w:cs="Tahoma"/>
          <w:sz w:val="18"/>
          <w:szCs w:val="18"/>
          <w:lang w:val="pt-BR"/>
        </w:rPr>
        <w:t>e</w:t>
      </w:r>
      <w:proofErr w:type="gramEnd"/>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(g) que estou plenamente ciente do teor e da extensão desta declaração e que detenho plenos poderes e informações para firmá-la.</w:t>
      </w:r>
    </w:p>
    <w:p w:rsidR="00AC466E" w:rsidRPr="00AC466E" w:rsidRDefault="00AC466E" w:rsidP="00AC466E">
      <w:pPr>
        <w:tabs>
          <w:tab w:val="left" w:pos="2725"/>
        </w:tabs>
        <w:rPr>
          <w:rFonts w:ascii="Tahoma" w:hAnsi="Tahoma" w:cs="Tahoma"/>
          <w:sz w:val="14"/>
          <w:szCs w:val="14"/>
          <w:lang w:val="pt-BR"/>
        </w:rPr>
      </w:pPr>
    </w:p>
    <w:p w:rsidR="00AC466E" w:rsidRPr="00AC466E" w:rsidRDefault="00AC466E" w:rsidP="00DF59D4">
      <w:pPr>
        <w:tabs>
          <w:tab w:val="left" w:pos="2725"/>
        </w:tabs>
        <w:jc w:val="center"/>
        <w:rPr>
          <w:rFonts w:ascii="Tahoma" w:hAnsi="Tahoma" w:cs="Tahoma"/>
          <w:sz w:val="14"/>
          <w:szCs w:val="14"/>
        </w:rPr>
      </w:pPr>
      <w:r w:rsidRPr="00AC466E">
        <w:rPr>
          <w:rFonts w:ascii="Tahoma" w:hAnsi="Tahoma" w:cs="Tahoma"/>
          <w:sz w:val="14"/>
          <w:szCs w:val="14"/>
        </w:rPr>
        <w:t>Salvador, _____de __________________ de 20__.</w:t>
      </w:r>
    </w:p>
    <w:p w:rsidR="00AC466E" w:rsidRPr="00AC466E" w:rsidRDefault="00AC466E" w:rsidP="00DF59D4">
      <w:pPr>
        <w:tabs>
          <w:tab w:val="left" w:pos="2725"/>
        </w:tabs>
        <w:jc w:val="center"/>
        <w:rPr>
          <w:rFonts w:ascii="Tahoma" w:hAnsi="Tahoma" w:cs="Tahoma"/>
          <w:b/>
          <w:sz w:val="14"/>
          <w:szCs w:val="14"/>
        </w:rPr>
      </w:pPr>
      <w:r w:rsidRPr="00AC466E">
        <w:rPr>
          <w:rFonts w:ascii="Tahoma" w:hAnsi="Tahoma" w:cs="Tahoma"/>
          <w:b/>
          <w:sz w:val="14"/>
          <w:szCs w:val="14"/>
        </w:rPr>
        <w:t>_____________________________________________________________</w:t>
      </w:r>
    </w:p>
    <w:p w:rsidR="00AC466E" w:rsidRPr="00AC466E" w:rsidRDefault="00AC466E" w:rsidP="00DF59D4">
      <w:pPr>
        <w:tabs>
          <w:tab w:val="left" w:pos="2725"/>
        </w:tabs>
        <w:jc w:val="center"/>
        <w:rPr>
          <w:rFonts w:ascii="Tahoma" w:hAnsi="Tahoma" w:cs="Tahoma"/>
          <w:sz w:val="14"/>
          <w:szCs w:val="14"/>
          <w:lang w:val="pt-BR"/>
        </w:rPr>
      </w:pPr>
      <w:r w:rsidRPr="00AC466E">
        <w:rPr>
          <w:rFonts w:ascii="Tahoma" w:hAnsi="Tahoma" w:cs="Tahoma"/>
          <w:sz w:val="14"/>
          <w:szCs w:val="14"/>
          <w:lang w:val="pt-BR"/>
        </w:rPr>
        <w:t>NOME/RAZÃO SOCIAL CPF/ CNPJ</w:t>
      </w:r>
      <w:proofErr w:type="gramStart"/>
      <w:r w:rsidRPr="00AC466E">
        <w:rPr>
          <w:rFonts w:ascii="Tahoma" w:hAnsi="Tahoma" w:cs="Tahoma"/>
          <w:sz w:val="14"/>
          <w:szCs w:val="14"/>
          <w:lang w:val="pt-BR"/>
        </w:rPr>
        <w:t xml:space="preserve">   </w:t>
      </w:r>
      <w:proofErr w:type="gramEnd"/>
      <w:r w:rsidRPr="00AC466E">
        <w:rPr>
          <w:rFonts w:ascii="Tahoma" w:hAnsi="Tahoma" w:cs="Tahoma"/>
          <w:sz w:val="14"/>
          <w:szCs w:val="14"/>
          <w:lang w:val="pt-BR"/>
        </w:rPr>
        <w:t>REPRESENTANTE LEGAL / ASSINATURA</w:t>
      </w:r>
    </w:p>
    <w:p w:rsidR="00AC466E" w:rsidRPr="00B956BE" w:rsidRDefault="00AC466E" w:rsidP="00AC466E">
      <w:pPr>
        <w:tabs>
          <w:tab w:val="left" w:pos="2725"/>
        </w:tabs>
        <w:rPr>
          <w:rFonts w:ascii="Tahoma" w:hAnsi="Tahoma" w:cs="Tahoma"/>
          <w:b/>
          <w:bCs/>
          <w:sz w:val="18"/>
          <w:szCs w:val="18"/>
        </w:rPr>
      </w:pPr>
    </w:p>
    <w:p w:rsidR="008A0B1C" w:rsidRDefault="008A0B1C" w:rsidP="00AC466E">
      <w:pPr>
        <w:pBdr>
          <w:top w:val="single" w:sz="4" w:space="1" w:color="auto"/>
          <w:bottom w:val="single" w:sz="4" w:space="1" w:color="auto"/>
        </w:pBdr>
        <w:tabs>
          <w:tab w:val="left" w:pos="2725"/>
        </w:tabs>
        <w:jc w:val="center"/>
        <w:rPr>
          <w:rFonts w:ascii="Tahoma" w:hAnsi="Tahoma" w:cs="Tahoma"/>
          <w:b/>
          <w:sz w:val="18"/>
          <w:szCs w:val="18"/>
        </w:rPr>
      </w:pPr>
      <w:r>
        <w:rPr>
          <w:rFonts w:ascii="Tahoma" w:hAnsi="Tahoma" w:cs="Tahoma"/>
          <w:b/>
          <w:sz w:val="18"/>
          <w:szCs w:val="18"/>
        </w:rPr>
        <w:t>ANEXO II</w:t>
      </w:r>
    </w:p>
    <w:p w:rsidR="00AC466E" w:rsidRPr="00B956BE" w:rsidRDefault="00AC466E" w:rsidP="00AC466E">
      <w:pPr>
        <w:pBdr>
          <w:top w:val="single" w:sz="4" w:space="1" w:color="auto"/>
          <w:bottom w:val="single" w:sz="4" w:space="1" w:color="auto"/>
        </w:pBdr>
        <w:tabs>
          <w:tab w:val="left" w:pos="2725"/>
        </w:tabs>
        <w:jc w:val="center"/>
        <w:rPr>
          <w:rFonts w:ascii="Tahoma" w:hAnsi="Tahoma" w:cs="Tahoma"/>
          <w:b/>
          <w:sz w:val="18"/>
          <w:szCs w:val="18"/>
        </w:rPr>
      </w:pPr>
      <w:r w:rsidRPr="00B956BE">
        <w:rPr>
          <w:rFonts w:ascii="Tahoma" w:hAnsi="Tahoma" w:cs="Tahoma"/>
          <w:b/>
          <w:sz w:val="18"/>
          <w:szCs w:val="18"/>
        </w:rPr>
        <w:t>MODELO DE DECLARAÇÃO DE CIÊNCIA DAS CONDIÇÕES DE REALIZAÇÃO DO OBJETO DA LICITAÇÃO/CONTRATAÇÃO DIRETA</w:t>
      </w:r>
    </w:p>
    <w:p w:rsidR="00AC466E" w:rsidRPr="00B956BE" w:rsidRDefault="00AC466E" w:rsidP="00AC466E">
      <w:pPr>
        <w:tabs>
          <w:tab w:val="left" w:pos="2725"/>
        </w:tabs>
        <w:jc w:val="center"/>
        <w:rPr>
          <w:rFonts w:ascii="Tahoma" w:hAnsi="Tahoma" w:cs="Tahoma"/>
          <w:b/>
          <w:sz w:val="18"/>
          <w:szCs w:val="18"/>
        </w:rPr>
      </w:pPr>
    </w:p>
    <w:tbl>
      <w:tblPr>
        <w:tblW w:w="5250" w:type="dxa"/>
        <w:tblInd w:w="3256" w:type="dxa"/>
        <w:tblLayout w:type="fixed"/>
        <w:tblCellMar>
          <w:left w:w="70" w:type="dxa"/>
          <w:right w:w="70" w:type="dxa"/>
        </w:tblCellMar>
        <w:tblLook w:val="04A0"/>
      </w:tblPr>
      <w:tblGrid>
        <w:gridCol w:w="3686"/>
        <w:gridCol w:w="1564"/>
      </w:tblGrid>
      <w:tr w:rsidR="00AC466E" w:rsidRPr="00B956BE" w:rsidTr="00AC466E">
        <w:trPr>
          <w:trHeight w:val="179"/>
        </w:trPr>
        <w:tc>
          <w:tcPr>
            <w:tcW w:w="3685"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Modalidade de Licitação/contratação direta</w:t>
            </w:r>
          </w:p>
          <w:p w:rsidR="00AC466E" w:rsidRPr="00B956BE" w:rsidRDefault="00AC466E" w:rsidP="00AC466E">
            <w:pPr>
              <w:tabs>
                <w:tab w:val="left" w:pos="2725"/>
              </w:tabs>
              <w:rPr>
                <w:rFonts w:ascii="Tahoma" w:hAnsi="Tahoma" w:cs="Tahoma"/>
                <w:b/>
                <w:bCs/>
                <w:sz w:val="18"/>
                <w:szCs w:val="18"/>
              </w:rPr>
            </w:pPr>
          </w:p>
        </w:tc>
        <w:tc>
          <w:tcPr>
            <w:tcW w:w="1564"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Número</w:t>
            </w:r>
          </w:p>
          <w:p w:rsidR="00AC466E" w:rsidRPr="00B956BE" w:rsidRDefault="00AC466E" w:rsidP="00AC466E">
            <w:pPr>
              <w:tabs>
                <w:tab w:val="left" w:pos="2725"/>
              </w:tabs>
              <w:rPr>
                <w:rFonts w:ascii="Tahoma" w:hAnsi="Tahoma" w:cs="Tahoma"/>
                <w:sz w:val="18"/>
                <w:szCs w:val="18"/>
              </w:rPr>
            </w:pPr>
          </w:p>
        </w:tc>
      </w:tr>
    </w:tbl>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r w:rsidRPr="00B956BE">
        <w:rPr>
          <w:rFonts w:ascii="Tahoma" w:hAnsi="Tahoma" w:cs="Tahoma"/>
          <w:b/>
          <w:bCs/>
          <w:sz w:val="18"/>
          <w:szCs w:val="18"/>
        </w:rPr>
        <w:t>(       ) DECLARAÇÃO FIRMADA PELO PRÓPRIO LICITANTE DE CONHECIMENTO PRÉVIO DO LOCAL E DAS CONDIÇÕES DE REALIZAÇÃO DO SERVIÇO</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r w:rsidRPr="00B956BE">
        <w:rPr>
          <w:rFonts w:ascii="Tahoma" w:hAnsi="Tahoma" w:cs="Tahoma"/>
          <w:sz w:val="18"/>
          <w:szCs w:val="18"/>
          <w:lang w:val="pt-BR"/>
        </w:rPr>
        <w:t>Em cumprimento ao Instrumento Convocatório acima identificado, declaramos, para os fins do §2° do art. 63 da Lei Federal n° 14.133/2021, termos conhecimento do local e das condições para a realização do serviço objeto da licitação.</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Salvador _____de __________________ de 20__.</w:t>
      </w: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_____________________________________________________________</w:t>
      </w:r>
    </w:p>
    <w:p w:rsidR="00AC466E" w:rsidRPr="00B956BE" w:rsidRDefault="00AC466E" w:rsidP="00AC466E">
      <w:pPr>
        <w:tabs>
          <w:tab w:val="left" w:pos="2725"/>
        </w:tabs>
        <w:rPr>
          <w:rFonts w:ascii="Tahoma" w:hAnsi="Tahoma" w:cs="Tahoma"/>
          <w:sz w:val="18"/>
          <w:szCs w:val="18"/>
          <w:lang w:val="pt-BR"/>
        </w:rPr>
      </w:pPr>
      <w:r w:rsidRPr="00B956BE">
        <w:rPr>
          <w:rFonts w:ascii="Tahoma" w:hAnsi="Tahoma" w:cs="Tahoma"/>
          <w:sz w:val="18"/>
          <w:szCs w:val="18"/>
          <w:lang w:val="pt-BR"/>
        </w:rPr>
        <w:t>NOME/RAZÃO SOCIAL CPF/ CNPJ</w:t>
      </w:r>
      <w:proofErr w:type="gramStart"/>
      <w:r w:rsidRPr="00B956BE">
        <w:rPr>
          <w:rFonts w:ascii="Tahoma" w:hAnsi="Tahoma" w:cs="Tahoma"/>
          <w:sz w:val="18"/>
          <w:szCs w:val="18"/>
          <w:lang w:val="pt-BR"/>
        </w:rPr>
        <w:t xml:space="preserve">   </w:t>
      </w:r>
      <w:proofErr w:type="gramEnd"/>
      <w:r w:rsidRPr="00B956BE">
        <w:rPr>
          <w:rFonts w:ascii="Tahoma" w:hAnsi="Tahoma" w:cs="Tahoma"/>
          <w:sz w:val="18"/>
          <w:szCs w:val="18"/>
          <w:lang w:val="pt-BR"/>
        </w:rPr>
        <w:t>REPRESENTANTE LEGAL / ASSINATURA</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b/>
          <w:bCs/>
          <w:sz w:val="18"/>
          <w:szCs w:val="18"/>
        </w:rPr>
      </w:pPr>
      <w:r w:rsidRPr="00B956BE">
        <w:rPr>
          <w:rFonts w:ascii="Tahoma" w:hAnsi="Tahoma" w:cs="Tahoma"/>
          <w:b/>
          <w:bCs/>
          <w:sz w:val="18"/>
          <w:szCs w:val="18"/>
        </w:rPr>
        <w:t>(      ) DECLARAÇÃO DE VISTORIA EXPEDIDA PELA ADMINISTRAÇÃO</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Atesto que o preposto da _______________ [indicar nome da Pessoa Jurídica licitante], CNPJ n</w:t>
      </w:r>
      <w:r w:rsidRPr="00B956BE">
        <w:rPr>
          <w:rFonts w:ascii="Tahoma" w:hAnsi="Tahoma" w:cs="Tahoma"/>
          <w:sz w:val="18"/>
          <w:szCs w:val="18"/>
          <w:u w:val="single"/>
          <w:vertAlign w:val="superscript"/>
        </w:rPr>
        <w:t>o</w:t>
      </w:r>
      <w:r w:rsidRPr="00B956BE">
        <w:rPr>
          <w:rFonts w:ascii="Tahoma" w:hAnsi="Tahoma" w:cs="Tahoma"/>
          <w:sz w:val="18"/>
          <w:szCs w:val="18"/>
        </w:rPr>
        <w:t>________, Sr.(a) ____________, CPF n</w:t>
      </w:r>
      <w:r w:rsidRPr="00B956BE">
        <w:rPr>
          <w:rFonts w:ascii="Tahoma" w:hAnsi="Tahoma" w:cs="Tahoma"/>
          <w:sz w:val="18"/>
          <w:szCs w:val="18"/>
          <w:u w:val="single"/>
          <w:vertAlign w:val="superscript"/>
        </w:rPr>
        <w:t>o</w:t>
      </w:r>
      <w:r w:rsidRPr="00B956BE">
        <w:rPr>
          <w:rFonts w:ascii="Tahoma" w:hAnsi="Tahoma" w:cs="Tahoma"/>
          <w:sz w:val="18"/>
          <w:szCs w:val="18"/>
        </w:rPr>
        <w:t xml:space="preserve"> __________, interessado em participar da licitação, na modalidade ________________,  n</w:t>
      </w:r>
      <w:r w:rsidRPr="00B956BE">
        <w:rPr>
          <w:rFonts w:ascii="Tahoma" w:hAnsi="Tahoma" w:cs="Tahoma"/>
          <w:sz w:val="18"/>
          <w:szCs w:val="18"/>
          <w:u w:val="single"/>
          <w:vertAlign w:val="superscript"/>
        </w:rPr>
        <w:t>o</w:t>
      </w:r>
      <w:r w:rsidRPr="00B956BE">
        <w:rPr>
          <w:rFonts w:ascii="Tahoma" w:hAnsi="Tahoma" w:cs="Tahoma"/>
          <w:sz w:val="18"/>
          <w:szCs w:val="18"/>
        </w:rPr>
        <w:t xml:space="preserve"> ___________, vistoriou ______________ (indicar a Unidade Administrativa vistoriada) e tomou ciência do estado das condições locais para o cumprimento das obrigações relativas ao objeto licitado.</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Salvador _____de __________________ de  20__.</w:t>
      </w:r>
    </w:p>
    <w:p w:rsidR="00AC466E" w:rsidRPr="00B956BE" w:rsidRDefault="00AC466E" w:rsidP="00AC466E">
      <w:pPr>
        <w:tabs>
          <w:tab w:val="left" w:pos="2725"/>
        </w:tabs>
        <w:rPr>
          <w:rFonts w:ascii="Tahoma" w:hAnsi="Tahoma" w:cs="Tahoma"/>
          <w:b/>
          <w:sz w:val="18"/>
          <w:szCs w:val="18"/>
        </w:rPr>
      </w:pP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_____________________________________________________</w:t>
      </w: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(assinatura, identificação do servidor público e respectivo cadastro)</w:t>
      </w: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b/>
          <w:bCs/>
          <w:sz w:val="18"/>
          <w:szCs w:val="18"/>
        </w:rPr>
      </w:pPr>
      <w:r w:rsidRPr="00B956BE">
        <w:rPr>
          <w:rFonts w:ascii="Tahoma" w:hAnsi="Tahoma" w:cs="Tahoma"/>
          <w:b/>
          <w:bCs/>
          <w:sz w:val="18"/>
          <w:szCs w:val="18"/>
        </w:rPr>
        <w:t xml:space="preserve">(       ) DECLARAÇÃO FIRMADA PELO PRÓPRIO LICITANTE DE CONHECIMENTO PLENO DAS CONDIÇÕES E PECULIARIDADES DA CONTRATAÇÃO </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lang w:val="pt-BR"/>
        </w:rPr>
      </w:pPr>
      <w:r w:rsidRPr="00B956BE">
        <w:rPr>
          <w:rFonts w:ascii="Tahoma" w:hAnsi="Tahoma" w:cs="Tahoma"/>
          <w:sz w:val="18"/>
          <w:szCs w:val="18"/>
          <w:lang w:val="pt-BR"/>
        </w:rPr>
        <w:t>Em cumprimento ao Instrumento Convocatório acima identificado, optamos por dispensar a vistoria e declaramos, para os fins do §2° do art. 63 da Lei Federal n° 14.133/2021, termos conhecimento pleno das condições e peculiaridades da contratação objeto da licitação.</w:t>
      </w:r>
    </w:p>
    <w:p w:rsidR="00AC466E" w:rsidRPr="00B956BE" w:rsidRDefault="00AC466E" w:rsidP="00AC466E">
      <w:pPr>
        <w:tabs>
          <w:tab w:val="left" w:pos="2725"/>
        </w:tabs>
        <w:rPr>
          <w:rFonts w:ascii="Tahoma" w:hAnsi="Tahoma" w:cs="Tahoma"/>
          <w:sz w:val="18"/>
          <w:szCs w:val="18"/>
          <w:lang w:val="pt-BR"/>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Salvador _____de __________________ de  20__.</w:t>
      </w: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_____________________________________________________________</w:t>
      </w:r>
    </w:p>
    <w:p w:rsidR="00AC466E" w:rsidRDefault="00AC466E" w:rsidP="00AC466E">
      <w:pPr>
        <w:tabs>
          <w:tab w:val="left" w:pos="2725"/>
        </w:tabs>
        <w:rPr>
          <w:rFonts w:ascii="Tahoma" w:hAnsi="Tahoma" w:cs="Tahoma"/>
          <w:sz w:val="18"/>
          <w:szCs w:val="18"/>
          <w:lang w:val="pt-BR"/>
        </w:rPr>
      </w:pPr>
      <w:r w:rsidRPr="00B956BE">
        <w:rPr>
          <w:rFonts w:ascii="Tahoma" w:hAnsi="Tahoma" w:cs="Tahoma"/>
          <w:sz w:val="18"/>
          <w:szCs w:val="18"/>
          <w:lang w:val="pt-BR"/>
        </w:rPr>
        <w:t>NOME/RAZÃO SOCIAL CPF/ CNPJ</w:t>
      </w:r>
      <w:proofErr w:type="gramStart"/>
      <w:r w:rsidRPr="00B956BE">
        <w:rPr>
          <w:rFonts w:ascii="Tahoma" w:hAnsi="Tahoma" w:cs="Tahoma"/>
          <w:sz w:val="18"/>
          <w:szCs w:val="18"/>
          <w:lang w:val="pt-BR"/>
        </w:rPr>
        <w:t xml:space="preserve">   </w:t>
      </w:r>
      <w:proofErr w:type="gramEnd"/>
      <w:r w:rsidRPr="00B956BE">
        <w:rPr>
          <w:rFonts w:ascii="Tahoma" w:hAnsi="Tahoma" w:cs="Tahoma"/>
          <w:sz w:val="18"/>
          <w:szCs w:val="18"/>
          <w:lang w:val="pt-BR"/>
        </w:rPr>
        <w:t>REPRESENTANTE LEGAL / ASSINATURA</w:t>
      </w: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p w:rsidR="00AC466E" w:rsidRDefault="00AC466E" w:rsidP="00AC466E">
      <w:pPr>
        <w:tabs>
          <w:tab w:val="left" w:pos="2725"/>
        </w:tabs>
        <w:rPr>
          <w:rFonts w:ascii="Tahoma" w:hAnsi="Tahoma" w:cs="Tahoma"/>
          <w:sz w:val="18"/>
          <w:szCs w:val="18"/>
          <w:lang w:val="pt-BR"/>
        </w:rPr>
      </w:pPr>
    </w:p>
    <w:tbl>
      <w:tblPr>
        <w:tblW w:w="9840" w:type="dxa"/>
        <w:tblLayout w:type="fixed"/>
        <w:tblCellMar>
          <w:left w:w="70" w:type="dxa"/>
          <w:right w:w="70" w:type="dxa"/>
        </w:tblCellMar>
        <w:tblLook w:val="04A0"/>
      </w:tblPr>
      <w:tblGrid>
        <w:gridCol w:w="9840"/>
      </w:tblGrid>
      <w:tr w:rsidR="00AC466E" w:rsidRPr="00B956BE" w:rsidTr="00AC466E">
        <w:trPr>
          <w:trHeight w:val="84"/>
        </w:trPr>
        <w:tc>
          <w:tcPr>
            <w:tcW w:w="9840" w:type="dxa"/>
            <w:tcBorders>
              <w:top w:val="single" w:sz="4" w:space="0" w:color="auto"/>
              <w:left w:val="nil"/>
              <w:bottom w:val="single" w:sz="4" w:space="0" w:color="auto"/>
              <w:right w:val="nil"/>
            </w:tcBorders>
            <w:hideMark/>
          </w:tcPr>
          <w:p w:rsidR="00AC466E" w:rsidRPr="00B956BE" w:rsidRDefault="00AC466E" w:rsidP="00AC466E">
            <w:pPr>
              <w:tabs>
                <w:tab w:val="left" w:pos="2725"/>
              </w:tabs>
              <w:jc w:val="center"/>
              <w:rPr>
                <w:rFonts w:ascii="Tahoma" w:hAnsi="Tahoma" w:cs="Tahoma"/>
                <w:b/>
                <w:bCs/>
                <w:sz w:val="18"/>
                <w:szCs w:val="18"/>
              </w:rPr>
            </w:pPr>
            <w:r w:rsidRPr="00B956BE">
              <w:rPr>
                <w:rFonts w:ascii="Tahoma" w:hAnsi="Tahoma" w:cs="Tahoma"/>
                <w:b/>
                <w:bCs/>
                <w:sz w:val="18"/>
                <w:szCs w:val="18"/>
              </w:rPr>
              <w:t>ANEXO</w:t>
            </w:r>
            <w:r w:rsidR="008A0B1C">
              <w:rPr>
                <w:rFonts w:ascii="Tahoma" w:hAnsi="Tahoma" w:cs="Tahoma"/>
                <w:b/>
                <w:bCs/>
                <w:sz w:val="18"/>
                <w:szCs w:val="18"/>
              </w:rPr>
              <w:t xml:space="preserve"> III</w:t>
            </w:r>
          </w:p>
          <w:p w:rsidR="00AC466E" w:rsidRPr="00B956BE" w:rsidRDefault="00AC466E" w:rsidP="00AC466E">
            <w:pPr>
              <w:tabs>
                <w:tab w:val="left" w:pos="2725"/>
              </w:tabs>
              <w:jc w:val="center"/>
              <w:rPr>
                <w:rFonts w:ascii="Tahoma" w:hAnsi="Tahoma" w:cs="Tahoma"/>
                <w:b/>
                <w:bCs/>
                <w:sz w:val="18"/>
                <w:szCs w:val="18"/>
              </w:rPr>
            </w:pPr>
            <w:r w:rsidRPr="00B956BE">
              <w:rPr>
                <w:rFonts w:ascii="Tahoma" w:hAnsi="Tahoma" w:cs="Tahoma"/>
                <w:b/>
                <w:bCs/>
                <w:sz w:val="18"/>
                <w:szCs w:val="18"/>
              </w:rPr>
              <w:t>MODELO DE PROVA DE CAPACIDADE OPERACIONAL</w:t>
            </w:r>
          </w:p>
        </w:tc>
      </w:tr>
      <w:tr w:rsidR="00AC466E" w:rsidRPr="00B956BE" w:rsidTr="00AC466E">
        <w:trPr>
          <w:trHeight w:val="84"/>
        </w:trPr>
        <w:tc>
          <w:tcPr>
            <w:tcW w:w="9840" w:type="dxa"/>
            <w:tcBorders>
              <w:top w:val="single" w:sz="4" w:space="0" w:color="auto"/>
              <w:left w:val="nil"/>
              <w:bottom w:val="nil"/>
              <w:right w:val="nil"/>
            </w:tcBorders>
          </w:tcPr>
          <w:p w:rsidR="00AC466E" w:rsidRPr="00B956BE" w:rsidRDefault="00AC466E" w:rsidP="00AC466E">
            <w:pPr>
              <w:tabs>
                <w:tab w:val="left" w:pos="2725"/>
              </w:tabs>
              <w:rPr>
                <w:rFonts w:ascii="Tahoma" w:hAnsi="Tahoma" w:cs="Tahoma"/>
                <w:b/>
                <w:bCs/>
                <w:sz w:val="18"/>
                <w:szCs w:val="18"/>
              </w:rPr>
            </w:pPr>
          </w:p>
        </w:tc>
      </w:tr>
    </w:tbl>
    <w:p w:rsidR="00AC466E" w:rsidRPr="00B956BE" w:rsidRDefault="00AC466E" w:rsidP="00AC466E">
      <w:pPr>
        <w:tabs>
          <w:tab w:val="left" w:pos="2725"/>
        </w:tabs>
        <w:rPr>
          <w:rFonts w:ascii="Tahoma" w:hAnsi="Tahoma" w:cs="Tahoma"/>
          <w:b/>
          <w:sz w:val="18"/>
          <w:szCs w:val="18"/>
        </w:rPr>
      </w:pP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COMPROVAÇÃO DE CAPACIDADE OPERACIONAL</w:t>
      </w:r>
    </w:p>
    <w:tbl>
      <w:tblPr>
        <w:tblpPr w:leftFromText="141" w:rightFromText="141" w:vertAnchor="text" w:horzAnchor="margin" w:tblpXSpec="right" w:tblpY="165"/>
        <w:tblW w:w="0" w:type="auto"/>
        <w:tblLayout w:type="fixed"/>
        <w:tblCellMar>
          <w:left w:w="70" w:type="dxa"/>
          <w:right w:w="70" w:type="dxa"/>
        </w:tblCellMar>
        <w:tblLook w:val="04A0"/>
      </w:tblPr>
      <w:tblGrid>
        <w:gridCol w:w="3539"/>
        <w:gridCol w:w="1472"/>
      </w:tblGrid>
      <w:tr w:rsidR="00AC466E" w:rsidRPr="00B956BE" w:rsidTr="00AC466E">
        <w:trPr>
          <w:trHeight w:val="179"/>
        </w:trPr>
        <w:tc>
          <w:tcPr>
            <w:tcW w:w="3539"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Modalidade de Licitação/contratação direta</w:t>
            </w:r>
          </w:p>
          <w:p w:rsidR="00AC466E" w:rsidRPr="00B956BE" w:rsidRDefault="00AC466E" w:rsidP="00AC466E">
            <w:pPr>
              <w:tabs>
                <w:tab w:val="left" w:pos="2725"/>
              </w:tabs>
              <w:rPr>
                <w:rFonts w:ascii="Tahoma" w:hAnsi="Tahoma" w:cs="Tahoma"/>
                <w:b/>
                <w:bCs/>
                <w:sz w:val="18"/>
                <w:szCs w:val="18"/>
              </w:rPr>
            </w:pPr>
          </w:p>
        </w:tc>
        <w:tc>
          <w:tcPr>
            <w:tcW w:w="1472"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Número</w:t>
            </w:r>
          </w:p>
          <w:p w:rsidR="00AC466E" w:rsidRPr="00B956BE" w:rsidRDefault="00AC466E" w:rsidP="00AC466E">
            <w:pPr>
              <w:tabs>
                <w:tab w:val="left" w:pos="2725"/>
              </w:tabs>
              <w:rPr>
                <w:rFonts w:ascii="Tahoma" w:hAnsi="Tahoma" w:cs="Tahoma"/>
                <w:sz w:val="18"/>
                <w:szCs w:val="18"/>
              </w:rPr>
            </w:pPr>
          </w:p>
        </w:tc>
      </w:tr>
    </w:tbl>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sz w:val="18"/>
          <w:szCs w:val="18"/>
        </w:rPr>
      </w:pPr>
    </w:p>
    <w:p w:rsidR="00AC466E" w:rsidRPr="00B956BE" w:rsidRDefault="00AC466E" w:rsidP="00AC466E">
      <w:pPr>
        <w:tabs>
          <w:tab w:val="left" w:pos="2725"/>
        </w:tabs>
        <w:rPr>
          <w:rFonts w:ascii="Tahoma" w:hAnsi="Tahoma" w:cs="Tahoma"/>
          <w:b/>
          <w:bCs/>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Declaramos, para fins de habilitação em processo licitatório/contratação direta, que a empresa XXXXXXXXXXXXXXXXXXXXXXXXXXXXXXXXXXX, CNPJ XXXXXXXXXXXXXXX, com endereço na XXXXXXXXXXXXXXXXXXXXXXXX, prestou serviço de xxxxxxxxxxxxxxxx, atendendo integralmente as especificações contratadas, inexistindo, até a presente data, registros negativos que comprometam a prestação.</w:t>
      </w:r>
    </w:p>
    <w:p w:rsidR="00AC466E" w:rsidRPr="00B956BE" w:rsidRDefault="00AC466E" w:rsidP="00AC466E">
      <w:pPr>
        <w:tabs>
          <w:tab w:val="left" w:pos="2725"/>
        </w:tabs>
        <w:rPr>
          <w:rFonts w:ascii="Tahoma" w:hAnsi="Tahoma" w:cs="Tahoma"/>
          <w:sz w:val="18"/>
          <w:szCs w:val="18"/>
        </w:rPr>
      </w:pPr>
    </w:p>
    <w:tbl>
      <w:tblPr>
        <w:tblW w:w="8505" w:type="dxa"/>
        <w:tblInd w:w="-10" w:type="dxa"/>
        <w:tblLayout w:type="fixed"/>
        <w:tblCellMar>
          <w:left w:w="70" w:type="dxa"/>
          <w:right w:w="70" w:type="dxa"/>
        </w:tblCellMar>
        <w:tblLook w:val="04A0"/>
      </w:tblPr>
      <w:tblGrid>
        <w:gridCol w:w="3267"/>
        <w:gridCol w:w="3260"/>
        <w:gridCol w:w="1978"/>
      </w:tblGrid>
      <w:tr w:rsidR="00AC466E" w:rsidRPr="00B956BE" w:rsidTr="00AC466E">
        <w:tc>
          <w:tcPr>
            <w:tcW w:w="3269" w:type="dxa"/>
            <w:tcBorders>
              <w:top w:val="single" w:sz="4" w:space="0" w:color="000000"/>
              <w:left w:val="single" w:sz="4" w:space="0" w:color="000000"/>
              <w:bottom w:val="single" w:sz="4" w:space="0" w:color="000000"/>
              <w:right w:val="nil"/>
            </w:tcBorders>
            <w:hideMark/>
          </w:tcPr>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Especificação</w:t>
            </w:r>
          </w:p>
        </w:tc>
        <w:tc>
          <w:tcPr>
            <w:tcW w:w="3262" w:type="dxa"/>
            <w:tcBorders>
              <w:top w:val="single" w:sz="4" w:space="0" w:color="000000"/>
              <w:left w:val="single" w:sz="4" w:space="0" w:color="000000"/>
              <w:bottom w:val="single" w:sz="4" w:space="0" w:color="000000"/>
              <w:right w:val="nil"/>
            </w:tcBorders>
            <w:hideMark/>
          </w:tcPr>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Quantitativo</w:t>
            </w:r>
          </w:p>
        </w:tc>
        <w:tc>
          <w:tcPr>
            <w:tcW w:w="1979" w:type="dxa"/>
            <w:tcBorders>
              <w:top w:val="single" w:sz="4" w:space="0" w:color="000000"/>
              <w:left w:val="single" w:sz="4" w:space="0" w:color="000000"/>
              <w:bottom w:val="single" w:sz="4" w:space="0" w:color="000000"/>
              <w:right w:val="single" w:sz="4" w:space="0" w:color="000000"/>
            </w:tcBorders>
            <w:hideMark/>
          </w:tcPr>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Prazo de execução</w:t>
            </w:r>
          </w:p>
        </w:tc>
      </w:tr>
      <w:tr w:rsidR="00AC466E" w:rsidRPr="00B956BE" w:rsidTr="00AC466E">
        <w:tc>
          <w:tcPr>
            <w:tcW w:w="3269"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3262"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1979"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b/>
                <w:sz w:val="18"/>
                <w:szCs w:val="18"/>
              </w:rPr>
            </w:pPr>
          </w:p>
        </w:tc>
      </w:tr>
      <w:tr w:rsidR="00AC466E" w:rsidRPr="00B956BE" w:rsidTr="00AC466E">
        <w:tc>
          <w:tcPr>
            <w:tcW w:w="3269"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3262"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1979"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b/>
                <w:sz w:val="18"/>
                <w:szCs w:val="18"/>
              </w:rPr>
            </w:pPr>
          </w:p>
        </w:tc>
      </w:tr>
      <w:tr w:rsidR="00AC466E" w:rsidRPr="00B956BE" w:rsidTr="00AC466E">
        <w:tc>
          <w:tcPr>
            <w:tcW w:w="3269"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3262"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1979"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b/>
                <w:sz w:val="18"/>
                <w:szCs w:val="18"/>
              </w:rPr>
            </w:pPr>
          </w:p>
        </w:tc>
      </w:tr>
      <w:tr w:rsidR="00AC466E" w:rsidRPr="00B956BE" w:rsidTr="00AC466E">
        <w:tc>
          <w:tcPr>
            <w:tcW w:w="3269"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3262" w:type="dxa"/>
            <w:tcBorders>
              <w:top w:val="single" w:sz="4" w:space="0" w:color="000000"/>
              <w:left w:val="single" w:sz="4" w:space="0" w:color="000000"/>
              <w:bottom w:val="single" w:sz="4" w:space="0" w:color="000000"/>
              <w:right w:val="nil"/>
            </w:tcBorders>
          </w:tcPr>
          <w:p w:rsidR="00AC466E" w:rsidRPr="00B956BE" w:rsidRDefault="00AC466E" w:rsidP="00AC466E">
            <w:pPr>
              <w:tabs>
                <w:tab w:val="left" w:pos="2725"/>
              </w:tabs>
              <w:rPr>
                <w:rFonts w:ascii="Tahoma" w:hAnsi="Tahoma" w:cs="Tahoma"/>
                <w:b/>
                <w:sz w:val="18"/>
                <w:szCs w:val="18"/>
              </w:rPr>
            </w:pPr>
          </w:p>
        </w:tc>
        <w:tc>
          <w:tcPr>
            <w:tcW w:w="1979" w:type="dxa"/>
            <w:tcBorders>
              <w:top w:val="single" w:sz="4" w:space="0" w:color="000000"/>
              <w:left w:val="single" w:sz="4" w:space="0" w:color="000000"/>
              <w:bottom w:val="single" w:sz="4" w:space="0" w:color="000000"/>
              <w:right w:val="single" w:sz="4" w:space="0" w:color="000000"/>
            </w:tcBorders>
          </w:tcPr>
          <w:p w:rsidR="00AC466E" w:rsidRPr="00B956BE" w:rsidRDefault="00AC466E" w:rsidP="00AC466E">
            <w:pPr>
              <w:tabs>
                <w:tab w:val="left" w:pos="2725"/>
              </w:tabs>
              <w:rPr>
                <w:rFonts w:ascii="Tahoma" w:hAnsi="Tahoma" w:cs="Tahoma"/>
                <w:b/>
                <w:sz w:val="18"/>
                <w:szCs w:val="18"/>
              </w:rPr>
            </w:pPr>
          </w:p>
        </w:tc>
      </w:tr>
    </w:tbl>
    <w:p w:rsidR="00AC466E" w:rsidRPr="00B956BE" w:rsidRDefault="00AC466E" w:rsidP="00AC466E">
      <w:pPr>
        <w:tabs>
          <w:tab w:val="left" w:pos="2725"/>
        </w:tabs>
        <w:rPr>
          <w:rFonts w:ascii="Tahoma" w:hAnsi="Tahoma" w:cs="Tahoma"/>
          <w:b/>
          <w:sz w:val="18"/>
          <w:szCs w:val="18"/>
        </w:rPr>
      </w:pP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Salvador _____de __________________ de  20___.</w:t>
      </w:r>
    </w:p>
    <w:p w:rsidR="00AC466E" w:rsidRPr="00B956BE" w:rsidRDefault="00AC466E" w:rsidP="00AC466E">
      <w:pPr>
        <w:tabs>
          <w:tab w:val="left" w:pos="2725"/>
        </w:tabs>
        <w:rPr>
          <w:rFonts w:ascii="Tahoma" w:hAnsi="Tahoma" w:cs="Tahoma"/>
          <w:b/>
          <w:sz w:val="18"/>
          <w:szCs w:val="18"/>
        </w:rPr>
      </w:pPr>
      <w:r w:rsidRPr="00B956BE">
        <w:rPr>
          <w:rFonts w:ascii="Tahoma" w:hAnsi="Tahoma" w:cs="Tahoma"/>
          <w:b/>
          <w:sz w:val="18"/>
          <w:szCs w:val="18"/>
        </w:rPr>
        <w:t>_____________________________________________________________</w:t>
      </w:r>
    </w:p>
    <w:p w:rsidR="00AC466E" w:rsidRPr="00B956BE" w:rsidRDefault="00AC466E" w:rsidP="00AC466E">
      <w:pPr>
        <w:tabs>
          <w:tab w:val="left" w:pos="2725"/>
        </w:tabs>
        <w:rPr>
          <w:rFonts w:ascii="Tahoma" w:hAnsi="Tahoma" w:cs="Tahoma"/>
          <w:sz w:val="18"/>
          <w:szCs w:val="18"/>
        </w:rPr>
      </w:pPr>
      <w:r w:rsidRPr="00B956BE">
        <w:rPr>
          <w:rFonts w:ascii="Tahoma" w:hAnsi="Tahoma" w:cs="Tahoma"/>
          <w:sz w:val="18"/>
          <w:szCs w:val="18"/>
        </w:rPr>
        <w:t>NOME/RAZÃO SOCIAL CPF/ CNPJ   REPRESENTANTE LEGAL / ASSINATURA</w:t>
      </w:r>
    </w:p>
    <w:p w:rsidR="00CF6265" w:rsidRDefault="00CF6265"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p w:rsidR="00AC466E" w:rsidRDefault="00AC466E" w:rsidP="008D162C">
      <w:pPr>
        <w:jc w:val="both"/>
        <w:rPr>
          <w:rFonts w:ascii="Tahoma" w:eastAsia="Times New Roman" w:hAnsi="Tahoma" w:cs="Tahoma"/>
          <w:color w:val="000000"/>
          <w:sz w:val="18"/>
          <w:szCs w:val="18"/>
          <w:highlight w:val="yellow"/>
          <w:lang w:eastAsia="pt-BR"/>
        </w:rPr>
      </w:pPr>
    </w:p>
    <w:tbl>
      <w:tblPr>
        <w:tblW w:w="9840" w:type="dxa"/>
        <w:tblLayout w:type="fixed"/>
        <w:tblCellMar>
          <w:left w:w="70" w:type="dxa"/>
          <w:right w:w="70" w:type="dxa"/>
        </w:tblCellMar>
        <w:tblLook w:val="04A0"/>
      </w:tblPr>
      <w:tblGrid>
        <w:gridCol w:w="9840"/>
      </w:tblGrid>
      <w:tr w:rsidR="00E27A37" w:rsidRPr="00B956BE" w:rsidTr="00164551">
        <w:trPr>
          <w:trHeight w:val="84"/>
        </w:trPr>
        <w:tc>
          <w:tcPr>
            <w:tcW w:w="9840" w:type="dxa"/>
            <w:tcBorders>
              <w:top w:val="single" w:sz="4" w:space="0" w:color="auto"/>
              <w:left w:val="nil"/>
              <w:bottom w:val="single" w:sz="4" w:space="0" w:color="auto"/>
              <w:right w:val="nil"/>
            </w:tcBorders>
            <w:hideMark/>
          </w:tcPr>
          <w:p w:rsidR="00E27A37" w:rsidRPr="00B956BE" w:rsidRDefault="00E27A37" w:rsidP="00164551">
            <w:pPr>
              <w:tabs>
                <w:tab w:val="left" w:pos="2725"/>
              </w:tabs>
              <w:jc w:val="center"/>
              <w:rPr>
                <w:rFonts w:ascii="Tahoma" w:hAnsi="Tahoma" w:cs="Tahoma"/>
                <w:b/>
                <w:bCs/>
                <w:sz w:val="18"/>
                <w:szCs w:val="18"/>
              </w:rPr>
            </w:pPr>
            <w:r>
              <w:rPr>
                <w:rFonts w:ascii="Tahoma" w:hAnsi="Tahoma" w:cs="Tahoma"/>
                <w:b/>
                <w:bCs/>
                <w:sz w:val="18"/>
                <w:szCs w:val="18"/>
              </w:rPr>
              <w:t>ARTE FINAL</w:t>
            </w:r>
          </w:p>
        </w:tc>
      </w:tr>
      <w:tr w:rsidR="00E27A37" w:rsidRPr="00B956BE" w:rsidTr="00164551">
        <w:trPr>
          <w:trHeight w:val="84"/>
        </w:trPr>
        <w:tc>
          <w:tcPr>
            <w:tcW w:w="9840" w:type="dxa"/>
            <w:tcBorders>
              <w:top w:val="single" w:sz="4" w:space="0" w:color="auto"/>
              <w:left w:val="nil"/>
              <w:bottom w:val="nil"/>
              <w:right w:val="nil"/>
            </w:tcBorders>
          </w:tcPr>
          <w:p w:rsidR="00E27A37" w:rsidRPr="00B956BE" w:rsidRDefault="00E27A37" w:rsidP="00164551">
            <w:pPr>
              <w:tabs>
                <w:tab w:val="left" w:pos="2725"/>
              </w:tabs>
              <w:rPr>
                <w:rFonts w:ascii="Tahoma" w:hAnsi="Tahoma" w:cs="Tahoma"/>
                <w:b/>
                <w:bCs/>
                <w:sz w:val="18"/>
                <w:szCs w:val="18"/>
              </w:rPr>
            </w:pPr>
          </w:p>
        </w:tc>
      </w:tr>
    </w:tbl>
    <w:p w:rsidR="00AC466E" w:rsidRDefault="00AC466E"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r>
        <w:rPr>
          <w:rFonts w:ascii="Tahoma" w:eastAsia="Times New Roman" w:hAnsi="Tahoma" w:cs="Tahoma"/>
          <w:noProof/>
          <w:color w:val="000000"/>
          <w:sz w:val="18"/>
          <w:szCs w:val="18"/>
          <w:lang w:val="pt-BR" w:eastAsia="pt-BR"/>
        </w:rPr>
        <w:drawing>
          <wp:inline distT="0" distB="0" distL="0" distR="0">
            <wp:extent cx="5268568" cy="4754880"/>
            <wp:effectExtent l="19050" t="0" r="8282" b="0"/>
            <wp:docPr id="18" name="Imagem 17" descr="Arte Uni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 Uniformes.png"/>
                    <pic:cNvPicPr/>
                  </pic:nvPicPr>
                  <pic:blipFill>
                    <a:blip r:embed="rId25" cstate="print"/>
                    <a:stretch>
                      <a:fillRect/>
                    </a:stretch>
                  </pic:blipFill>
                  <pic:spPr>
                    <a:xfrm>
                      <a:off x="0" y="0"/>
                      <a:ext cx="5267193" cy="4753639"/>
                    </a:xfrm>
                    <a:prstGeom prst="rect">
                      <a:avLst/>
                    </a:prstGeom>
                  </pic:spPr>
                </pic:pic>
              </a:graphicData>
            </a:graphic>
          </wp:inline>
        </w:drawing>
      </w: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847EB0" w:rsidRDefault="00847EB0"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Pr="007D7921" w:rsidRDefault="0007606D" w:rsidP="0007606D">
      <w:pPr>
        <w:pStyle w:val="Subttulo"/>
        <w:pBdr>
          <w:top w:val="single" w:sz="4" w:space="1" w:color="auto"/>
          <w:bottom w:val="single" w:sz="4" w:space="1" w:color="auto"/>
        </w:pBdr>
        <w:jc w:val="center"/>
        <w:rPr>
          <w:rFonts w:ascii="Tahoma" w:hAnsi="Tahoma" w:cs="Tahoma"/>
          <w:smallCaps w:val="0"/>
          <w:sz w:val="18"/>
          <w:szCs w:val="18"/>
        </w:rPr>
      </w:pPr>
      <w:r w:rsidRPr="007D7921">
        <w:rPr>
          <w:rFonts w:ascii="Tahoma" w:hAnsi="Tahoma" w:cs="Tahoma"/>
          <w:bCs w:val="0"/>
          <w:color w:val="000000"/>
          <w:sz w:val="18"/>
          <w:szCs w:val="18"/>
        </w:rPr>
        <w:t>DESCRIÇÃO COMPLETA DOS ITENS</w:t>
      </w:r>
      <w:r w:rsidRPr="007D7921">
        <w:rPr>
          <w:rFonts w:ascii="Tahoma" w:hAnsi="Tahoma" w:cs="Tahoma"/>
          <w:smallCaps w:val="0"/>
          <w:sz w:val="18"/>
          <w:szCs w:val="18"/>
        </w:rPr>
        <w:t xml:space="preserve"> </w:t>
      </w:r>
    </w:p>
    <w:p w:rsidR="0007606D" w:rsidRDefault="0007606D" w:rsidP="0007606D">
      <w:pPr>
        <w:pStyle w:val="Corpodetexto"/>
        <w:spacing w:before="41"/>
        <w:ind w:left="0"/>
        <w:jc w:val="center"/>
        <w:rPr>
          <w:rFonts w:ascii="Tahoma" w:hAnsi="Tahoma" w:cs="Tahoma"/>
          <w:b/>
          <w:sz w:val="18"/>
          <w:szCs w:val="18"/>
          <w:highlight w:val="yellow"/>
        </w:rPr>
      </w:pPr>
    </w:p>
    <w:p w:rsidR="009444DF" w:rsidRDefault="009444DF" w:rsidP="009444DF">
      <w:pPr>
        <w:rPr>
          <w:rFonts w:ascii="Arial Black" w:hAnsi="Arial Black"/>
          <w:sz w:val="24"/>
        </w:rPr>
      </w:pPr>
      <w:r>
        <w:rPr>
          <w:rFonts w:ascii="Arial Black" w:hAnsi="Arial Black"/>
          <w:sz w:val="24"/>
        </w:rPr>
        <w:t>PEDIDO DE COTAÇÃO SIMPAS</w:t>
      </w:r>
    </w:p>
    <w:p w:rsidR="009444DF" w:rsidRDefault="009444DF" w:rsidP="009444DF">
      <w:pPr>
        <w:rPr>
          <w:rFonts w:ascii="Arial Black" w:hAnsi="Arial Black"/>
          <w:sz w:val="24"/>
        </w:rPr>
      </w:pPr>
    </w:p>
    <w:p w:rsidR="009444DF" w:rsidRDefault="009444DF" w:rsidP="009444DF">
      <w:pPr>
        <w:rPr>
          <w:rFonts w:ascii="Arial" w:hAnsi="Arial" w:cs="Arial"/>
          <w:sz w:val="24"/>
        </w:rPr>
      </w:pPr>
      <w:r>
        <w:rPr>
          <w:rFonts w:ascii="Arial" w:hAnsi="Arial" w:cs="Arial"/>
          <w:sz w:val="24"/>
        </w:rPr>
        <w:t>Pregão Eletrônico: PE002/2025</w:t>
      </w:r>
    </w:p>
    <w:p w:rsidR="009444DF" w:rsidRDefault="009444DF" w:rsidP="009444DF">
      <w:pPr>
        <w:rPr>
          <w:rFonts w:ascii="Arial" w:hAnsi="Arial" w:cs="Arial"/>
          <w:sz w:val="24"/>
        </w:rPr>
      </w:pPr>
      <w:r>
        <w:rPr>
          <w:rFonts w:ascii="Arial" w:hAnsi="Arial" w:cs="Arial"/>
          <w:sz w:val="24"/>
        </w:rPr>
        <w:t>Grupo de Materiais: Aquisição de bens comuns</w:t>
      </w:r>
    </w:p>
    <w:p w:rsidR="009444DF" w:rsidRDefault="009444DF" w:rsidP="009444DF">
      <w:pPr>
        <w:rPr>
          <w:rFonts w:ascii="Arial" w:hAnsi="Arial" w:cs="Arial"/>
          <w:sz w:val="24"/>
        </w:rPr>
      </w:pPr>
      <w:r>
        <w:rPr>
          <w:rFonts w:ascii="Arial" w:hAnsi="Arial" w:cs="Arial"/>
          <w:sz w:val="24"/>
        </w:rPr>
        <w:t>Unidade Requisitante: SUPERINTENDENCIA  DE DESPORTOS DO ESTADO DA BAHIA</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9444DF" w:rsidRDefault="009444DF" w:rsidP="009444DF">
      <w:pPr>
        <w:rPr>
          <w:rFonts w:ascii="Arial" w:hAnsi="Arial" w:cs="Arial"/>
          <w:sz w:val="24"/>
        </w:rPr>
      </w:pPr>
    </w:p>
    <w:tbl>
      <w:tblPr>
        <w:tblW w:w="9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F"/>
      </w:tblPr>
      <w:tblGrid>
        <w:gridCol w:w="844"/>
        <w:gridCol w:w="6597"/>
        <w:gridCol w:w="677"/>
        <w:gridCol w:w="1196"/>
      </w:tblGrid>
      <w:tr w:rsidR="009444DF" w:rsidRPr="00CC678D" w:rsidTr="007D7921">
        <w:trPr>
          <w:trHeight w:val="726"/>
        </w:trPr>
        <w:tc>
          <w:tcPr>
            <w:tcW w:w="844" w:type="dxa"/>
            <w:tcBorders>
              <w:top w:val="single" w:sz="6" w:space="0" w:color="000000"/>
              <w:left w:val="single" w:sz="6" w:space="0" w:color="000000"/>
              <w:bottom w:val="single" w:sz="6" w:space="0" w:color="000000"/>
              <w:right w:val="single" w:sz="6" w:space="0" w:color="000000"/>
            </w:tcBorders>
            <w:vAlign w:val="center"/>
            <w:hideMark/>
          </w:tcPr>
          <w:p w:rsidR="009444DF" w:rsidRPr="00CC678D" w:rsidRDefault="009444DF" w:rsidP="007D7921">
            <w:pPr>
              <w:spacing w:after="200" w:line="276" w:lineRule="auto"/>
              <w:jc w:val="center"/>
              <w:rPr>
                <w:rFonts w:ascii="Tahoma" w:hAnsi="Tahoma" w:cs="Tahoma"/>
                <w:b/>
                <w:sz w:val="18"/>
                <w:szCs w:val="18"/>
              </w:rPr>
            </w:pPr>
            <w:r w:rsidRPr="00CC678D">
              <w:rPr>
                <w:rFonts w:ascii="Tahoma" w:hAnsi="Tahoma" w:cs="Tahoma"/>
                <w:b/>
                <w:sz w:val="18"/>
                <w:szCs w:val="18"/>
              </w:rPr>
              <w:t>Item</w:t>
            </w:r>
          </w:p>
        </w:tc>
        <w:tc>
          <w:tcPr>
            <w:tcW w:w="6597" w:type="dxa"/>
            <w:tcBorders>
              <w:top w:val="single" w:sz="6" w:space="0" w:color="000000"/>
              <w:left w:val="single" w:sz="6" w:space="0" w:color="000000"/>
              <w:bottom w:val="single" w:sz="6" w:space="0" w:color="000000"/>
              <w:right w:val="single" w:sz="6" w:space="0" w:color="000000"/>
            </w:tcBorders>
            <w:vAlign w:val="center"/>
            <w:hideMark/>
          </w:tcPr>
          <w:p w:rsidR="009444DF" w:rsidRPr="00CC678D" w:rsidRDefault="009444DF" w:rsidP="007D7921">
            <w:pPr>
              <w:spacing w:after="200" w:line="276" w:lineRule="auto"/>
              <w:jc w:val="center"/>
              <w:rPr>
                <w:rFonts w:ascii="Tahoma" w:hAnsi="Tahoma" w:cs="Tahoma"/>
                <w:b/>
                <w:sz w:val="18"/>
                <w:szCs w:val="18"/>
              </w:rPr>
            </w:pPr>
            <w:r w:rsidRPr="00CC678D">
              <w:rPr>
                <w:rFonts w:ascii="Tahoma" w:hAnsi="Tahoma" w:cs="Tahoma"/>
                <w:b/>
                <w:sz w:val="18"/>
                <w:szCs w:val="18"/>
              </w:rPr>
              <w:t>Descrição do Material</w:t>
            </w:r>
          </w:p>
        </w:tc>
        <w:tc>
          <w:tcPr>
            <w:tcW w:w="677" w:type="dxa"/>
            <w:tcBorders>
              <w:top w:val="single" w:sz="6" w:space="0" w:color="000000"/>
              <w:left w:val="single" w:sz="6" w:space="0" w:color="000000"/>
              <w:bottom w:val="single" w:sz="6" w:space="0" w:color="000000"/>
              <w:right w:val="single" w:sz="6" w:space="0" w:color="000000"/>
            </w:tcBorders>
            <w:vAlign w:val="center"/>
            <w:hideMark/>
          </w:tcPr>
          <w:p w:rsidR="009444DF" w:rsidRPr="00CC678D" w:rsidRDefault="009444DF" w:rsidP="007D7921">
            <w:pPr>
              <w:spacing w:after="200" w:line="276" w:lineRule="auto"/>
              <w:jc w:val="center"/>
              <w:rPr>
                <w:rFonts w:ascii="Tahoma" w:hAnsi="Tahoma" w:cs="Tahoma"/>
                <w:b/>
                <w:sz w:val="18"/>
                <w:szCs w:val="18"/>
              </w:rPr>
            </w:pPr>
            <w:r w:rsidRPr="00CC678D">
              <w:rPr>
                <w:rFonts w:ascii="Tahoma" w:hAnsi="Tahoma" w:cs="Tahoma"/>
                <w:b/>
                <w:sz w:val="18"/>
                <w:szCs w:val="18"/>
              </w:rPr>
              <w:t>UF</w:t>
            </w:r>
          </w:p>
        </w:tc>
        <w:tc>
          <w:tcPr>
            <w:tcW w:w="1196" w:type="dxa"/>
            <w:tcBorders>
              <w:top w:val="single" w:sz="6" w:space="0" w:color="000000"/>
              <w:left w:val="single" w:sz="6" w:space="0" w:color="000000"/>
              <w:bottom w:val="single" w:sz="6" w:space="0" w:color="000000"/>
              <w:right w:val="single" w:sz="6" w:space="0" w:color="000000"/>
            </w:tcBorders>
            <w:vAlign w:val="center"/>
            <w:hideMark/>
          </w:tcPr>
          <w:p w:rsidR="009444DF" w:rsidRPr="00CC678D" w:rsidRDefault="009444DF" w:rsidP="007D7921">
            <w:pPr>
              <w:spacing w:after="200" w:line="276" w:lineRule="auto"/>
              <w:jc w:val="center"/>
              <w:rPr>
                <w:rFonts w:ascii="Tahoma" w:hAnsi="Tahoma" w:cs="Tahoma"/>
                <w:b/>
                <w:sz w:val="18"/>
                <w:szCs w:val="18"/>
              </w:rPr>
            </w:pPr>
            <w:r w:rsidRPr="00CC678D">
              <w:rPr>
                <w:rFonts w:ascii="Tahoma" w:hAnsi="Tahoma" w:cs="Tahoma"/>
                <w:b/>
                <w:sz w:val="18"/>
                <w:szCs w:val="18"/>
              </w:rPr>
              <w:t>Quantidade</w:t>
            </w:r>
          </w:p>
        </w:tc>
      </w:tr>
      <w:tr w:rsidR="009444DF" w:rsidRPr="009444DF" w:rsidTr="007D7921">
        <w:trPr>
          <w:trHeight w:val="1131"/>
        </w:trPr>
        <w:tc>
          <w:tcPr>
            <w:tcW w:w="844"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1</w:t>
            </w:r>
          </w:p>
        </w:tc>
        <w:tc>
          <w:tcPr>
            <w:tcW w:w="6597"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rPr>
                <w:rFonts w:ascii="Tahoma" w:eastAsiaTheme="minorHAnsi" w:hAnsi="Tahoma" w:cs="Tahoma"/>
                <w:sz w:val="18"/>
                <w:szCs w:val="18"/>
              </w:rPr>
            </w:pPr>
            <w:r w:rsidRPr="009444DF">
              <w:rPr>
                <w:rFonts w:ascii="Tahoma" w:hAnsi="Tahoma" w:cs="Tahoma"/>
                <w:sz w:val="18"/>
                <w:szCs w:val="18"/>
              </w:rPr>
              <w:t>CAMISA, em tecido dry fit, com impressao da logomarca do evento em sublimacao frente e verso, gola e barra da manga com vies, cor a definir, tamanhos P, M, G, GG e EXG.</w:t>
            </w:r>
          </w:p>
          <w:p w:rsidR="009444DF" w:rsidRPr="009444DF" w:rsidRDefault="009444DF" w:rsidP="007D7921">
            <w:pPr>
              <w:spacing w:after="200" w:line="276" w:lineRule="auto"/>
              <w:rPr>
                <w:rFonts w:ascii="Tahoma" w:hAnsi="Tahoma" w:cs="Tahoma"/>
                <w:sz w:val="18"/>
                <w:szCs w:val="18"/>
              </w:rPr>
            </w:pPr>
            <w:r w:rsidRPr="009444DF">
              <w:rPr>
                <w:rFonts w:ascii="Tahoma" w:hAnsi="Tahoma" w:cs="Tahoma"/>
                <w:sz w:val="18"/>
                <w:szCs w:val="18"/>
              </w:rPr>
              <w:t>&gt;&gt; Ref. SAEB =&gt; 84.05.20.00018546-9</w:t>
            </w:r>
          </w:p>
        </w:tc>
        <w:tc>
          <w:tcPr>
            <w:tcW w:w="677"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Un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3500</w:t>
            </w:r>
          </w:p>
        </w:tc>
      </w:tr>
      <w:tr w:rsidR="009444DF" w:rsidRPr="009444DF" w:rsidTr="007D7921">
        <w:trPr>
          <w:trHeight w:val="910"/>
        </w:trPr>
        <w:tc>
          <w:tcPr>
            <w:tcW w:w="844"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2</w:t>
            </w:r>
          </w:p>
        </w:tc>
        <w:tc>
          <w:tcPr>
            <w:tcW w:w="6597"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rPr>
                <w:rFonts w:ascii="Tahoma" w:eastAsiaTheme="minorHAnsi" w:hAnsi="Tahoma" w:cs="Tahoma"/>
                <w:sz w:val="18"/>
                <w:szCs w:val="18"/>
              </w:rPr>
            </w:pPr>
            <w:r w:rsidRPr="009444DF">
              <w:rPr>
                <w:rFonts w:ascii="Tahoma" w:hAnsi="Tahoma" w:cs="Tahoma"/>
                <w:sz w:val="18"/>
                <w:szCs w:val="18"/>
              </w:rPr>
              <w:t>SHORTS, em malha poliester, tamanhos diversos, na cor azul marinho</w:t>
            </w:r>
          </w:p>
          <w:p w:rsidR="009444DF" w:rsidRPr="009444DF" w:rsidRDefault="009444DF" w:rsidP="007D7921">
            <w:pPr>
              <w:spacing w:after="200" w:line="276" w:lineRule="auto"/>
              <w:rPr>
                <w:rFonts w:ascii="Tahoma" w:hAnsi="Tahoma" w:cs="Tahoma"/>
                <w:sz w:val="18"/>
                <w:szCs w:val="18"/>
              </w:rPr>
            </w:pPr>
            <w:r w:rsidRPr="009444DF">
              <w:rPr>
                <w:rFonts w:ascii="Tahoma" w:hAnsi="Tahoma" w:cs="Tahoma"/>
                <w:sz w:val="18"/>
                <w:szCs w:val="18"/>
              </w:rPr>
              <w:t>&gt;&gt; Ref. SAEB =&gt; 84.05.21.00004638-8</w:t>
            </w:r>
          </w:p>
        </w:tc>
        <w:tc>
          <w:tcPr>
            <w:tcW w:w="677"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Un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rsidR="009444DF" w:rsidRPr="009444DF" w:rsidRDefault="009444DF" w:rsidP="007D7921">
            <w:pPr>
              <w:spacing w:after="200" w:line="276" w:lineRule="auto"/>
              <w:jc w:val="center"/>
              <w:rPr>
                <w:rFonts w:ascii="Tahoma" w:hAnsi="Tahoma" w:cs="Tahoma"/>
                <w:sz w:val="18"/>
                <w:szCs w:val="18"/>
              </w:rPr>
            </w:pPr>
            <w:r w:rsidRPr="009444DF">
              <w:rPr>
                <w:rFonts w:ascii="Tahoma" w:hAnsi="Tahoma" w:cs="Tahoma"/>
                <w:sz w:val="18"/>
                <w:szCs w:val="18"/>
              </w:rPr>
              <w:t>2500</w:t>
            </w:r>
          </w:p>
        </w:tc>
      </w:tr>
    </w:tbl>
    <w:p w:rsidR="00011C5E" w:rsidRDefault="00011C5E" w:rsidP="0007606D">
      <w:pPr>
        <w:rPr>
          <w:rFonts w:ascii="Tahoma" w:hAnsi="Tahoma" w:cs="Tahoma"/>
          <w:sz w:val="24"/>
        </w:rPr>
      </w:pPr>
    </w:p>
    <w:p w:rsidR="00011C5E" w:rsidRDefault="00011C5E" w:rsidP="0007606D">
      <w:pPr>
        <w:rPr>
          <w:rFonts w:ascii="Tahoma" w:hAnsi="Tahoma" w:cs="Tahoma"/>
          <w:sz w:val="24"/>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07606D" w:rsidRDefault="0007606D"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847EB0" w:rsidRDefault="00847EB0" w:rsidP="008D162C">
      <w:pPr>
        <w:jc w:val="both"/>
        <w:rPr>
          <w:rFonts w:ascii="Tahoma" w:eastAsia="Times New Roman" w:hAnsi="Tahoma" w:cs="Tahoma"/>
          <w:color w:val="000000"/>
          <w:sz w:val="18"/>
          <w:szCs w:val="18"/>
          <w:highlight w:val="yellow"/>
          <w:lang w:eastAsia="pt-BR"/>
        </w:rPr>
      </w:pPr>
    </w:p>
    <w:p w:rsidR="00847EB0" w:rsidRDefault="00847EB0"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E27A37" w:rsidRDefault="00E27A37" w:rsidP="008D162C">
      <w:pPr>
        <w:jc w:val="both"/>
        <w:rPr>
          <w:rFonts w:ascii="Tahoma" w:eastAsia="Times New Roman" w:hAnsi="Tahoma" w:cs="Tahoma"/>
          <w:color w:val="000000"/>
          <w:sz w:val="18"/>
          <w:szCs w:val="18"/>
          <w:highlight w:val="yellow"/>
          <w:lang w:eastAsia="pt-BR"/>
        </w:rPr>
      </w:pPr>
    </w:p>
    <w:p w:rsidR="002F0DE0" w:rsidRPr="000D271E" w:rsidRDefault="002F0DE0" w:rsidP="004966F4">
      <w:pPr>
        <w:pStyle w:val="Subttulo"/>
        <w:pBdr>
          <w:top w:val="single" w:sz="4" w:space="1" w:color="auto"/>
          <w:bottom w:val="single" w:sz="4" w:space="1" w:color="auto"/>
        </w:pBdr>
        <w:jc w:val="center"/>
        <w:rPr>
          <w:rFonts w:ascii="Tahoma" w:hAnsi="Tahoma" w:cs="Tahoma"/>
          <w:smallCaps w:val="0"/>
          <w:sz w:val="18"/>
          <w:szCs w:val="18"/>
        </w:rPr>
      </w:pPr>
      <w:r w:rsidRPr="000D271E">
        <w:rPr>
          <w:rFonts w:ascii="Tahoma" w:hAnsi="Tahoma" w:cs="Tahoma"/>
          <w:smallCaps w:val="0"/>
          <w:sz w:val="18"/>
          <w:szCs w:val="18"/>
        </w:rPr>
        <w:t>ESTUDO TÉCNICO PRELIMINAR</w:t>
      </w:r>
    </w:p>
    <w:p w:rsidR="00712326" w:rsidRDefault="002C3DE4" w:rsidP="000D271E">
      <w:pPr>
        <w:pStyle w:val="NormalWeb"/>
        <w:spacing w:before="0" w:after="0"/>
        <w:rPr>
          <w:rFonts w:ascii="Tahoma" w:hAnsi="Tahoma" w:cs="Tahoma"/>
          <w:b/>
          <w:sz w:val="18"/>
          <w:szCs w:val="18"/>
        </w:rPr>
      </w:pPr>
      <w:r>
        <w:rPr>
          <w:rFonts w:ascii="Tahoma" w:hAnsi="Tahoma" w:cs="Tahoma"/>
          <w:b/>
          <w:noProof/>
          <w:sz w:val="18"/>
          <w:szCs w:val="18"/>
          <w:lang w:eastAsia="pt-BR"/>
        </w:rPr>
        <w:drawing>
          <wp:inline distT="0" distB="0" distL="0" distR="0">
            <wp:extent cx="5067680" cy="7172076"/>
            <wp:effectExtent l="19050" t="0" r="0" b="0"/>
            <wp:docPr id="15" name="Imagem 14" descr="SEI_00107934610_Estudo_Tecnico_Preliminar__ETP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7934610_Estudo_Tecnico_Preliminar__ETP__page-0001.jpg"/>
                    <pic:cNvPicPr/>
                  </pic:nvPicPr>
                  <pic:blipFill>
                    <a:blip r:embed="rId26" cstate="print"/>
                    <a:stretch>
                      <a:fillRect/>
                    </a:stretch>
                  </pic:blipFill>
                  <pic:spPr>
                    <a:xfrm>
                      <a:off x="0" y="0"/>
                      <a:ext cx="5071598" cy="7177621"/>
                    </a:xfrm>
                    <a:prstGeom prst="rect">
                      <a:avLst/>
                    </a:prstGeom>
                  </pic:spPr>
                </pic:pic>
              </a:graphicData>
            </a:graphic>
          </wp:inline>
        </w:drawing>
      </w:r>
    </w:p>
    <w:p w:rsidR="00712326" w:rsidRDefault="00712326" w:rsidP="00405FF5">
      <w:pPr>
        <w:pStyle w:val="Corpodetexto"/>
        <w:spacing w:before="41"/>
        <w:ind w:left="0"/>
        <w:jc w:val="center"/>
        <w:rPr>
          <w:rFonts w:ascii="Tahoma" w:hAnsi="Tahoma" w:cs="Tahoma"/>
          <w:b/>
          <w:sz w:val="18"/>
          <w:szCs w:val="18"/>
        </w:rPr>
      </w:pPr>
    </w:p>
    <w:p w:rsidR="00712326" w:rsidRDefault="002C3DE4" w:rsidP="00405FF5">
      <w:pPr>
        <w:pStyle w:val="Corpodetexto"/>
        <w:spacing w:before="41"/>
        <w:ind w:left="0"/>
        <w:jc w:val="center"/>
        <w:rPr>
          <w:rFonts w:ascii="Tahoma" w:hAnsi="Tahoma" w:cs="Tahoma"/>
          <w:b/>
          <w:sz w:val="18"/>
          <w:szCs w:val="18"/>
        </w:rPr>
      </w:pPr>
      <w:r>
        <w:rPr>
          <w:rFonts w:ascii="Tahoma" w:hAnsi="Tahoma" w:cs="Tahoma"/>
          <w:b/>
          <w:noProof/>
          <w:sz w:val="18"/>
          <w:szCs w:val="18"/>
          <w:lang w:val="pt-BR" w:eastAsia="pt-BR"/>
        </w:rPr>
        <w:drawing>
          <wp:inline distT="0" distB="0" distL="0" distR="0">
            <wp:extent cx="5241847" cy="7418567"/>
            <wp:effectExtent l="19050" t="0" r="0" b="0"/>
            <wp:docPr id="16" name="Imagem 15" descr="SEI_00107934610_Estudo_Tecnico_Preliminar__ETP_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_00107934610_Estudo_Tecnico_Preliminar__ETP__page-0002.jpg"/>
                    <pic:cNvPicPr/>
                  </pic:nvPicPr>
                  <pic:blipFill>
                    <a:blip r:embed="rId27" cstate="print"/>
                    <a:stretch>
                      <a:fillRect/>
                    </a:stretch>
                  </pic:blipFill>
                  <pic:spPr>
                    <a:xfrm>
                      <a:off x="0" y="0"/>
                      <a:ext cx="5245637" cy="7423931"/>
                    </a:xfrm>
                    <a:prstGeom prst="rect">
                      <a:avLst/>
                    </a:prstGeom>
                  </pic:spPr>
                </pic:pic>
              </a:graphicData>
            </a:graphic>
          </wp:inline>
        </w:drawing>
      </w:r>
    </w:p>
    <w:p w:rsidR="007B57FF" w:rsidRDefault="007B57FF" w:rsidP="00405FF5">
      <w:pPr>
        <w:pStyle w:val="Corpodetexto"/>
        <w:spacing w:before="41"/>
        <w:ind w:left="0"/>
        <w:jc w:val="center"/>
        <w:rPr>
          <w:rFonts w:ascii="Tahoma" w:hAnsi="Tahoma" w:cs="Tahoma"/>
          <w:b/>
          <w:sz w:val="18"/>
          <w:szCs w:val="18"/>
        </w:rPr>
      </w:pPr>
    </w:p>
    <w:p w:rsidR="00712326" w:rsidRDefault="00712326" w:rsidP="00405FF5">
      <w:pPr>
        <w:pStyle w:val="Corpodetexto"/>
        <w:spacing w:before="41"/>
        <w:ind w:left="0"/>
        <w:jc w:val="center"/>
        <w:rPr>
          <w:rFonts w:ascii="Tahoma" w:hAnsi="Tahoma" w:cs="Tahoma"/>
          <w:b/>
          <w:sz w:val="18"/>
          <w:szCs w:val="18"/>
        </w:rPr>
      </w:pPr>
    </w:p>
    <w:p w:rsidR="002C3DE4" w:rsidRDefault="002C3DE4" w:rsidP="00405FF5">
      <w:pPr>
        <w:pStyle w:val="Corpodetexto"/>
        <w:spacing w:before="41"/>
        <w:ind w:left="0"/>
        <w:jc w:val="center"/>
        <w:rPr>
          <w:rFonts w:ascii="Tahoma" w:hAnsi="Tahoma" w:cs="Tahoma"/>
          <w:b/>
          <w:sz w:val="18"/>
          <w:szCs w:val="18"/>
        </w:rPr>
      </w:pPr>
    </w:p>
    <w:p w:rsidR="002F0DE0" w:rsidRPr="002F0DE0" w:rsidRDefault="002F0DE0" w:rsidP="002F0DE0">
      <w:pPr>
        <w:pStyle w:val="Subttulo"/>
        <w:pBdr>
          <w:top w:val="single" w:sz="4" w:space="1" w:color="auto"/>
          <w:bottom w:val="single" w:sz="4" w:space="1" w:color="auto"/>
        </w:pBdr>
        <w:jc w:val="center"/>
        <w:rPr>
          <w:rFonts w:ascii="Tahoma" w:hAnsi="Tahoma" w:cs="Tahoma"/>
          <w:smallCaps w:val="0"/>
          <w:sz w:val="18"/>
          <w:szCs w:val="18"/>
        </w:rPr>
      </w:pPr>
      <w:bookmarkStart w:id="1" w:name="_GoBack"/>
      <w:bookmarkEnd w:id="1"/>
      <w:r w:rsidRPr="002F0DE0">
        <w:rPr>
          <w:rFonts w:ascii="Tahoma" w:hAnsi="Tahoma" w:cs="Tahoma"/>
          <w:smallCaps w:val="0"/>
          <w:sz w:val="18"/>
          <w:szCs w:val="18"/>
        </w:rPr>
        <w:t>MINUTA DO CONTRATO</w:t>
      </w:r>
    </w:p>
    <w:p w:rsidR="000D271E" w:rsidRPr="000D271E" w:rsidRDefault="000D271E" w:rsidP="002F0DE0">
      <w:pPr>
        <w:jc w:val="center"/>
        <w:rPr>
          <w:rFonts w:ascii="Tahoma" w:hAnsi="Tahoma" w:cs="Tahoma"/>
          <w:b/>
          <w:sz w:val="18"/>
          <w:szCs w:val="18"/>
        </w:rPr>
      </w:pPr>
    </w:p>
    <w:p w:rsidR="000D271E" w:rsidRPr="000D271E" w:rsidRDefault="000D271E" w:rsidP="000D271E">
      <w:pPr>
        <w:spacing w:after="120"/>
        <w:jc w:val="center"/>
        <w:rPr>
          <w:rFonts w:ascii="Tahoma" w:hAnsi="Tahoma" w:cs="Tahoma"/>
          <w:b/>
          <w:sz w:val="18"/>
          <w:szCs w:val="18"/>
        </w:rPr>
      </w:pPr>
      <w:r w:rsidRPr="000D271E">
        <w:rPr>
          <w:rFonts w:ascii="Tahoma" w:hAnsi="Tahoma" w:cs="Tahoma"/>
          <w:b/>
          <w:sz w:val="18"/>
          <w:szCs w:val="18"/>
        </w:rPr>
        <w:t>[AQUISIÇÕES]</w:t>
      </w:r>
    </w:p>
    <w:p w:rsidR="000D271E" w:rsidRPr="000D271E" w:rsidRDefault="000D271E" w:rsidP="000D271E">
      <w:pPr>
        <w:ind w:left="567"/>
        <w:rPr>
          <w:rFonts w:ascii="Tahoma" w:hAnsi="Tahoma" w:cs="Tahoma"/>
          <w:color w:val="7030A0"/>
          <w:sz w:val="18"/>
          <w:szCs w:val="18"/>
        </w:rPr>
      </w:pPr>
    </w:p>
    <w:p w:rsidR="000D271E" w:rsidRPr="000D271E" w:rsidRDefault="000D271E" w:rsidP="000D271E">
      <w:pPr>
        <w:ind w:left="567"/>
        <w:rPr>
          <w:rFonts w:ascii="Tahoma" w:hAnsi="Tahoma" w:cs="Tahoma"/>
          <w:sz w:val="18"/>
          <w:szCs w:val="18"/>
        </w:rPr>
      </w:pPr>
      <w:r w:rsidRPr="000D271E">
        <w:rPr>
          <w:rFonts w:ascii="Tahoma" w:hAnsi="Tahoma" w:cs="Tahoma"/>
          <w:sz w:val="18"/>
          <w:szCs w:val="18"/>
        </w:rPr>
        <w:t xml:space="preserve">(  </w:t>
      </w:r>
      <w:r w:rsidR="00C41F39">
        <w:rPr>
          <w:rFonts w:ascii="Tahoma" w:hAnsi="Tahoma" w:cs="Tahoma"/>
          <w:sz w:val="18"/>
          <w:szCs w:val="18"/>
        </w:rPr>
        <w:t>x</w:t>
      </w:r>
      <w:r w:rsidRPr="000D271E">
        <w:rPr>
          <w:rFonts w:ascii="Tahoma" w:hAnsi="Tahoma" w:cs="Tahoma"/>
          <w:sz w:val="18"/>
          <w:szCs w:val="18"/>
        </w:rPr>
        <w:t xml:space="preserve"> ) LICITAÇÃO </w:t>
      </w:r>
    </w:p>
    <w:p w:rsidR="000D271E" w:rsidRPr="000D271E" w:rsidRDefault="000D271E" w:rsidP="000D271E">
      <w:pPr>
        <w:ind w:left="851"/>
        <w:rPr>
          <w:rFonts w:ascii="Tahoma" w:hAnsi="Tahoma" w:cs="Tahoma"/>
          <w:sz w:val="18"/>
          <w:szCs w:val="18"/>
        </w:rPr>
      </w:pPr>
      <w:r w:rsidRPr="000D271E">
        <w:rPr>
          <w:rFonts w:ascii="Tahoma" w:hAnsi="Tahoma" w:cs="Tahoma"/>
          <w:sz w:val="18"/>
          <w:szCs w:val="18"/>
        </w:rPr>
        <w:t xml:space="preserve">( </w:t>
      </w:r>
      <w:r w:rsidR="00C41F39">
        <w:rPr>
          <w:rFonts w:ascii="Tahoma" w:hAnsi="Tahoma" w:cs="Tahoma"/>
          <w:sz w:val="18"/>
          <w:szCs w:val="18"/>
        </w:rPr>
        <w:t>x</w:t>
      </w:r>
      <w:r w:rsidRPr="000D271E">
        <w:rPr>
          <w:rFonts w:ascii="Tahoma" w:hAnsi="Tahoma" w:cs="Tahoma"/>
          <w:sz w:val="18"/>
          <w:szCs w:val="18"/>
        </w:rPr>
        <w:t xml:space="preserve">  ) PREGÃO ELETRÔNICO Nº ____/20____</w:t>
      </w:r>
    </w:p>
    <w:p w:rsidR="000D271E" w:rsidRPr="000D271E" w:rsidRDefault="000D271E" w:rsidP="000D271E">
      <w:pPr>
        <w:ind w:left="851"/>
        <w:rPr>
          <w:rFonts w:ascii="Tahoma" w:hAnsi="Tahoma" w:cs="Tahoma"/>
          <w:sz w:val="18"/>
          <w:szCs w:val="18"/>
        </w:rPr>
      </w:pPr>
      <w:r w:rsidRPr="000D271E">
        <w:rPr>
          <w:rFonts w:ascii="Tahoma" w:hAnsi="Tahoma" w:cs="Tahoma"/>
          <w:sz w:val="18"/>
          <w:szCs w:val="18"/>
        </w:rPr>
        <w:t>(   ) CONCORRÊNCIA ELETRÔNICA Nº ____/20____</w:t>
      </w:r>
    </w:p>
    <w:p w:rsidR="000D271E" w:rsidRPr="000D271E" w:rsidRDefault="000D271E" w:rsidP="000D271E">
      <w:pPr>
        <w:ind w:left="567"/>
        <w:rPr>
          <w:rFonts w:ascii="Tahoma" w:hAnsi="Tahoma" w:cs="Tahoma"/>
          <w:sz w:val="18"/>
          <w:szCs w:val="18"/>
        </w:rPr>
      </w:pPr>
      <w:r w:rsidRPr="000D271E">
        <w:rPr>
          <w:rFonts w:ascii="Tahoma" w:hAnsi="Tahoma" w:cs="Tahoma"/>
          <w:sz w:val="18"/>
          <w:szCs w:val="18"/>
        </w:rPr>
        <w:t>(   ) CONTRATAÇÃO DIRETA</w:t>
      </w:r>
    </w:p>
    <w:p w:rsidR="000D271E" w:rsidRPr="000D271E" w:rsidRDefault="000D271E" w:rsidP="000D271E">
      <w:pPr>
        <w:ind w:left="567"/>
        <w:rPr>
          <w:rFonts w:ascii="Tahoma" w:hAnsi="Tahoma" w:cs="Tahoma"/>
          <w:b/>
          <w:sz w:val="18"/>
          <w:szCs w:val="18"/>
        </w:rPr>
      </w:pPr>
      <w:r w:rsidRPr="000D271E">
        <w:rPr>
          <w:rFonts w:ascii="Tahoma" w:hAnsi="Tahoma" w:cs="Tahoma"/>
          <w:b/>
          <w:sz w:val="18"/>
          <w:szCs w:val="18"/>
        </w:rPr>
        <w:t>Nota: assinalar a opção pertinente</w:t>
      </w:r>
    </w:p>
    <w:p w:rsidR="000D271E" w:rsidRPr="000D271E" w:rsidRDefault="000D271E" w:rsidP="000D271E">
      <w:pPr>
        <w:spacing w:after="120"/>
        <w:jc w:val="both"/>
        <w:rPr>
          <w:rFonts w:ascii="Tahoma" w:hAnsi="Tahoma" w:cs="Tahoma"/>
          <w:sz w:val="18"/>
          <w:szCs w:val="18"/>
        </w:rPr>
      </w:pPr>
    </w:p>
    <w:p w:rsidR="000D271E" w:rsidRPr="000D271E" w:rsidRDefault="000D271E" w:rsidP="000D271E">
      <w:pPr>
        <w:spacing w:after="120"/>
        <w:ind w:left="3402"/>
        <w:jc w:val="both"/>
        <w:rPr>
          <w:rFonts w:ascii="Tahoma" w:hAnsi="Tahoma" w:cs="Tahoma"/>
          <w:b/>
          <w:sz w:val="18"/>
          <w:szCs w:val="18"/>
        </w:rPr>
      </w:pPr>
      <w:r w:rsidRPr="000D271E">
        <w:rPr>
          <w:rFonts w:ascii="Tahoma" w:hAnsi="Tahoma" w:cs="Tahoma"/>
          <w:b/>
          <w:sz w:val="18"/>
          <w:szCs w:val="18"/>
        </w:rPr>
        <w:t>CONTRATO N</w:t>
      </w:r>
      <w:r w:rsidRPr="000D271E">
        <w:rPr>
          <w:rFonts w:ascii="Tahoma" w:hAnsi="Tahoma" w:cs="Tahoma"/>
          <w:b/>
          <w:sz w:val="18"/>
          <w:szCs w:val="18"/>
          <w:u w:val="single"/>
          <w:vertAlign w:val="superscript"/>
        </w:rPr>
        <w:t>o</w:t>
      </w:r>
      <w:r w:rsidRPr="000D271E">
        <w:rPr>
          <w:rFonts w:ascii="Tahoma" w:hAnsi="Tahoma" w:cs="Tahoma"/>
          <w:b/>
          <w:sz w:val="18"/>
          <w:szCs w:val="18"/>
        </w:rPr>
        <w:t xml:space="preserve">  ___/___ QUE ENTRE SI CELEBRAM O </w:t>
      </w:r>
      <w:r w:rsidRPr="000D271E">
        <w:rPr>
          <w:rFonts w:ascii="Tahoma" w:hAnsi="Tahoma" w:cs="Tahoma"/>
          <w:b/>
          <w:color w:val="FF0000"/>
          <w:sz w:val="18"/>
          <w:szCs w:val="18"/>
        </w:rPr>
        <w:t>[ESTADO DA BAHIA] [AUTARQUIA ______________] [FUNDAÇÃO]</w:t>
      </w:r>
      <w:r w:rsidRPr="000D271E">
        <w:rPr>
          <w:rFonts w:ascii="Tahoma" w:hAnsi="Tahoma" w:cs="Tahoma"/>
          <w:b/>
          <w:sz w:val="18"/>
          <w:szCs w:val="18"/>
        </w:rPr>
        <w:t xml:space="preserve"> E A [PESSOA JURÍDICA/</w:t>
      </w:r>
      <w:r w:rsidRPr="000D271E">
        <w:rPr>
          <w:rFonts w:ascii="Tahoma" w:hAnsi="Tahoma" w:cs="Tahoma"/>
          <w:b/>
          <w:color w:val="FF0000"/>
          <w:sz w:val="18"/>
          <w:szCs w:val="18"/>
        </w:rPr>
        <w:t>PESSOA FÍSICA</w:t>
      </w:r>
      <w:r w:rsidRPr="000D271E">
        <w:rPr>
          <w:rFonts w:ascii="Tahoma" w:hAnsi="Tahoma" w:cs="Tahoma"/>
          <w:b/>
          <w:sz w:val="18"/>
          <w:szCs w:val="18"/>
        </w:rPr>
        <w:t>], PARA OS FINS QUE NELE SE DECLARAM.</w:t>
      </w:r>
    </w:p>
    <w:p w:rsidR="000D271E" w:rsidRPr="000D271E" w:rsidRDefault="000D271E" w:rsidP="000D271E">
      <w:pPr>
        <w:ind w:left="4253"/>
        <w:jc w:val="both"/>
        <w:rPr>
          <w:rFonts w:ascii="Tahoma" w:eastAsia="Arial" w:hAnsi="Tahoma" w:cs="Tahoma"/>
          <w:iCs/>
          <w:color w:val="C00000"/>
          <w:sz w:val="18"/>
          <w:szCs w:val="18"/>
        </w:rPr>
      </w:pPr>
      <w:r w:rsidRPr="000D271E">
        <w:rPr>
          <w:rFonts w:ascii="Tahoma" w:eastAsia="Arial" w:hAnsi="Tahoma" w:cs="Tahoma"/>
          <w:iCs/>
          <w:color w:val="C00000"/>
          <w:sz w:val="18"/>
          <w:szCs w:val="18"/>
        </w:rPr>
        <w:t>Notas:</w:t>
      </w:r>
    </w:p>
    <w:p w:rsidR="000D271E" w:rsidRPr="000D271E" w:rsidRDefault="000D271E" w:rsidP="000D271E">
      <w:pPr>
        <w:ind w:left="4253"/>
        <w:jc w:val="both"/>
        <w:rPr>
          <w:rFonts w:ascii="Tahoma" w:eastAsia="Arial" w:hAnsi="Tahoma" w:cs="Tahoma"/>
          <w:iCs/>
          <w:color w:val="C00000"/>
          <w:sz w:val="18"/>
          <w:szCs w:val="18"/>
        </w:rPr>
      </w:pPr>
      <w:r w:rsidRPr="000D271E">
        <w:rPr>
          <w:rFonts w:ascii="Tahoma" w:eastAsia="Arial" w:hAnsi="Tahoma" w:cs="Tahoma"/>
          <w:iCs/>
          <w:color w:val="C00000"/>
          <w:sz w:val="18"/>
          <w:szCs w:val="18"/>
        </w:rPr>
        <w:t>1. A Administração deverá escolher entre as opções indicadas em vermelho nesta MINUTA aquela que se adequa ao caso concreto.</w:t>
      </w:r>
    </w:p>
    <w:p w:rsidR="000D271E" w:rsidRPr="000D271E" w:rsidRDefault="000D271E" w:rsidP="000D271E">
      <w:pPr>
        <w:ind w:left="4253"/>
        <w:jc w:val="both"/>
        <w:rPr>
          <w:rFonts w:ascii="Tahoma" w:eastAsia="Arial" w:hAnsi="Tahoma" w:cs="Tahoma"/>
          <w:iCs/>
          <w:color w:val="C00000"/>
          <w:sz w:val="18"/>
          <w:szCs w:val="18"/>
        </w:rPr>
      </w:pPr>
      <w:r w:rsidRPr="000D271E">
        <w:rPr>
          <w:rFonts w:ascii="Tahoma" w:eastAsia="Arial" w:hAnsi="Tahoma" w:cs="Tahoma"/>
          <w:iCs/>
          <w:color w:val="C00000"/>
          <w:sz w:val="18"/>
          <w:szCs w:val="18"/>
        </w:rPr>
        <w:t xml:space="preserve">2. A redação em preto consiste no que se espera ser invariável. Quaisquer modificações nas partes em preto devem necessariamente ser </w:t>
      </w:r>
      <w:r w:rsidRPr="000D271E">
        <w:rPr>
          <w:rFonts w:ascii="Tahoma" w:eastAsia="Arial" w:hAnsi="Tahoma" w:cs="Tahoma"/>
          <w:b/>
          <w:iCs/>
          <w:color w:val="C00000"/>
          <w:sz w:val="18"/>
          <w:szCs w:val="18"/>
        </w:rPr>
        <w:t>DESTACADAS</w:t>
      </w:r>
      <w:r w:rsidRPr="000D271E">
        <w:rPr>
          <w:rFonts w:ascii="Tahoma" w:eastAsia="Arial" w:hAnsi="Tahoma" w:cs="Tahoma"/>
          <w:iCs/>
          <w:color w:val="C00000"/>
          <w:sz w:val="18"/>
          <w:szCs w:val="18"/>
        </w:rPr>
        <w:t xml:space="preserve"> e </w:t>
      </w:r>
      <w:r w:rsidRPr="000D271E">
        <w:rPr>
          <w:rFonts w:ascii="Tahoma" w:eastAsia="Arial" w:hAnsi="Tahoma" w:cs="Tahoma"/>
          <w:b/>
          <w:iCs/>
          <w:color w:val="C00000"/>
          <w:sz w:val="18"/>
          <w:szCs w:val="18"/>
        </w:rPr>
        <w:t>JUSTIFICADAS</w:t>
      </w:r>
      <w:r w:rsidRPr="000D271E">
        <w:rPr>
          <w:rFonts w:ascii="Tahoma" w:eastAsia="Arial" w:hAnsi="Tahoma" w:cs="Tahoma"/>
          <w:iCs/>
          <w:color w:val="C00000"/>
          <w:sz w:val="18"/>
          <w:szCs w:val="18"/>
        </w:rPr>
        <w:t xml:space="preserve"> nos autos, sem prejuízo de eventual consulta ao órgão de assessoramento jurídico respectivo, a depender da matéria.</w:t>
      </w:r>
    </w:p>
    <w:p w:rsidR="000D271E" w:rsidRPr="000D271E" w:rsidRDefault="000D271E" w:rsidP="000D271E">
      <w:pPr>
        <w:ind w:left="4253"/>
        <w:jc w:val="both"/>
        <w:rPr>
          <w:rFonts w:ascii="Tahoma" w:eastAsia="Arial" w:hAnsi="Tahoma" w:cs="Tahoma"/>
          <w:iCs/>
          <w:color w:val="C00000"/>
          <w:sz w:val="18"/>
          <w:szCs w:val="18"/>
        </w:rPr>
      </w:pPr>
      <w:r w:rsidRPr="000D271E">
        <w:rPr>
          <w:rFonts w:ascii="Tahoma" w:eastAsia="Arial" w:hAnsi="Tahoma" w:cs="Tahoma"/>
          <w:iCs/>
          <w:color w:val="C00000"/>
          <w:sz w:val="18"/>
          <w:szCs w:val="18"/>
        </w:rPr>
        <w:t xml:space="preserve">3. Recomenda-se indicar no processo a versão (mês e ano) utilizada para elaboração da minuta, em especial ao encaminhar o feito para análise jurídica. Essa indicação deverá constar expressamente no despacho de encaminhamento e no rodapé da minuta encaminhada. </w:t>
      </w:r>
    </w:p>
    <w:p w:rsidR="000D271E" w:rsidRPr="000D271E" w:rsidRDefault="000D271E" w:rsidP="000D271E">
      <w:pPr>
        <w:ind w:left="4253"/>
        <w:jc w:val="both"/>
        <w:rPr>
          <w:rFonts w:ascii="Tahoma" w:eastAsia="Arial" w:hAnsi="Tahoma" w:cs="Tahoma"/>
          <w:iCs/>
          <w:color w:val="C00000"/>
          <w:sz w:val="18"/>
          <w:szCs w:val="18"/>
        </w:rPr>
      </w:pPr>
      <w:r w:rsidRPr="000D271E">
        <w:rPr>
          <w:rFonts w:ascii="Tahoma" w:eastAsia="Arial" w:hAnsi="Tahoma" w:cs="Tahoma"/>
          <w:iCs/>
          <w:color w:val="C00000"/>
          <w:sz w:val="18"/>
          <w:szCs w:val="18"/>
        </w:rPr>
        <w:t>4. Na divulgação do EDITAL os setores responsáveis deverão excluir as “</w:t>
      </w:r>
      <w:r w:rsidRPr="000D271E">
        <w:rPr>
          <w:rFonts w:ascii="Tahoma" w:eastAsia="Arial" w:hAnsi="Tahoma" w:cs="Tahoma"/>
          <w:b/>
          <w:i/>
          <w:iCs/>
          <w:color w:val="C00000"/>
          <w:sz w:val="18"/>
          <w:szCs w:val="18"/>
        </w:rPr>
        <w:t>NOTAS</w:t>
      </w:r>
      <w:r w:rsidRPr="000D271E">
        <w:rPr>
          <w:rFonts w:ascii="Tahoma" w:eastAsia="Arial" w:hAnsi="Tahoma" w:cs="Tahoma"/>
          <w:iCs/>
          <w:color w:val="C00000"/>
          <w:sz w:val="18"/>
          <w:szCs w:val="18"/>
        </w:rPr>
        <w:t xml:space="preserve">” por consistirem em orientações dirigidas apenas à Administração.  </w:t>
      </w:r>
    </w:p>
    <w:p w:rsidR="000D271E" w:rsidRPr="000D271E" w:rsidRDefault="000D271E" w:rsidP="000D271E">
      <w:pPr>
        <w:spacing w:after="120"/>
        <w:ind w:left="3402"/>
        <w:jc w:val="both"/>
        <w:rPr>
          <w:rFonts w:ascii="Tahoma" w:hAnsi="Tahoma" w:cs="Tahoma"/>
          <w:color w:val="FF0000"/>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 xml:space="preserve">O </w:t>
      </w:r>
      <w:r w:rsidRPr="000D271E">
        <w:rPr>
          <w:rFonts w:ascii="Tahoma" w:hAnsi="Tahoma" w:cs="Tahoma"/>
          <w:b/>
          <w:sz w:val="18"/>
          <w:szCs w:val="18"/>
        </w:rPr>
        <w:t>ESTADO DA BAHIA</w:t>
      </w:r>
      <w:r w:rsidRPr="000D271E">
        <w:rPr>
          <w:rFonts w:ascii="Tahoma" w:hAnsi="Tahoma" w:cs="Tahoma"/>
          <w:sz w:val="18"/>
          <w:szCs w:val="18"/>
        </w:rPr>
        <w:t>, neste ato representado pelo(a) Dr(a). _____, titular da Secretaria _____, CNPJ n</w:t>
      </w:r>
      <w:r w:rsidRPr="000D271E">
        <w:rPr>
          <w:rFonts w:ascii="Tahoma" w:hAnsi="Tahoma" w:cs="Tahoma"/>
          <w:b/>
          <w:sz w:val="18"/>
          <w:szCs w:val="18"/>
          <w:u w:val="single"/>
          <w:vertAlign w:val="superscript"/>
        </w:rPr>
        <w:t>o</w:t>
      </w:r>
      <w:r w:rsidRPr="000D271E">
        <w:rPr>
          <w:rFonts w:ascii="Tahoma" w:hAnsi="Tahoma" w:cs="Tahoma"/>
          <w:sz w:val="18"/>
          <w:szCs w:val="18"/>
        </w:rPr>
        <w:t xml:space="preserve"> _____, situada na _____, autorizado pelo Decreto de delegação de competência publicado no D.O.E. de ___/___/___, doravante denominado Contratante, [</w:t>
      </w:r>
      <w:r w:rsidRPr="000D271E">
        <w:rPr>
          <w:rFonts w:ascii="Tahoma" w:hAnsi="Tahoma" w:cs="Tahoma"/>
          <w:i/>
          <w:sz w:val="18"/>
          <w:szCs w:val="18"/>
        </w:rPr>
        <w:t>utilizar a menção ao Estado somente se for órgão da Administração Direta]</w:t>
      </w:r>
    </w:p>
    <w:p w:rsidR="000D271E" w:rsidRPr="000D271E" w:rsidRDefault="000D271E" w:rsidP="000D271E">
      <w:pPr>
        <w:pStyle w:val="Nivel2"/>
        <w:numPr>
          <w:ilvl w:val="0"/>
          <w:numId w:val="0"/>
        </w:numPr>
        <w:spacing w:before="0" w:after="0" w:line="240" w:lineRule="auto"/>
        <w:ind w:right="-1"/>
        <w:jc w:val="center"/>
        <w:rPr>
          <w:rFonts w:ascii="Tahoma" w:hAnsi="Tahoma" w:cs="Tahoma"/>
          <w:b/>
          <w:iCs/>
          <w:color w:val="FF0000"/>
          <w:sz w:val="18"/>
          <w:szCs w:val="18"/>
        </w:rPr>
      </w:pPr>
      <w:r w:rsidRPr="000D271E">
        <w:rPr>
          <w:rFonts w:ascii="Tahoma" w:hAnsi="Tahoma" w:cs="Tahoma"/>
          <w:b/>
          <w:iCs/>
          <w:color w:val="FF0000"/>
          <w:sz w:val="18"/>
          <w:szCs w:val="18"/>
        </w:rPr>
        <w:t>OU</w:t>
      </w:r>
    </w:p>
    <w:p w:rsidR="000D271E" w:rsidRPr="000D271E" w:rsidRDefault="000D271E" w:rsidP="000D271E">
      <w:pPr>
        <w:jc w:val="both"/>
        <w:rPr>
          <w:rFonts w:ascii="Tahoma" w:hAnsi="Tahoma" w:cs="Tahoma"/>
          <w:i/>
          <w:color w:val="FF0000"/>
          <w:sz w:val="18"/>
          <w:szCs w:val="18"/>
        </w:rPr>
      </w:pPr>
    </w:p>
    <w:p w:rsidR="000D271E" w:rsidRPr="000D271E" w:rsidRDefault="000D271E" w:rsidP="000D271E">
      <w:pPr>
        <w:jc w:val="both"/>
        <w:rPr>
          <w:rFonts w:ascii="Tahoma" w:hAnsi="Tahoma" w:cs="Tahoma"/>
          <w:color w:val="FF0000"/>
          <w:sz w:val="18"/>
          <w:szCs w:val="18"/>
        </w:rPr>
      </w:pPr>
      <w:r w:rsidRPr="000D271E">
        <w:rPr>
          <w:rFonts w:ascii="Tahoma" w:hAnsi="Tahoma" w:cs="Tahoma"/>
          <w:color w:val="FF0000"/>
          <w:sz w:val="18"/>
          <w:szCs w:val="18"/>
        </w:rPr>
        <w:t xml:space="preserve">A </w:t>
      </w:r>
      <w:r w:rsidRPr="000D271E">
        <w:rPr>
          <w:rFonts w:ascii="Tahoma" w:hAnsi="Tahoma" w:cs="Tahoma"/>
          <w:i/>
          <w:color w:val="FF0000"/>
          <w:sz w:val="18"/>
          <w:szCs w:val="18"/>
        </w:rPr>
        <w:t>[autarquia ou fundação]</w:t>
      </w:r>
      <w:r w:rsidRPr="000D271E">
        <w:rPr>
          <w:rFonts w:ascii="Tahoma" w:hAnsi="Tahoma" w:cs="Tahoma"/>
          <w:color w:val="FF0000"/>
          <w:sz w:val="18"/>
          <w:szCs w:val="18"/>
        </w:rPr>
        <w:t>, situado(a) na ______________, inscrito(a) no CNPJ sob o nº ______________, neste ato representado(a) pelo(a) ______________ (cargo e nome), portador da cédula de identidade n° ______________, emitida por ______________, inscrito no CPF/MF sob o n° ______________, doravante denominado Contratante</w:t>
      </w:r>
    </w:p>
    <w:p w:rsidR="000D271E" w:rsidRPr="000D271E" w:rsidRDefault="000D271E" w:rsidP="000D271E">
      <w:pPr>
        <w:jc w:val="both"/>
        <w:rPr>
          <w:rFonts w:ascii="Tahoma" w:hAnsi="Tahoma" w:cs="Tahoma"/>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 xml:space="preserve">e a  ______________ </w:t>
      </w:r>
      <w:r w:rsidRPr="000D271E">
        <w:rPr>
          <w:rFonts w:ascii="Tahoma" w:hAnsi="Tahoma" w:cs="Tahoma"/>
          <w:i/>
          <w:sz w:val="18"/>
          <w:szCs w:val="18"/>
        </w:rPr>
        <w:t>[pessoa jurídica]</w:t>
      </w:r>
      <w:r w:rsidRPr="000D271E">
        <w:rPr>
          <w:rFonts w:ascii="Tahoma" w:hAnsi="Tahoma" w:cs="Tahoma"/>
          <w:sz w:val="18"/>
          <w:szCs w:val="18"/>
        </w:rPr>
        <w:t>, inscrita no CNPJ/MF sob o nº ______________, sediada na ______________, doravante representada pelo Sr(a). ______________, portador da cédula de identidade n</w:t>
      </w:r>
      <w:r w:rsidRPr="000D271E">
        <w:rPr>
          <w:rFonts w:ascii="Tahoma" w:hAnsi="Tahoma" w:cs="Tahoma"/>
          <w:sz w:val="18"/>
          <w:szCs w:val="18"/>
          <w:u w:val="single"/>
          <w:vertAlign w:val="superscript"/>
        </w:rPr>
        <w:t>o</w:t>
      </w:r>
      <w:r w:rsidRPr="000D271E">
        <w:rPr>
          <w:rFonts w:ascii="Tahoma" w:hAnsi="Tahoma" w:cs="Tahoma"/>
          <w:sz w:val="18"/>
          <w:szCs w:val="18"/>
        </w:rPr>
        <w:t xml:space="preserve"> ________, emitida por ______, inscrito(a) no CPF/MF sob o n</w:t>
      </w:r>
      <w:r w:rsidRPr="000D271E">
        <w:rPr>
          <w:rFonts w:ascii="Tahoma" w:hAnsi="Tahoma" w:cs="Tahoma"/>
          <w:sz w:val="18"/>
          <w:szCs w:val="18"/>
          <w:u w:val="single"/>
          <w:vertAlign w:val="superscript"/>
        </w:rPr>
        <w:t>o</w:t>
      </w:r>
      <w:r w:rsidRPr="000D271E">
        <w:rPr>
          <w:rFonts w:ascii="Tahoma" w:hAnsi="Tahoma" w:cs="Tahoma"/>
          <w:sz w:val="18"/>
          <w:szCs w:val="18"/>
        </w:rPr>
        <w:t xml:space="preserve"> ____________, conforme atos constitutivos da empresa ou procuração apresentada nos autos, doravante denominada Contratada</w:t>
      </w:r>
    </w:p>
    <w:p w:rsidR="000D271E" w:rsidRPr="000D271E" w:rsidRDefault="000D271E" w:rsidP="000D271E">
      <w:pPr>
        <w:jc w:val="both"/>
        <w:rPr>
          <w:rFonts w:ascii="Tahoma" w:hAnsi="Tahoma" w:cs="Tahoma"/>
          <w:sz w:val="18"/>
          <w:szCs w:val="18"/>
        </w:rPr>
      </w:pPr>
    </w:p>
    <w:p w:rsidR="000D271E" w:rsidRPr="000D271E" w:rsidRDefault="000D271E" w:rsidP="000D271E">
      <w:pPr>
        <w:pStyle w:val="Nivel2"/>
        <w:numPr>
          <w:ilvl w:val="0"/>
          <w:numId w:val="0"/>
        </w:numPr>
        <w:spacing w:before="0" w:after="0" w:line="240" w:lineRule="auto"/>
        <w:ind w:right="-1"/>
        <w:jc w:val="center"/>
        <w:rPr>
          <w:rFonts w:ascii="Tahoma" w:hAnsi="Tahoma" w:cs="Tahoma"/>
          <w:b/>
          <w:iCs/>
          <w:color w:val="FF0000"/>
          <w:sz w:val="18"/>
          <w:szCs w:val="18"/>
        </w:rPr>
      </w:pPr>
      <w:r w:rsidRPr="000D271E">
        <w:rPr>
          <w:rFonts w:ascii="Tahoma" w:hAnsi="Tahoma" w:cs="Tahoma"/>
          <w:b/>
          <w:iCs/>
          <w:color w:val="FF0000"/>
          <w:sz w:val="18"/>
          <w:szCs w:val="18"/>
        </w:rPr>
        <w:t>OU</w:t>
      </w:r>
    </w:p>
    <w:p w:rsidR="000D271E" w:rsidRPr="000D271E" w:rsidRDefault="000D271E" w:rsidP="000D271E">
      <w:pPr>
        <w:jc w:val="both"/>
        <w:rPr>
          <w:rFonts w:ascii="Tahoma" w:hAnsi="Tahoma" w:cs="Tahoma"/>
          <w:sz w:val="18"/>
          <w:szCs w:val="18"/>
        </w:rPr>
      </w:pPr>
    </w:p>
    <w:p w:rsidR="000D271E" w:rsidRPr="000D271E" w:rsidRDefault="000D271E" w:rsidP="000D271E">
      <w:pPr>
        <w:jc w:val="both"/>
        <w:rPr>
          <w:rFonts w:ascii="Tahoma" w:hAnsi="Tahoma" w:cs="Tahoma"/>
          <w:i/>
          <w:color w:val="FF0000"/>
          <w:sz w:val="18"/>
          <w:szCs w:val="18"/>
        </w:rPr>
      </w:pPr>
      <w:r w:rsidRPr="000D271E">
        <w:rPr>
          <w:rFonts w:ascii="Tahoma" w:hAnsi="Tahoma" w:cs="Tahoma"/>
          <w:i/>
          <w:color w:val="FF0000"/>
          <w:sz w:val="18"/>
          <w:szCs w:val="18"/>
        </w:rPr>
        <w:t>e a  ______________ (pessoa física), com endereço na na ______________,  portador da cédula de identidade n</w:t>
      </w:r>
      <w:r w:rsidRPr="000D271E">
        <w:rPr>
          <w:rFonts w:ascii="Tahoma" w:hAnsi="Tahoma" w:cs="Tahoma"/>
          <w:i/>
          <w:color w:val="FF0000"/>
          <w:sz w:val="18"/>
          <w:szCs w:val="18"/>
          <w:u w:val="single"/>
          <w:vertAlign w:val="superscript"/>
        </w:rPr>
        <w:t>o</w:t>
      </w:r>
      <w:r w:rsidRPr="000D271E">
        <w:rPr>
          <w:rFonts w:ascii="Tahoma" w:hAnsi="Tahoma" w:cs="Tahoma"/>
          <w:i/>
          <w:color w:val="FF0000"/>
          <w:sz w:val="18"/>
          <w:szCs w:val="18"/>
        </w:rPr>
        <w:t xml:space="preserve"> ________, emitida por ______, inscrito(a) no CPF/MF sob o n</w:t>
      </w:r>
      <w:r w:rsidRPr="000D271E">
        <w:rPr>
          <w:rFonts w:ascii="Tahoma" w:hAnsi="Tahoma" w:cs="Tahoma"/>
          <w:i/>
          <w:color w:val="FF0000"/>
          <w:sz w:val="18"/>
          <w:szCs w:val="18"/>
          <w:u w:val="single"/>
          <w:vertAlign w:val="superscript"/>
        </w:rPr>
        <w:t>o</w:t>
      </w:r>
      <w:r w:rsidRPr="000D271E">
        <w:rPr>
          <w:rFonts w:ascii="Tahoma" w:hAnsi="Tahoma" w:cs="Tahoma"/>
          <w:i/>
          <w:color w:val="FF0000"/>
          <w:sz w:val="18"/>
          <w:szCs w:val="18"/>
        </w:rPr>
        <w:t xml:space="preserve"> ____________, doravante denominada Contratada</w:t>
      </w:r>
    </w:p>
    <w:p w:rsidR="000D271E" w:rsidRPr="000D271E" w:rsidRDefault="000D271E" w:rsidP="000D271E">
      <w:pPr>
        <w:jc w:val="both"/>
        <w:rPr>
          <w:rFonts w:ascii="Tahoma" w:hAnsi="Tahoma" w:cs="Tahoma"/>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 xml:space="preserve">, resolvem celebrar o presente Termo de Contrato, decorrente </w:t>
      </w:r>
      <w:r w:rsidRPr="000D271E">
        <w:rPr>
          <w:rFonts w:ascii="Tahoma" w:hAnsi="Tahoma" w:cs="Tahoma"/>
          <w:color w:val="FF0000"/>
          <w:sz w:val="18"/>
          <w:szCs w:val="18"/>
        </w:rPr>
        <w:t xml:space="preserve">(   ) do Pregão Eletrônico n° ____/____ </w:t>
      </w:r>
      <w:r w:rsidRPr="000D271E">
        <w:rPr>
          <w:rFonts w:ascii="Tahoma" w:hAnsi="Tahoma" w:cs="Tahoma"/>
          <w:b/>
          <w:color w:val="FF0000"/>
          <w:sz w:val="18"/>
          <w:szCs w:val="18"/>
        </w:rPr>
        <w:t>OU</w:t>
      </w:r>
      <w:r w:rsidRPr="000D271E">
        <w:rPr>
          <w:rFonts w:ascii="Tahoma" w:hAnsi="Tahoma" w:cs="Tahoma"/>
          <w:color w:val="FF0000"/>
          <w:sz w:val="18"/>
          <w:szCs w:val="18"/>
        </w:rPr>
        <w:t xml:space="preserve"> (  ) Concorrência n° ____/____ </w:t>
      </w:r>
      <w:r w:rsidRPr="000D271E">
        <w:rPr>
          <w:rFonts w:ascii="Tahoma" w:hAnsi="Tahoma" w:cs="Tahoma"/>
          <w:b/>
          <w:color w:val="FF0000"/>
          <w:sz w:val="18"/>
          <w:szCs w:val="18"/>
        </w:rPr>
        <w:t>OU</w:t>
      </w:r>
      <w:r w:rsidRPr="000D271E">
        <w:rPr>
          <w:rFonts w:ascii="Tahoma" w:hAnsi="Tahoma" w:cs="Tahoma"/>
          <w:color w:val="FF0000"/>
          <w:sz w:val="18"/>
          <w:szCs w:val="18"/>
        </w:rPr>
        <w:t xml:space="preserve">  (     )  Contratação direta (inexigibilidade/dispensa), </w:t>
      </w:r>
      <w:r w:rsidRPr="000D271E">
        <w:rPr>
          <w:rFonts w:ascii="Tahoma" w:hAnsi="Tahoma" w:cs="Tahoma"/>
          <w:sz w:val="18"/>
          <w:szCs w:val="18"/>
        </w:rPr>
        <w:t xml:space="preserve">processo administrativo n° _____, que se regerá pela  Lei Estadual n° 14.634, de 28 de novembro de 2023 e pela Lei Federal nº 14.133, de 1º de abril de 2021, e mediante as </w:t>
      </w:r>
      <w:r w:rsidRPr="000D271E">
        <w:rPr>
          <w:rFonts w:ascii="Tahoma" w:hAnsi="Tahoma" w:cs="Tahoma"/>
          <w:sz w:val="18"/>
          <w:szCs w:val="18"/>
        </w:rPr>
        <w:lastRenderedPageBreak/>
        <w:t>cláusulas e condições a seguir ajustadas.</w:t>
      </w:r>
    </w:p>
    <w:p w:rsidR="000D271E" w:rsidRPr="000D271E" w:rsidRDefault="000D271E" w:rsidP="000D271E">
      <w:pPr>
        <w:jc w:val="both"/>
        <w:rPr>
          <w:rFonts w:ascii="Tahoma" w:hAnsi="Tahoma" w:cs="Tahoma"/>
          <w:sz w:val="18"/>
          <w:szCs w:val="18"/>
        </w:rPr>
      </w:pPr>
    </w:p>
    <w:p w:rsidR="000D271E" w:rsidRPr="000D271E" w:rsidRDefault="000D271E" w:rsidP="000D271E">
      <w:pPr>
        <w:jc w:val="both"/>
        <w:rPr>
          <w:rFonts w:ascii="Tahoma" w:hAnsi="Tahoma" w:cs="Tahoma"/>
          <w:b/>
          <w:sz w:val="18"/>
          <w:szCs w:val="18"/>
        </w:rPr>
      </w:pPr>
      <w:r w:rsidRPr="000D271E">
        <w:rPr>
          <w:rFonts w:ascii="Tahoma" w:hAnsi="Tahoma" w:cs="Tahoma"/>
          <w:b/>
          <w:sz w:val="18"/>
          <w:szCs w:val="18"/>
        </w:rPr>
        <w:t>CLÁUSULA PRIMEIRA – OBJETO</w:t>
      </w:r>
    </w:p>
    <w:p w:rsidR="000D271E" w:rsidRPr="000D271E" w:rsidRDefault="000D271E" w:rsidP="000D271E">
      <w:pPr>
        <w:jc w:val="both"/>
        <w:rPr>
          <w:rFonts w:ascii="Tahoma" w:hAnsi="Tahoma" w:cs="Tahoma"/>
          <w:sz w:val="18"/>
          <w:szCs w:val="18"/>
        </w:rPr>
      </w:pPr>
      <w:r w:rsidRPr="000D271E">
        <w:rPr>
          <w:rFonts w:ascii="Tahoma" w:hAnsi="Tahoma" w:cs="Tahoma"/>
          <w:sz w:val="18"/>
          <w:szCs w:val="18"/>
        </w:rPr>
        <w:t>1.1. O objeto do presente instrumento é a contratação de ________________, nas condições estabelecidas no Termo de Referência (art. 92, inciso I da Lei Federal n° 14.133, de 2021).</w:t>
      </w:r>
    </w:p>
    <w:p w:rsidR="000D271E" w:rsidRPr="000D271E" w:rsidRDefault="000D271E" w:rsidP="000D271E">
      <w:pPr>
        <w:jc w:val="both"/>
        <w:rPr>
          <w:rFonts w:ascii="Tahoma" w:hAnsi="Tahoma" w:cs="Tahoma"/>
          <w:sz w:val="18"/>
          <w:szCs w:val="18"/>
        </w:rPr>
      </w:pPr>
      <w:r w:rsidRPr="000D271E">
        <w:rPr>
          <w:rFonts w:ascii="Tahoma" w:hAnsi="Tahoma" w:cs="Tahoma"/>
          <w:sz w:val="18"/>
          <w:szCs w:val="18"/>
        </w:rPr>
        <w:t>1.2. Vinculam-se a esta contratação, independentemente de transcrição (art. 92, inciso II da Lei Federal n° 14.133, de 2021):</w:t>
      </w:r>
    </w:p>
    <w:p w:rsidR="000D271E" w:rsidRPr="000D271E" w:rsidRDefault="000D271E" w:rsidP="000D271E">
      <w:pPr>
        <w:ind w:left="426"/>
        <w:jc w:val="both"/>
        <w:rPr>
          <w:rFonts w:ascii="Tahoma" w:hAnsi="Tahoma" w:cs="Tahoma"/>
          <w:sz w:val="18"/>
          <w:szCs w:val="18"/>
        </w:rPr>
      </w:pPr>
      <w:r w:rsidRPr="000D271E">
        <w:rPr>
          <w:rFonts w:ascii="Tahoma" w:hAnsi="Tahoma" w:cs="Tahoma"/>
          <w:sz w:val="18"/>
          <w:szCs w:val="18"/>
        </w:rPr>
        <w:t>a) Termo de Referência;</w:t>
      </w:r>
    </w:p>
    <w:p w:rsidR="000D271E" w:rsidRPr="000D271E" w:rsidRDefault="000D271E" w:rsidP="000D271E">
      <w:pPr>
        <w:ind w:left="426"/>
        <w:jc w:val="both"/>
        <w:rPr>
          <w:rFonts w:ascii="Tahoma" w:hAnsi="Tahoma" w:cs="Tahoma"/>
          <w:sz w:val="18"/>
          <w:szCs w:val="18"/>
        </w:rPr>
      </w:pPr>
      <w:r w:rsidRPr="000D271E">
        <w:rPr>
          <w:rFonts w:ascii="Tahoma" w:hAnsi="Tahoma" w:cs="Tahoma"/>
          <w:sz w:val="18"/>
          <w:szCs w:val="18"/>
        </w:rPr>
        <w:t>b) Proposta da Contratada;</w:t>
      </w:r>
    </w:p>
    <w:p w:rsidR="000D271E" w:rsidRPr="000D271E" w:rsidRDefault="000D271E" w:rsidP="000D271E">
      <w:pPr>
        <w:ind w:left="426"/>
        <w:jc w:val="both"/>
        <w:rPr>
          <w:rFonts w:ascii="Tahoma" w:hAnsi="Tahoma" w:cs="Tahoma"/>
          <w:color w:val="FF0000"/>
          <w:sz w:val="18"/>
          <w:szCs w:val="18"/>
        </w:rPr>
      </w:pPr>
      <w:r w:rsidRPr="000D271E">
        <w:rPr>
          <w:rFonts w:ascii="Tahoma" w:hAnsi="Tahoma" w:cs="Tahoma"/>
          <w:color w:val="FF0000"/>
          <w:sz w:val="18"/>
          <w:szCs w:val="18"/>
        </w:rPr>
        <w:t xml:space="preserve">c) Edital da Licitação; </w:t>
      </w:r>
    </w:p>
    <w:p w:rsidR="000D271E" w:rsidRPr="000D271E" w:rsidRDefault="000D271E" w:rsidP="000D271E">
      <w:pPr>
        <w:ind w:left="426"/>
        <w:jc w:val="both"/>
        <w:rPr>
          <w:rFonts w:ascii="Tahoma" w:hAnsi="Tahoma" w:cs="Tahoma"/>
          <w:b/>
          <w:color w:val="FF0000"/>
          <w:sz w:val="18"/>
          <w:szCs w:val="18"/>
        </w:rPr>
      </w:pPr>
      <w:r w:rsidRPr="000D271E">
        <w:rPr>
          <w:rFonts w:ascii="Tahoma" w:hAnsi="Tahoma" w:cs="Tahoma"/>
          <w:b/>
          <w:color w:val="FF0000"/>
          <w:sz w:val="18"/>
          <w:szCs w:val="18"/>
        </w:rPr>
        <w:t xml:space="preserve">             OU </w:t>
      </w:r>
    </w:p>
    <w:p w:rsidR="000D271E" w:rsidRPr="000D271E" w:rsidRDefault="000D271E" w:rsidP="000D271E">
      <w:pPr>
        <w:ind w:left="426"/>
        <w:jc w:val="both"/>
        <w:rPr>
          <w:rFonts w:ascii="Tahoma" w:hAnsi="Tahoma" w:cs="Tahoma"/>
          <w:color w:val="FF0000"/>
          <w:sz w:val="18"/>
          <w:szCs w:val="18"/>
        </w:rPr>
      </w:pPr>
      <w:r w:rsidRPr="000D271E">
        <w:rPr>
          <w:rFonts w:ascii="Tahoma" w:hAnsi="Tahoma" w:cs="Tahoma"/>
          <w:color w:val="FF0000"/>
          <w:sz w:val="18"/>
          <w:szCs w:val="18"/>
        </w:rPr>
        <w:t>c)</w:t>
      </w:r>
      <w:r w:rsidRPr="000D271E">
        <w:rPr>
          <w:rFonts w:ascii="Tahoma" w:hAnsi="Tahoma" w:cs="Tahoma"/>
          <w:b/>
          <w:color w:val="FF0000"/>
          <w:sz w:val="18"/>
          <w:szCs w:val="18"/>
        </w:rPr>
        <w:t xml:space="preserve"> </w:t>
      </w:r>
      <w:r w:rsidRPr="000D271E">
        <w:rPr>
          <w:rFonts w:ascii="Tahoma" w:hAnsi="Tahoma" w:cs="Tahoma"/>
          <w:color w:val="FF0000"/>
          <w:sz w:val="18"/>
          <w:szCs w:val="18"/>
        </w:rPr>
        <w:t>ato que autorizou a contratação direta;</w:t>
      </w:r>
    </w:p>
    <w:p w:rsidR="000D271E" w:rsidRPr="000D271E" w:rsidRDefault="000D271E" w:rsidP="000D271E">
      <w:pPr>
        <w:ind w:left="426"/>
        <w:jc w:val="both"/>
        <w:rPr>
          <w:rFonts w:ascii="Tahoma" w:hAnsi="Tahoma" w:cs="Tahoma"/>
          <w:color w:val="7030A0"/>
          <w:sz w:val="18"/>
          <w:szCs w:val="18"/>
        </w:rPr>
      </w:pPr>
      <w:r w:rsidRPr="000D271E">
        <w:rPr>
          <w:rFonts w:ascii="Tahoma" w:hAnsi="Tahoma" w:cs="Tahoma"/>
          <w:sz w:val="18"/>
          <w:szCs w:val="18"/>
        </w:rPr>
        <w:t>d) Eventuais anexos dos documentos supracitados</w:t>
      </w:r>
      <w:r w:rsidRPr="000D271E">
        <w:rPr>
          <w:rFonts w:ascii="Tahoma" w:hAnsi="Tahoma" w:cs="Tahoma"/>
          <w:color w:val="7030A0"/>
          <w:sz w:val="18"/>
          <w:szCs w:val="18"/>
        </w:rPr>
        <w:t>.</w:t>
      </w:r>
    </w:p>
    <w:p w:rsidR="000D271E" w:rsidRPr="000D271E" w:rsidRDefault="000D271E" w:rsidP="000D271E">
      <w:pPr>
        <w:jc w:val="both"/>
        <w:rPr>
          <w:rFonts w:ascii="Tahoma" w:hAnsi="Tahoma" w:cs="Tahoma"/>
          <w:sz w:val="18"/>
          <w:szCs w:val="18"/>
        </w:rPr>
      </w:pPr>
    </w:p>
    <w:p w:rsidR="000D271E" w:rsidRPr="000D271E" w:rsidRDefault="000D271E" w:rsidP="000D271E">
      <w:pPr>
        <w:pStyle w:val="Nivel2"/>
        <w:numPr>
          <w:ilvl w:val="0"/>
          <w:numId w:val="0"/>
        </w:numPr>
        <w:spacing w:before="0" w:after="0" w:line="240" w:lineRule="auto"/>
        <w:ind w:right="-1"/>
        <w:rPr>
          <w:rFonts w:ascii="Tahoma" w:hAnsi="Tahoma" w:cs="Tahoma"/>
          <w:b/>
          <w:sz w:val="18"/>
          <w:szCs w:val="18"/>
        </w:rPr>
      </w:pPr>
      <w:r w:rsidRPr="000D271E">
        <w:rPr>
          <w:rFonts w:ascii="Tahoma" w:hAnsi="Tahoma" w:cs="Tahoma"/>
          <w:b/>
          <w:sz w:val="18"/>
          <w:szCs w:val="18"/>
        </w:rPr>
        <w:t>CLÁUSULA SEGUNDA – VIGÊNCIA E PRORROGAÇÃO</w:t>
      </w:r>
    </w:p>
    <w:p w:rsidR="000D271E" w:rsidRPr="000D271E" w:rsidRDefault="000D271E" w:rsidP="000D271E">
      <w:pPr>
        <w:pStyle w:val="Nivel2"/>
        <w:numPr>
          <w:ilvl w:val="0"/>
          <w:numId w:val="0"/>
        </w:numPr>
        <w:spacing w:before="0" w:after="0" w:line="240" w:lineRule="auto"/>
        <w:ind w:right="-1"/>
        <w:rPr>
          <w:rFonts w:ascii="Tahoma" w:hAnsi="Tahoma" w:cs="Tahoma"/>
          <w:color w:val="FF0000"/>
          <w:sz w:val="18"/>
          <w:szCs w:val="18"/>
        </w:rPr>
      </w:pPr>
      <w:r w:rsidRPr="000D271E">
        <w:rPr>
          <w:rFonts w:ascii="Tahoma" w:hAnsi="Tahoma" w:cs="Tahoma"/>
          <w:color w:val="FF0000"/>
          <w:sz w:val="18"/>
          <w:szCs w:val="18"/>
        </w:rPr>
        <w:t>2.1. O prazo de vigência da contratação é de ______, a contar a contar de __________ [</w:t>
      </w:r>
      <w:r w:rsidRPr="000D271E">
        <w:rPr>
          <w:rFonts w:ascii="Tahoma" w:hAnsi="Tahoma" w:cs="Tahoma"/>
          <w:i/>
          <w:color w:val="FF0000"/>
          <w:sz w:val="18"/>
          <w:szCs w:val="18"/>
        </w:rPr>
        <w:t>definir: data da assinatura do Contrato ou outra data convencionada (parágrafo único do art. 67 da Lei n° 14.634, de 2023)</w:t>
      </w:r>
      <w:r w:rsidRPr="000D271E">
        <w:rPr>
          <w:rFonts w:ascii="Tahoma" w:hAnsi="Tahoma" w:cs="Tahoma"/>
          <w:color w:val="FF0000"/>
          <w:sz w:val="18"/>
          <w:szCs w:val="18"/>
        </w:rPr>
        <w:t>], observado o artigo 105 da Lei Federal n° 14.133, de 2021.</w:t>
      </w:r>
    </w:p>
    <w:p w:rsidR="000D271E" w:rsidRPr="000D271E" w:rsidRDefault="000D271E" w:rsidP="000D271E">
      <w:pPr>
        <w:pStyle w:val="Nivel2"/>
        <w:numPr>
          <w:ilvl w:val="0"/>
          <w:numId w:val="0"/>
        </w:numPr>
        <w:spacing w:before="0" w:after="0" w:line="240" w:lineRule="auto"/>
        <w:ind w:right="-1"/>
        <w:rPr>
          <w:rFonts w:ascii="Tahoma" w:hAnsi="Tahoma" w:cs="Tahoma"/>
          <w:sz w:val="18"/>
          <w:szCs w:val="18"/>
        </w:rPr>
      </w:pPr>
      <w:r w:rsidRPr="000D271E">
        <w:rPr>
          <w:rFonts w:ascii="Tahoma" w:hAnsi="Tahoma" w:cs="Tahoma"/>
          <w:b/>
          <w:sz w:val="18"/>
          <w:szCs w:val="18"/>
        </w:rPr>
        <w:t xml:space="preserve">Nota: utilizar essa redação para contratações de fornecimento </w:t>
      </w:r>
      <w:proofErr w:type="spellStart"/>
      <w:proofErr w:type="gramStart"/>
      <w:r w:rsidRPr="000D271E">
        <w:rPr>
          <w:rFonts w:ascii="Tahoma" w:hAnsi="Tahoma" w:cs="Tahoma"/>
          <w:b/>
          <w:sz w:val="18"/>
          <w:szCs w:val="18"/>
        </w:rPr>
        <w:t>não-contínuo</w:t>
      </w:r>
      <w:proofErr w:type="spellEnd"/>
      <w:proofErr w:type="gramEnd"/>
      <w:r w:rsidRPr="000D271E">
        <w:rPr>
          <w:rFonts w:ascii="Tahoma" w:hAnsi="Tahoma" w:cs="Tahoma"/>
          <w:b/>
          <w:sz w:val="18"/>
          <w:szCs w:val="18"/>
        </w:rPr>
        <w:t xml:space="preserve"> (art. 105 da Lei nº 14.133, de 2021).</w:t>
      </w:r>
    </w:p>
    <w:p w:rsidR="000D271E" w:rsidRPr="000D271E" w:rsidRDefault="000D271E" w:rsidP="000D271E">
      <w:pPr>
        <w:pStyle w:val="Nivel2"/>
        <w:numPr>
          <w:ilvl w:val="0"/>
          <w:numId w:val="0"/>
        </w:numPr>
        <w:spacing w:before="0" w:after="0" w:line="240" w:lineRule="auto"/>
        <w:ind w:right="-1"/>
        <w:jc w:val="center"/>
        <w:rPr>
          <w:rFonts w:ascii="Tahoma" w:hAnsi="Tahoma" w:cs="Tahoma"/>
          <w:b/>
          <w:iCs/>
          <w:color w:val="FF0000"/>
          <w:sz w:val="18"/>
          <w:szCs w:val="18"/>
        </w:rPr>
      </w:pPr>
      <w:r w:rsidRPr="000D271E">
        <w:rPr>
          <w:rFonts w:ascii="Tahoma" w:hAnsi="Tahoma" w:cs="Tahoma"/>
          <w:b/>
          <w:iCs/>
          <w:color w:val="FF0000"/>
          <w:sz w:val="18"/>
          <w:szCs w:val="18"/>
        </w:rPr>
        <w:t>OU</w:t>
      </w:r>
    </w:p>
    <w:p w:rsidR="000D271E" w:rsidRPr="000D271E" w:rsidRDefault="000D271E" w:rsidP="000D271E">
      <w:pPr>
        <w:pStyle w:val="Nivel2"/>
        <w:numPr>
          <w:ilvl w:val="0"/>
          <w:numId w:val="0"/>
        </w:numPr>
        <w:spacing w:before="0" w:after="0" w:line="240" w:lineRule="auto"/>
        <w:ind w:right="-1"/>
        <w:jc w:val="center"/>
        <w:rPr>
          <w:rFonts w:ascii="Tahoma" w:hAnsi="Tahoma" w:cs="Tahoma"/>
          <w:b/>
          <w:iCs/>
          <w:color w:val="FF0000"/>
          <w:sz w:val="18"/>
          <w:szCs w:val="18"/>
        </w:rPr>
      </w:pPr>
    </w:p>
    <w:p w:rsidR="000D271E" w:rsidRPr="000D271E" w:rsidRDefault="000D271E" w:rsidP="000D271E">
      <w:pPr>
        <w:pStyle w:val="Nivel2"/>
        <w:numPr>
          <w:ilvl w:val="0"/>
          <w:numId w:val="0"/>
        </w:numPr>
        <w:spacing w:before="0" w:after="0" w:line="240" w:lineRule="auto"/>
        <w:ind w:right="-1"/>
        <w:rPr>
          <w:rFonts w:ascii="Tahoma" w:hAnsi="Tahoma" w:cs="Tahoma"/>
          <w:color w:val="FF0000"/>
          <w:sz w:val="18"/>
          <w:szCs w:val="18"/>
        </w:rPr>
      </w:pPr>
      <w:r w:rsidRPr="000D271E">
        <w:rPr>
          <w:rFonts w:ascii="Tahoma" w:hAnsi="Tahoma" w:cs="Tahoma"/>
          <w:color w:val="FF0000"/>
          <w:sz w:val="18"/>
          <w:szCs w:val="18"/>
        </w:rPr>
        <w:t>2.1. O prazo de vigência da contratação é de ______, a contar de __________ [</w:t>
      </w:r>
      <w:r w:rsidRPr="000D271E">
        <w:rPr>
          <w:rFonts w:ascii="Tahoma" w:hAnsi="Tahoma" w:cs="Tahoma"/>
          <w:i/>
          <w:color w:val="FF0000"/>
          <w:sz w:val="18"/>
          <w:szCs w:val="18"/>
        </w:rPr>
        <w:t>definir: data da assinatura do Contrato ou outra data convencionada (parágrafo único do art. 67 da Lei n° 14.634, de 2023)</w:t>
      </w:r>
      <w:r w:rsidRPr="000D271E">
        <w:rPr>
          <w:rFonts w:ascii="Tahoma" w:hAnsi="Tahoma" w:cs="Tahoma"/>
          <w:color w:val="FF0000"/>
          <w:sz w:val="18"/>
          <w:szCs w:val="18"/>
        </w:rPr>
        <w:t>], observado o artigo 105 da Lei Federal n° 14.133, de 2021.</w:t>
      </w:r>
    </w:p>
    <w:p w:rsidR="000D271E" w:rsidRPr="000D271E" w:rsidRDefault="000D271E" w:rsidP="000D271E">
      <w:pPr>
        <w:ind w:left="284"/>
        <w:jc w:val="both"/>
        <w:rPr>
          <w:rFonts w:ascii="Tahoma" w:hAnsi="Tahoma" w:cs="Tahoma"/>
          <w:color w:val="FF0000"/>
          <w:sz w:val="18"/>
          <w:szCs w:val="18"/>
        </w:rPr>
      </w:pPr>
      <w:r w:rsidRPr="000D271E">
        <w:rPr>
          <w:rFonts w:ascii="Tahoma" w:hAnsi="Tahoma" w:cs="Tahoma"/>
          <w:color w:val="FF0000"/>
          <w:sz w:val="18"/>
          <w:szCs w:val="18"/>
        </w:rPr>
        <w:t>2.1.2. A entrega se dará imediatamente.</w:t>
      </w:r>
    </w:p>
    <w:p w:rsidR="000D271E" w:rsidRPr="000D271E" w:rsidRDefault="000D271E" w:rsidP="000D271E">
      <w:pPr>
        <w:ind w:left="284"/>
        <w:jc w:val="both"/>
        <w:rPr>
          <w:rFonts w:ascii="Tahoma" w:hAnsi="Tahoma" w:cs="Tahoma"/>
          <w:b/>
          <w:sz w:val="18"/>
          <w:szCs w:val="18"/>
        </w:rPr>
      </w:pPr>
      <w:r w:rsidRPr="000D271E">
        <w:rPr>
          <w:rFonts w:ascii="Tahoma" w:hAnsi="Tahoma" w:cs="Tahoma"/>
          <w:b/>
          <w:sz w:val="18"/>
          <w:szCs w:val="18"/>
        </w:rPr>
        <w:t>Nota: utilizar essa redação para fornecimento com entrega imediata (art. 6º, X, da Lei Federal n° 14.133, de 2021).</w:t>
      </w:r>
    </w:p>
    <w:p w:rsidR="000D271E" w:rsidRPr="000D271E" w:rsidRDefault="000D271E" w:rsidP="000D271E">
      <w:pPr>
        <w:ind w:left="284"/>
        <w:jc w:val="both"/>
        <w:rPr>
          <w:rFonts w:ascii="Tahoma" w:hAnsi="Tahoma" w:cs="Tahoma"/>
          <w:b/>
          <w:color w:val="FF0000"/>
          <w:sz w:val="18"/>
          <w:szCs w:val="18"/>
        </w:rPr>
      </w:pPr>
    </w:p>
    <w:p w:rsidR="000D271E" w:rsidRPr="000D271E" w:rsidRDefault="000D271E" w:rsidP="000D271E">
      <w:pPr>
        <w:jc w:val="center"/>
        <w:rPr>
          <w:rFonts w:ascii="Tahoma" w:hAnsi="Tahoma" w:cs="Tahoma"/>
          <w:b/>
          <w:color w:val="FF0000"/>
          <w:sz w:val="18"/>
          <w:szCs w:val="18"/>
        </w:rPr>
      </w:pPr>
      <w:r w:rsidRPr="000D271E">
        <w:rPr>
          <w:rFonts w:ascii="Tahoma" w:hAnsi="Tahoma" w:cs="Tahoma"/>
          <w:b/>
          <w:color w:val="FF0000"/>
          <w:sz w:val="18"/>
          <w:szCs w:val="18"/>
        </w:rPr>
        <w:t>OU</w:t>
      </w:r>
    </w:p>
    <w:p w:rsidR="000D271E" w:rsidRPr="000D271E" w:rsidRDefault="000D271E" w:rsidP="000D271E">
      <w:pPr>
        <w:pStyle w:val="Nivel2"/>
        <w:numPr>
          <w:ilvl w:val="0"/>
          <w:numId w:val="0"/>
        </w:numPr>
        <w:spacing w:before="0" w:after="0" w:line="240" w:lineRule="auto"/>
        <w:ind w:right="-1"/>
        <w:rPr>
          <w:rFonts w:ascii="Tahoma" w:hAnsi="Tahoma" w:cs="Tahoma"/>
          <w:color w:val="FF0000"/>
          <w:sz w:val="18"/>
          <w:szCs w:val="18"/>
        </w:rPr>
      </w:pPr>
    </w:p>
    <w:p w:rsidR="000D271E" w:rsidRPr="000D271E" w:rsidRDefault="000D271E" w:rsidP="000D271E">
      <w:pPr>
        <w:pStyle w:val="Nivel2"/>
        <w:numPr>
          <w:ilvl w:val="0"/>
          <w:numId w:val="0"/>
        </w:numPr>
        <w:spacing w:before="0" w:after="0" w:line="240" w:lineRule="auto"/>
        <w:ind w:right="-1"/>
        <w:rPr>
          <w:rFonts w:ascii="Tahoma" w:hAnsi="Tahoma" w:cs="Tahoma"/>
          <w:color w:val="FF0000"/>
          <w:sz w:val="18"/>
          <w:szCs w:val="18"/>
        </w:rPr>
      </w:pPr>
      <w:r w:rsidRPr="000D271E">
        <w:rPr>
          <w:rFonts w:ascii="Tahoma" w:hAnsi="Tahoma" w:cs="Tahoma"/>
          <w:color w:val="FF0000"/>
          <w:sz w:val="18"/>
          <w:szCs w:val="18"/>
        </w:rPr>
        <w:t xml:space="preserve">2.1. O prazo de vigência da contratação é de ______ (máximo de </w:t>
      </w:r>
      <w:proofErr w:type="gramStart"/>
      <w:r w:rsidRPr="000D271E">
        <w:rPr>
          <w:rFonts w:ascii="Tahoma" w:hAnsi="Tahoma" w:cs="Tahoma"/>
          <w:color w:val="FF0000"/>
          <w:sz w:val="18"/>
          <w:szCs w:val="18"/>
        </w:rPr>
        <w:t>5</w:t>
      </w:r>
      <w:proofErr w:type="gramEnd"/>
      <w:r w:rsidRPr="000D271E">
        <w:rPr>
          <w:rFonts w:ascii="Tahoma" w:hAnsi="Tahoma" w:cs="Tahoma"/>
          <w:color w:val="FF0000"/>
          <w:sz w:val="18"/>
          <w:szCs w:val="18"/>
        </w:rPr>
        <w:t xml:space="preserve"> anos), a contar de __________ [</w:t>
      </w:r>
      <w:r w:rsidRPr="000D271E">
        <w:rPr>
          <w:rFonts w:ascii="Tahoma" w:hAnsi="Tahoma" w:cs="Tahoma"/>
          <w:i/>
          <w:color w:val="FF0000"/>
          <w:sz w:val="18"/>
          <w:szCs w:val="18"/>
        </w:rPr>
        <w:t>definir: data da assinatura do Contrato ou outra data convencionada (parágrafo único do art. 67 da Lei n° 14.634, de 2023)</w:t>
      </w:r>
      <w:r w:rsidRPr="000D271E">
        <w:rPr>
          <w:rFonts w:ascii="Tahoma" w:hAnsi="Tahoma" w:cs="Tahoma"/>
          <w:color w:val="FF0000"/>
          <w:sz w:val="18"/>
          <w:szCs w:val="18"/>
        </w:rPr>
        <w:t>], prorrogável até atingir o limite de 10 anos, na forma dos artigos 106 e 107 da Lei Federal n° 14.133, de 2021.</w:t>
      </w:r>
    </w:p>
    <w:p w:rsidR="000D271E" w:rsidRPr="000D271E" w:rsidRDefault="000D271E" w:rsidP="00C0525C">
      <w:pPr>
        <w:pStyle w:val="PargrafodaLista"/>
        <w:numPr>
          <w:ilvl w:val="0"/>
          <w:numId w:val="7"/>
        </w:numPr>
        <w:autoSpaceDE/>
        <w:autoSpaceDN/>
        <w:spacing w:before="0"/>
        <w:rPr>
          <w:rFonts w:ascii="Tahoma" w:eastAsiaTheme="minorEastAsia" w:hAnsi="Tahoma" w:cs="Tahoma"/>
          <w:strike/>
          <w:vanish/>
          <w:color w:val="FF0000"/>
          <w:sz w:val="18"/>
          <w:szCs w:val="18"/>
          <w:lang w:eastAsia="pt-BR"/>
        </w:rPr>
      </w:pPr>
    </w:p>
    <w:p w:rsidR="000D271E" w:rsidRPr="000D271E" w:rsidRDefault="000D271E" w:rsidP="00C0525C">
      <w:pPr>
        <w:pStyle w:val="PargrafodaLista"/>
        <w:numPr>
          <w:ilvl w:val="0"/>
          <w:numId w:val="7"/>
        </w:numPr>
        <w:autoSpaceDE/>
        <w:autoSpaceDN/>
        <w:spacing w:before="0"/>
        <w:rPr>
          <w:rFonts w:ascii="Tahoma" w:eastAsiaTheme="minorEastAsia" w:hAnsi="Tahoma" w:cs="Tahoma"/>
          <w:strike/>
          <w:vanish/>
          <w:color w:val="FF0000"/>
          <w:sz w:val="18"/>
          <w:szCs w:val="18"/>
          <w:lang w:eastAsia="pt-BR"/>
        </w:rPr>
      </w:pPr>
    </w:p>
    <w:p w:rsidR="000D271E" w:rsidRPr="000D271E" w:rsidRDefault="000D271E" w:rsidP="000D271E">
      <w:pPr>
        <w:ind w:left="284"/>
        <w:jc w:val="both"/>
        <w:rPr>
          <w:rFonts w:ascii="Tahoma" w:hAnsi="Tahoma" w:cs="Tahoma"/>
          <w:color w:val="FF0000"/>
          <w:sz w:val="18"/>
          <w:szCs w:val="18"/>
        </w:rPr>
      </w:pPr>
      <w:r w:rsidRPr="000D271E">
        <w:rPr>
          <w:rFonts w:ascii="Tahoma" w:hAnsi="Tahoma" w:cs="Tahoma"/>
          <w:color w:val="FF0000"/>
          <w:sz w:val="18"/>
          <w:szCs w:val="18"/>
        </w:rPr>
        <w:t>2.1.2. A entrega se dará conforme as especificações definidas no Termo de Referência.</w:t>
      </w:r>
    </w:p>
    <w:p w:rsidR="000D271E" w:rsidRPr="000D271E" w:rsidRDefault="000D271E" w:rsidP="000D271E">
      <w:pPr>
        <w:ind w:left="284"/>
        <w:jc w:val="both"/>
        <w:rPr>
          <w:rFonts w:ascii="Tahoma" w:hAnsi="Tahoma" w:cs="Tahoma"/>
          <w:b/>
          <w:sz w:val="18"/>
          <w:szCs w:val="18"/>
        </w:rPr>
      </w:pPr>
      <w:r w:rsidRPr="000D271E">
        <w:rPr>
          <w:rFonts w:ascii="Tahoma" w:hAnsi="Tahoma" w:cs="Tahoma"/>
          <w:b/>
          <w:sz w:val="18"/>
          <w:szCs w:val="18"/>
        </w:rPr>
        <w:t>Nota: utilizar essa redação para contratações de fornecimento contínuo (arts. 106 da Lei Federal nº 14.133, de 2021).</w:t>
      </w:r>
    </w:p>
    <w:p w:rsidR="000D271E" w:rsidRPr="000D271E" w:rsidRDefault="000D271E" w:rsidP="000D271E">
      <w:pPr>
        <w:ind w:left="284"/>
        <w:jc w:val="both"/>
        <w:rPr>
          <w:rFonts w:ascii="Tahoma" w:hAnsi="Tahoma" w:cs="Tahoma"/>
          <w:color w:val="7030A0"/>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 xml:space="preserve">2.2. A prorrogação de que trata esta cláusula está condicionada à justificativa e autorização da autoridade competente para celebrar o ajuste, devendo as condições e preços permanecerem vantajosos para o Contratante, permitida a negociação com a Contratada (art. 107 da Lei Federal n° 14.133, de 2021). </w:t>
      </w:r>
    </w:p>
    <w:p w:rsidR="000D271E" w:rsidRPr="000D271E" w:rsidRDefault="000D271E" w:rsidP="000D271E">
      <w:pPr>
        <w:jc w:val="both"/>
        <w:rPr>
          <w:rFonts w:ascii="Tahoma" w:hAnsi="Tahoma" w:cs="Tahoma"/>
          <w:color w:val="7030A0"/>
          <w:sz w:val="18"/>
          <w:szCs w:val="18"/>
        </w:rPr>
      </w:pPr>
    </w:p>
    <w:p w:rsidR="000D271E" w:rsidRPr="000D271E" w:rsidRDefault="000D271E" w:rsidP="000D271E">
      <w:pPr>
        <w:jc w:val="both"/>
        <w:rPr>
          <w:rFonts w:ascii="Tahoma" w:hAnsi="Tahoma" w:cs="Tahoma"/>
          <w:b/>
          <w:sz w:val="18"/>
          <w:szCs w:val="18"/>
        </w:rPr>
      </w:pPr>
      <w:r w:rsidRPr="000D271E">
        <w:rPr>
          <w:rFonts w:ascii="Tahoma" w:hAnsi="Tahoma" w:cs="Tahoma"/>
          <w:b/>
          <w:sz w:val="18"/>
          <w:szCs w:val="18"/>
        </w:rPr>
        <w:t xml:space="preserve">CLÁUSULA TERCEIRA – MODELOS DE EXECUÇÃO E GESTÃO CONTRATUAIS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3.1 As regras de execução e de gestão do contrato constam no Termo de Referência, anexo a este Contrato (art. 92, incisos IV, VII e XVIII,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3.2 </w:t>
      </w:r>
      <w:proofErr w:type="gramStart"/>
      <w:r w:rsidRPr="000D271E">
        <w:rPr>
          <w:rFonts w:ascii="Tahoma" w:hAnsi="Tahoma" w:cs="Tahoma"/>
          <w:sz w:val="18"/>
          <w:szCs w:val="18"/>
        </w:rPr>
        <w:t>Fica</w:t>
      </w:r>
      <w:proofErr w:type="gramEnd"/>
      <w:r w:rsidRPr="000D271E">
        <w:rPr>
          <w:rFonts w:ascii="Tahoma" w:hAnsi="Tahoma" w:cs="Tahoma"/>
          <w:sz w:val="18"/>
          <w:szCs w:val="18"/>
        </w:rPr>
        <w:t xml:space="preserve"> indicado como gestor deste Contrato o servidor __________________________, matrícula: ___________</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Nota: alternativamente, a nomeação do gestor do contrato pode ser feita por portaria.</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3.3 Fica(m) indicado(s) como </w:t>
      </w:r>
      <w:proofErr w:type="gramStart"/>
      <w:r w:rsidRPr="000D271E">
        <w:rPr>
          <w:rFonts w:ascii="Tahoma" w:hAnsi="Tahoma" w:cs="Tahoma"/>
          <w:sz w:val="18"/>
          <w:szCs w:val="18"/>
        </w:rPr>
        <w:t>fiscal(</w:t>
      </w:r>
      <w:proofErr w:type="gramEnd"/>
      <w:r w:rsidRPr="000D271E">
        <w:rPr>
          <w:rFonts w:ascii="Tahoma" w:hAnsi="Tahoma" w:cs="Tahoma"/>
          <w:sz w:val="18"/>
          <w:szCs w:val="18"/>
        </w:rPr>
        <w:t>is) deste Contrato o(s) servidor(</w:t>
      </w:r>
      <w:proofErr w:type="spellStart"/>
      <w:r w:rsidRPr="000D271E">
        <w:rPr>
          <w:rFonts w:ascii="Tahoma" w:hAnsi="Tahoma" w:cs="Tahoma"/>
          <w:sz w:val="18"/>
          <w:szCs w:val="18"/>
        </w:rPr>
        <w:t>es</w:t>
      </w:r>
      <w:proofErr w:type="spellEnd"/>
      <w:r w:rsidRPr="000D271E">
        <w:rPr>
          <w:rFonts w:ascii="Tahoma" w:hAnsi="Tahoma" w:cs="Tahoma"/>
          <w:sz w:val="18"/>
          <w:szCs w:val="18"/>
        </w:rPr>
        <w:t>): _______________________ matrícula: ___________</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sz w:val="18"/>
          <w:szCs w:val="18"/>
        </w:rPr>
        <w:t xml:space="preserve"> </w:t>
      </w:r>
      <w:r w:rsidRPr="000D271E">
        <w:rPr>
          <w:rFonts w:ascii="Tahoma" w:hAnsi="Tahoma" w:cs="Tahoma"/>
          <w:b/>
          <w:sz w:val="18"/>
          <w:szCs w:val="18"/>
        </w:rPr>
        <w:t>Nota: alternativamente, a nomeação do fiscal e/ou comissão pode ser feita por portaria.</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CLÁUSULA QUARTA – SUBCONTRATAÇÃO</w:t>
      </w:r>
    </w:p>
    <w:p w:rsidR="000D271E" w:rsidRPr="000D271E" w:rsidRDefault="000D271E" w:rsidP="000D271E">
      <w:pPr>
        <w:pStyle w:val="Nivel2"/>
        <w:widowControl w:val="0"/>
        <w:numPr>
          <w:ilvl w:val="0"/>
          <w:numId w:val="0"/>
        </w:numPr>
        <w:tabs>
          <w:tab w:val="left" w:pos="3491"/>
        </w:tabs>
        <w:spacing w:before="0" w:after="0" w:line="240" w:lineRule="auto"/>
        <w:rPr>
          <w:rFonts w:ascii="Tahoma" w:hAnsi="Tahoma" w:cs="Tahoma"/>
          <w:b/>
          <w:color w:val="FF0000"/>
          <w:sz w:val="18"/>
          <w:szCs w:val="18"/>
        </w:rPr>
      </w:pPr>
      <w:r w:rsidRPr="000D271E">
        <w:rPr>
          <w:rFonts w:ascii="Tahoma" w:hAnsi="Tahoma" w:cs="Tahoma"/>
          <w:b/>
          <w:color w:val="FF0000"/>
          <w:sz w:val="18"/>
          <w:szCs w:val="18"/>
        </w:rPr>
        <w:tab/>
      </w:r>
    </w:p>
    <w:p w:rsidR="000D271E" w:rsidRPr="000D271E" w:rsidRDefault="000D271E" w:rsidP="000D271E">
      <w:pPr>
        <w:pStyle w:val="Nivel2"/>
        <w:widowControl w:val="0"/>
        <w:numPr>
          <w:ilvl w:val="0"/>
          <w:numId w:val="0"/>
        </w:numPr>
        <w:spacing w:before="0" w:after="0" w:line="240" w:lineRule="auto"/>
        <w:rPr>
          <w:rFonts w:ascii="Tahoma" w:hAnsi="Tahoma" w:cs="Tahoma"/>
          <w:color w:val="FF0000"/>
          <w:sz w:val="18"/>
          <w:szCs w:val="18"/>
        </w:rPr>
      </w:pPr>
      <w:r w:rsidRPr="000D271E">
        <w:rPr>
          <w:rFonts w:ascii="Tahoma" w:hAnsi="Tahoma" w:cs="Tahoma"/>
          <w:color w:val="FF0000"/>
          <w:sz w:val="18"/>
          <w:szCs w:val="18"/>
        </w:rPr>
        <w:t>4.1. Não é admitida a subcontratação do objeto contratual (art. 122, §2°, da Lei Federal n° 14.133, de 2021).</w:t>
      </w:r>
    </w:p>
    <w:p w:rsidR="000D271E" w:rsidRPr="000D271E" w:rsidRDefault="000D271E" w:rsidP="000D271E">
      <w:pPr>
        <w:jc w:val="center"/>
        <w:rPr>
          <w:rFonts w:ascii="Tahoma" w:hAnsi="Tahoma" w:cs="Tahoma"/>
          <w:b/>
          <w:color w:val="FF0000"/>
          <w:sz w:val="18"/>
          <w:szCs w:val="18"/>
          <w:lang w:eastAsia="zh-CN" w:bidi="hi-IN"/>
        </w:rPr>
      </w:pPr>
    </w:p>
    <w:p w:rsidR="000D271E" w:rsidRPr="000D271E" w:rsidRDefault="000D271E" w:rsidP="000D271E">
      <w:pPr>
        <w:jc w:val="center"/>
        <w:rPr>
          <w:rFonts w:ascii="Tahoma" w:hAnsi="Tahoma" w:cs="Tahoma"/>
          <w:b/>
          <w:color w:val="FF0000"/>
          <w:sz w:val="18"/>
          <w:szCs w:val="18"/>
          <w:lang w:eastAsia="zh-CN" w:bidi="hi-IN"/>
        </w:rPr>
      </w:pPr>
      <w:r w:rsidRPr="000D271E">
        <w:rPr>
          <w:rFonts w:ascii="Tahoma" w:hAnsi="Tahoma" w:cs="Tahoma"/>
          <w:b/>
          <w:color w:val="FF0000"/>
          <w:sz w:val="18"/>
          <w:szCs w:val="18"/>
          <w:lang w:eastAsia="zh-CN" w:bidi="hi-IN"/>
        </w:rPr>
        <w:t>OU</w:t>
      </w:r>
    </w:p>
    <w:p w:rsidR="000D271E" w:rsidRPr="000D271E" w:rsidRDefault="000D271E" w:rsidP="000D271E">
      <w:pPr>
        <w:jc w:val="center"/>
        <w:rPr>
          <w:rFonts w:ascii="Tahoma" w:hAnsi="Tahoma" w:cs="Tahoma"/>
          <w:b/>
          <w:color w:val="FF0000"/>
          <w:sz w:val="18"/>
          <w:szCs w:val="18"/>
          <w:lang w:eastAsia="zh-CN" w:bidi="hi-IN"/>
        </w:rPr>
      </w:pPr>
    </w:p>
    <w:p w:rsidR="000D271E" w:rsidRPr="000D271E" w:rsidRDefault="000D271E" w:rsidP="000D271E">
      <w:pPr>
        <w:pStyle w:val="Nivel2"/>
        <w:numPr>
          <w:ilvl w:val="0"/>
          <w:numId w:val="0"/>
        </w:numPr>
        <w:spacing w:before="0" w:after="0" w:line="240" w:lineRule="auto"/>
        <w:ind w:right="-1"/>
        <w:rPr>
          <w:rFonts w:ascii="Tahoma" w:hAnsi="Tahoma" w:cs="Tahoma"/>
          <w:iCs/>
          <w:color w:val="FF0000"/>
          <w:sz w:val="18"/>
          <w:szCs w:val="18"/>
        </w:rPr>
      </w:pPr>
      <w:r w:rsidRPr="000D271E">
        <w:rPr>
          <w:rFonts w:ascii="Tahoma" w:hAnsi="Tahoma" w:cs="Tahoma"/>
          <w:iCs/>
          <w:color w:val="FF0000"/>
          <w:sz w:val="18"/>
          <w:szCs w:val="18"/>
        </w:rPr>
        <w:lastRenderedPageBreak/>
        <w:t xml:space="preserve">4.1. É admitida a subcontratação parcial do objeto, nas condições indicadas nos subitens abaixo </w:t>
      </w:r>
      <w:r w:rsidRPr="000D271E">
        <w:rPr>
          <w:rFonts w:ascii="Tahoma" w:hAnsi="Tahoma" w:cs="Tahoma"/>
          <w:color w:val="FF0000"/>
          <w:sz w:val="18"/>
          <w:szCs w:val="18"/>
        </w:rPr>
        <w:t xml:space="preserve">(art. 122, </w:t>
      </w:r>
      <w:r w:rsidRPr="000D271E">
        <w:rPr>
          <w:rFonts w:ascii="Tahoma" w:hAnsi="Tahoma" w:cs="Tahoma"/>
          <w:i/>
          <w:color w:val="FF0000"/>
          <w:sz w:val="18"/>
          <w:szCs w:val="18"/>
        </w:rPr>
        <w:t xml:space="preserve">caput </w:t>
      </w:r>
      <w:r w:rsidRPr="000D271E">
        <w:rPr>
          <w:rFonts w:ascii="Tahoma" w:hAnsi="Tahoma" w:cs="Tahoma"/>
          <w:color w:val="FF0000"/>
          <w:sz w:val="18"/>
          <w:szCs w:val="18"/>
        </w:rPr>
        <w:t>e §2°, da Lei Federal n° 14.133, de 2021)</w:t>
      </w:r>
      <w:r w:rsidRPr="000D271E">
        <w:rPr>
          <w:rFonts w:ascii="Tahoma" w:hAnsi="Tahoma" w:cs="Tahoma"/>
          <w:iCs/>
          <w:color w:val="FF0000"/>
          <w:sz w:val="18"/>
          <w:szCs w:val="18"/>
        </w:rPr>
        <w:t>.</w:t>
      </w:r>
    </w:p>
    <w:p w:rsidR="000D271E" w:rsidRPr="000D271E" w:rsidRDefault="000D271E" w:rsidP="000D271E">
      <w:pPr>
        <w:pStyle w:val="Nvel3-R"/>
        <w:spacing w:before="0" w:after="0" w:line="240" w:lineRule="auto"/>
        <w:ind w:left="284" w:right="-1" w:firstLine="0"/>
        <w:rPr>
          <w:rFonts w:ascii="Tahoma" w:hAnsi="Tahoma" w:cs="Tahoma"/>
          <w:i w:val="0"/>
          <w:sz w:val="18"/>
          <w:szCs w:val="18"/>
        </w:rPr>
      </w:pPr>
      <w:r w:rsidRPr="000D271E">
        <w:rPr>
          <w:rFonts w:ascii="Tahoma" w:hAnsi="Tahoma" w:cs="Tahoma"/>
          <w:i w:val="0"/>
          <w:sz w:val="18"/>
          <w:szCs w:val="18"/>
        </w:rPr>
        <w:t>4.1.1. É vedada a subcontratação completa ou da parcela principal do objeto da contratação, a qual consiste em:</w:t>
      </w:r>
    </w:p>
    <w:p w:rsidR="000D271E" w:rsidRPr="000D271E" w:rsidRDefault="000D271E" w:rsidP="000D271E">
      <w:pPr>
        <w:pStyle w:val="Nvel3-R"/>
        <w:spacing w:before="0" w:after="0" w:line="240" w:lineRule="auto"/>
        <w:ind w:left="567" w:right="-1" w:firstLine="0"/>
        <w:rPr>
          <w:rFonts w:ascii="Tahoma" w:hAnsi="Tahoma" w:cs="Tahoma"/>
          <w:i w:val="0"/>
          <w:sz w:val="18"/>
          <w:szCs w:val="18"/>
        </w:rPr>
      </w:pPr>
      <w:proofErr w:type="gramStart"/>
      <w:r w:rsidRPr="000D271E">
        <w:rPr>
          <w:rFonts w:ascii="Tahoma" w:hAnsi="Tahoma" w:cs="Tahoma"/>
          <w:i w:val="0"/>
          <w:sz w:val="18"/>
          <w:szCs w:val="18"/>
        </w:rPr>
        <w:t>a</w:t>
      </w:r>
      <w:proofErr w:type="gramEnd"/>
      <w:r w:rsidRPr="000D271E">
        <w:rPr>
          <w:rFonts w:ascii="Tahoma" w:hAnsi="Tahoma" w:cs="Tahoma"/>
          <w:i w:val="0"/>
          <w:sz w:val="18"/>
          <w:szCs w:val="18"/>
        </w:rPr>
        <w:t>)</w:t>
      </w:r>
    </w:p>
    <w:p w:rsidR="000D271E" w:rsidRPr="000D271E" w:rsidRDefault="000D271E" w:rsidP="000D271E">
      <w:pPr>
        <w:pStyle w:val="Nvel3-R"/>
        <w:spacing w:before="0" w:after="0" w:line="240" w:lineRule="auto"/>
        <w:ind w:left="567" w:right="-1" w:firstLine="0"/>
        <w:rPr>
          <w:rFonts w:ascii="Tahoma" w:hAnsi="Tahoma" w:cs="Tahoma"/>
          <w:i w:val="0"/>
          <w:sz w:val="18"/>
          <w:szCs w:val="18"/>
        </w:rPr>
      </w:pPr>
      <w:r w:rsidRPr="000D271E">
        <w:rPr>
          <w:rFonts w:ascii="Tahoma" w:hAnsi="Tahoma" w:cs="Tahoma"/>
          <w:i w:val="0"/>
          <w:sz w:val="18"/>
          <w:szCs w:val="18"/>
        </w:rPr>
        <w:t xml:space="preserve">b) </w:t>
      </w:r>
    </w:p>
    <w:p w:rsidR="000D271E" w:rsidRPr="000D271E" w:rsidRDefault="000D271E" w:rsidP="000D271E">
      <w:pPr>
        <w:pStyle w:val="Nvel3-R"/>
        <w:spacing w:before="0" w:after="0" w:line="240" w:lineRule="auto"/>
        <w:ind w:left="567" w:right="-1" w:firstLine="0"/>
        <w:rPr>
          <w:rFonts w:ascii="Tahoma" w:hAnsi="Tahoma" w:cs="Tahoma"/>
          <w:i w:val="0"/>
          <w:sz w:val="18"/>
          <w:szCs w:val="18"/>
        </w:rPr>
      </w:pPr>
      <w:proofErr w:type="gramStart"/>
      <w:r w:rsidRPr="000D271E">
        <w:rPr>
          <w:rFonts w:ascii="Tahoma" w:hAnsi="Tahoma" w:cs="Tahoma"/>
          <w:i w:val="0"/>
          <w:sz w:val="18"/>
          <w:szCs w:val="18"/>
        </w:rPr>
        <w:t>c)</w:t>
      </w:r>
      <w:proofErr w:type="gramEnd"/>
    </w:p>
    <w:p w:rsidR="000D271E" w:rsidRPr="000D271E" w:rsidRDefault="000D271E" w:rsidP="000D271E">
      <w:pPr>
        <w:pStyle w:val="Nvel3-R"/>
        <w:spacing w:before="0" w:after="0" w:line="240" w:lineRule="auto"/>
        <w:ind w:left="426" w:right="-1" w:firstLine="0"/>
        <w:rPr>
          <w:rFonts w:ascii="Tahoma" w:hAnsi="Tahoma" w:cs="Tahoma"/>
          <w:i w:val="0"/>
          <w:sz w:val="18"/>
          <w:szCs w:val="18"/>
        </w:rPr>
      </w:pPr>
      <w:r w:rsidRPr="000D271E">
        <w:rPr>
          <w:rFonts w:ascii="Tahoma" w:hAnsi="Tahoma" w:cs="Tahoma"/>
          <w:i w:val="0"/>
          <w:sz w:val="18"/>
          <w:szCs w:val="18"/>
        </w:rPr>
        <w:t>4.1.2. A subcontratação fica limitada a [</w:t>
      </w:r>
      <w:r w:rsidRPr="000D271E">
        <w:rPr>
          <w:rFonts w:ascii="Tahoma" w:hAnsi="Tahoma" w:cs="Tahoma"/>
          <w:sz w:val="18"/>
          <w:szCs w:val="18"/>
        </w:rPr>
        <w:t>indicar parcela permitida</w:t>
      </w:r>
      <w:r w:rsidRPr="000D271E">
        <w:rPr>
          <w:rFonts w:ascii="Tahoma" w:hAnsi="Tahoma" w:cs="Tahoma"/>
          <w:i w:val="0"/>
          <w:sz w:val="18"/>
          <w:szCs w:val="18"/>
        </w:rPr>
        <w:t>].</w:t>
      </w:r>
    </w:p>
    <w:p w:rsidR="000D271E" w:rsidRPr="000D271E" w:rsidRDefault="000D271E" w:rsidP="000D271E">
      <w:pPr>
        <w:pStyle w:val="Textodecomentrio"/>
        <w:spacing w:after="0"/>
        <w:ind w:left="1134" w:hanging="850"/>
        <w:jc w:val="both"/>
        <w:rPr>
          <w:rFonts w:ascii="Tahoma" w:hAnsi="Tahoma" w:cs="Tahoma"/>
          <w:b/>
          <w:bCs/>
          <w:iCs/>
          <w:color w:val="000000"/>
          <w:sz w:val="18"/>
          <w:szCs w:val="18"/>
        </w:rPr>
      </w:pPr>
    </w:p>
    <w:p w:rsidR="000D271E" w:rsidRPr="000D271E" w:rsidRDefault="000D271E" w:rsidP="000D271E">
      <w:pPr>
        <w:pStyle w:val="Textodecomentrio"/>
        <w:spacing w:after="0"/>
        <w:ind w:left="1134" w:hanging="850"/>
        <w:jc w:val="both"/>
        <w:rPr>
          <w:rFonts w:ascii="Tahoma" w:hAnsi="Tahoma" w:cs="Tahoma"/>
          <w:b/>
          <w:bCs/>
          <w:iCs/>
          <w:color w:val="000000"/>
          <w:sz w:val="18"/>
          <w:szCs w:val="18"/>
        </w:rPr>
      </w:pPr>
      <w:r w:rsidRPr="000D271E">
        <w:rPr>
          <w:rFonts w:ascii="Tahoma" w:hAnsi="Tahoma" w:cs="Tahoma"/>
          <w:b/>
          <w:bCs/>
          <w:iCs/>
          <w:color w:val="000000"/>
          <w:sz w:val="18"/>
          <w:szCs w:val="18"/>
        </w:rPr>
        <w:t>Notas:</w:t>
      </w:r>
    </w:p>
    <w:p w:rsidR="000D271E" w:rsidRPr="000D271E" w:rsidRDefault="000D271E" w:rsidP="000D271E">
      <w:pPr>
        <w:pStyle w:val="Textodecomentrio"/>
        <w:spacing w:after="0"/>
        <w:ind w:left="284"/>
        <w:jc w:val="both"/>
        <w:rPr>
          <w:rFonts w:ascii="Tahoma" w:hAnsi="Tahoma" w:cs="Tahoma"/>
          <w:b/>
          <w:sz w:val="18"/>
          <w:szCs w:val="18"/>
        </w:rPr>
      </w:pPr>
      <w:r w:rsidRPr="000D271E">
        <w:rPr>
          <w:rFonts w:ascii="Tahoma" w:hAnsi="Tahoma" w:cs="Tahoma"/>
          <w:b/>
          <w:bCs/>
          <w:iCs/>
          <w:sz w:val="18"/>
          <w:szCs w:val="18"/>
        </w:rPr>
        <w:t xml:space="preserve">1. </w:t>
      </w:r>
      <w:r w:rsidRPr="000D271E">
        <w:rPr>
          <w:rFonts w:ascii="Tahoma" w:hAnsi="Tahoma" w:cs="Tahoma"/>
          <w:b/>
          <w:iCs/>
          <w:sz w:val="18"/>
          <w:szCs w:val="18"/>
        </w:rPr>
        <w:t>Havendo a necessidade de inclusão de outras especificações técnicas quanto à subcontratação, deverão ser inseridas nos itens acima, de igual modo ao Termo de Referência.</w:t>
      </w:r>
    </w:p>
    <w:p w:rsidR="000D271E" w:rsidRPr="000D271E" w:rsidRDefault="000D271E" w:rsidP="000D271E">
      <w:pPr>
        <w:pStyle w:val="Textodecomentrio"/>
        <w:spacing w:after="0"/>
        <w:ind w:left="284"/>
        <w:jc w:val="both"/>
        <w:rPr>
          <w:rFonts w:ascii="Tahoma" w:hAnsi="Tahoma" w:cs="Tahoma"/>
          <w:b/>
          <w:sz w:val="18"/>
          <w:szCs w:val="18"/>
        </w:rPr>
      </w:pPr>
      <w:r w:rsidRPr="000D271E">
        <w:rPr>
          <w:rFonts w:ascii="Tahoma" w:hAnsi="Tahoma" w:cs="Tahoma"/>
          <w:b/>
          <w:bCs/>
          <w:iCs/>
          <w:sz w:val="18"/>
          <w:szCs w:val="18"/>
        </w:rPr>
        <w:t xml:space="preserve">2. </w:t>
      </w:r>
      <w:r w:rsidRPr="000D271E">
        <w:rPr>
          <w:rFonts w:ascii="Tahoma" w:hAnsi="Tahoma" w:cs="Tahoma"/>
          <w:b/>
          <w:iCs/>
          <w:sz w:val="18"/>
          <w:szCs w:val="18"/>
        </w:rPr>
        <w:t xml:space="preserve">A subcontratação parcial é permitida e deverá ser analisada pela Administração com base nas informações </w:t>
      </w:r>
      <w:r w:rsidRPr="000D271E">
        <w:rPr>
          <w:rFonts w:ascii="Tahoma" w:hAnsi="Tahoma" w:cs="Tahoma"/>
          <w:b/>
          <w:sz w:val="18"/>
          <w:szCs w:val="18"/>
        </w:rPr>
        <w:t>do Estudo Técnico Preliminar</w:t>
      </w:r>
      <w:r w:rsidRPr="000D271E">
        <w:rPr>
          <w:rFonts w:ascii="Tahoma" w:hAnsi="Tahoma" w:cs="Tahoma"/>
          <w:b/>
          <w:iCs/>
          <w:sz w:val="18"/>
          <w:szCs w:val="18"/>
        </w:rPr>
        <w:t xml:space="preserve">, em cada caso concreto. </w:t>
      </w:r>
      <w:proofErr w:type="gramStart"/>
      <w:r w:rsidRPr="000D271E">
        <w:rPr>
          <w:rFonts w:ascii="Tahoma" w:hAnsi="Tahoma" w:cs="Tahoma"/>
          <w:b/>
          <w:iCs/>
          <w:sz w:val="18"/>
          <w:szCs w:val="18"/>
        </w:rPr>
        <w:t>Caso admitida</w:t>
      </w:r>
      <w:proofErr w:type="gramEnd"/>
      <w:r w:rsidRPr="000D271E">
        <w:rPr>
          <w:rFonts w:ascii="Tahoma" w:hAnsi="Tahoma" w:cs="Tahoma"/>
          <w:b/>
          <w:iCs/>
          <w:sz w:val="18"/>
          <w:szCs w:val="18"/>
        </w:rPr>
        <w:t>, o Termo de Referência e o contrato estabelecerão com detalhamento seus limites e condições, inclusive especificando quais parcelas do objeto poderão ser subcontratadas.</w:t>
      </w:r>
    </w:p>
    <w:p w:rsidR="000D271E" w:rsidRPr="000D271E" w:rsidRDefault="000D271E" w:rsidP="000D271E">
      <w:pPr>
        <w:pStyle w:val="Textodecomentrio"/>
        <w:spacing w:after="0"/>
        <w:ind w:left="851" w:right="-1"/>
        <w:jc w:val="both"/>
        <w:rPr>
          <w:rFonts w:ascii="Tahoma" w:hAnsi="Tahoma" w:cs="Tahoma"/>
          <w:sz w:val="18"/>
          <w:szCs w:val="18"/>
        </w:rPr>
      </w:pPr>
    </w:p>
    <w:p w:rsidR="000D271E" w:rsidRPr="000D271E" w:rsidRDefault="000D271E" w:rsidP="000D271E">
      <w:pPr>
        <w:pStyle w:val="Nivel3"/>
        <w:widowControl w:val="0"/>
        <w:numPr>
          <w:ilvl w:val="0"/>
          <w:numId w:val="0"/>
        </w:numPr>
        <w:tabs>
          <w:tab w:val="left" w:pos="851"/>
        </w:tabs>
        <w:spacing w:before="0" w:after="0" w:line="240" w:lineRule="auto"/>
        <w:rPr>
          <w:rFonts w:ascii="Tahoma" w:hAnsi="Tahoma" w:cs="Tahoma"/>
          <w:color w:val="FF0000"/>
          <w:sz w:val="18"/>
          <w:szCs w:val="18"/>
        </w:rPr>
      </w:pPr>
      <w:r w:rsidRPr="000D271E">
        <w:rPr>
          <w:rFonts w:ascii="Tahoma" w:hAnsi="Tahoma" w:cs="Tahoma"/>
          <w:color w:val="FF0000"/>
          <w:sz w:val="18"/>
          <w:szCs w:val="18"/>
        </w:rPr>
        <w:t>4.2. Em qualquer hipótese de subcontratação, permanece a responsabilidade integral da Contratada pela perfeita execução contratual, cabendo-lhe realizar a supervisão e coordenação das atividades do subcontratado, bem como responder perante o Contratante pelo rigoroso cumprimento das obrigações contratuais correspondentes ao objeto da subcontratação, não se responsabilizando o Contratante por nenhum compromisso assumido pela Contratada com terceiros.</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color w:val="FF0000"/>
          <w:sz w:val="18"/>
          <w:szCs w:val="18"/>
        </w:rPr>
      </w:pPr>
      <w:r w:rsidRPr="000D271E">
        <w:rPr>
          <w:rFonts w:ascii="Tahoma" w:hAnsi="Tahoma" w:cs="Tahoma"/>
          <w:color w:val="FF0000"/>
          <w:sz w:val="18"/>
          <w:szCs w:val="18"/>
        </w:rPr>
        <w:t>4.3. A subcontratação depende de autorização prévia do Contratante, a quem incumbe avaliar se o subcontratado cumpre os requisitos de qualificação técnica necessários para a execução do objeto (art. 122, §1°, da Lei Federal n° 14.133, de 2021).</w:t>
      </w:r>
    </w:p>
    <w:p w:rsidR="000D271E" w:rsidRPr="000D271E" w:rsidRDefault="000D271E" w:rsidP="000D271E">
      <w:pPr>
        <w:pStyle w:val="Nivel3"/>
        <w:widowControl w:val="0"/>
        <w:numPr>
          <w:ilvl w:val="0"/>
          <w:numId w:val="0"/>
        </w:numPr>
        <w:spacing w:before="0" w:after="0" w:line="240" w:lineRule="auto"/>
        <w:ind w:left="284"/>
        <w:rPr>
          <w:rFonts w:ascii="Tahoma" w:hAnsi="Tahoma" w:cs="Tahoma"/>
          <w:color w:val="FF0000"/>
          <w:sz w:val="18"/>
          <w:szCs w:val="18"/>
        </w:rPr>
      </w:pPr>
      <w:r w:rsidRPr="000D271E">
        <w:rPr>
          <w:rFonts w:ascii="Tahoma" w:hAnsi="Tahoma" w:cs="Tahoma"/>
          <w:color w:val="FF0000"/>
          <w:sz w:val="18"/>
          <w:szCs w:val="18"/>
        </w:rPr>
        <w:t>4.3.1 A Contratada apresentará à Administração documentação que comprove a capacidade técnica do subcontratado, que será avaliada e juntada aos autos do processo correspondente (art. 122, §1°, da Lei Federal n° 14.133, de 2021).</w:t>
      </w:r>
    </w:p>
    <w:p w:rsidR="000D271E" w:rsidRPr="000D271E" w:rsidRDefault="000D271E" w:rsidP="000D271E">
      <w:pPr>
        <w:pStyle w:val="Nivel2"/>
        <w:widowControl w:val="0"/>
        <w:numPr>
          <w:ilvl w:val="0"/>
          <w:numId w:val="0"/>
        </w:numPr>
        <w:spacing w:before="0" w:after="0" w:line="240" w:lineRule="auto"/>
        <w:rPr>
          <w:rFonts w:ascii="Tahoma" w:hAnsi="Tahoma" w:cs="Tahoma"/>
          <w:color w:val="FF0000"/>
          <w:sz w:val="18"/>
          <w:szCs w:val="18"/>
        </w:rPr>
      </w:pPr>
      <w:r w:rsidRPr="000D271E">
        <w:rPr>
          <w:rFonts w:ascii="Tahoma" w:hAnsi="Tahoma" w:cs="Tahoma"/>
          <w:color w:val="FF0000"/>
          <w:sz w:val="18"/>
          <w:szCs w:val="18"/>
        </w:rPr>
        <w:t xml:space="preserve">4.4.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 (art. 122, §3°, da Lei Federal n° 14.133, de 2021). </w:t>
      </w:r>
    </w:p>
    <w:p w:rsidR="000D271E" w:rsidRPr="000D271E" w:rsidRDefault="000D271E" w:rsidP="000D271E">
      <w:pPr>
        <w:jc w:val="both"/>
        <w:rPr>
          <w:rFonts w:ascii="Tahoma" w:hAnsi="Tahoma" w:cs="Tahoma"/>
          <w:sz w:val="18"/>
          <w:szCs w:val="18"/>
        </w:rPr>
      </w:pPr>
    </w:p>
    <w:p w:rsidR="000D271E" w:rsidRPr="000D271E" w:rsidRDefault="000D271E" w:rsidP="000D271E">
      <w:pPr>
        <w:pStyle w:val="Nivel01"/>
        <w:keepNext w:val="0"/>
        <w:keepLines w:val="0"/>
        <w:widowControl w:val="0"/>
        <w:spacing w:before="0"/>
        <w:rPr>
          <w:rFonts w:ascii="Tahoma" w:hAnsi="Tahoma" w:cs="Tahoma"/>
          <w:sz w:val="18"/>
          <w:szCs w:val="18"/>
        </w:rPr>
      </w:pPr>
      <w:r w:rsidRPr="000D271E">
        <w:rPr>
          <w:rFonts w:ascii="Tahoma" w:hAnsi="Tahoma" w:cs="Tahoma"/>
          <w:sz w:val="18"/>
          <w:szCs w:val="18"/>
        </w:rPr>
        <w:t>CLÁUSULA QUINTA – PREÇO</w:t>
      </w:r>
    </w:p>
    <w:p w:rsidR="000D271E" w:rsidRPr="000D271E" w:rsidRDefault="000D271E" w:rsidP="000D271E">
      <w:pPr>
        <w:rPr>
          <w:rFonts w:ascii="Tahoma" w:hAnsi="Tahoma" w:cs="Tahoma"/>
          <w:sz w:val="18"/>
          <w:szCs w:val="18"/>
          <w:lang w:eastAsia="pt-BR"/>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5.1. O Contratante pagará à Contratada pelos bens efetivamente entregues, os valores abaixo especificados:</w:t>
      </w:r>
    </w:p>
    <w:p w:rsidR="000D271E" w:rsidRPr="000D271E" w:rsidRDefault="000D271E" w:rsidP="000D271E">
      <w:pPr>
        <w:jc w:val="both"/>
        <w:rPr>
          <w:rFonts w:ascii="Tahoma" w:hAnsi="Tahoma" w:cs="Tahoma"/>
          <w:sz w:val="18"/>
          <w:szCs w:val="18"/>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90"/>
        <w:gridCol w:w="1090"/>
        <w:gridCol w:w="1559"/>
        <w:gridCol w:w="1276"/>
        <w:gridCol w:w="1276"/>
        <w:gridCol w:w="1275"/>
        <w:gridCol w:w="1134"/>
      </w:tblGrid>
      <w:tr w:rsidR="000D271E" w:rsidRPr="000D271E" w:rsidTr="000D271E">
        <w:trPr>
          <w:cantSplit/>
          <w:trHeight w:val="470"/>
        </w:trPr>
        <w:tc>
          <w:tcPr>
            <w:tcW w:w="890" w:type="dxa"/>
          </w:tcPr>
          <w:p w:rsidR="000D271E" w:rsidRPr="000D271E" w:rsidRDefault="000D271E" w:rsidP="000D271E">
            <w:pPr>
              <w:pStyle w:val="xl27"/>
              <w:widowControl w:val="0"/>
              <w:pBdr>
                <w:bottom w:val="none" w:sz="0" w:space="0" w:color="auto"/>
              </w:pBdr>
              <w:spacing w:before="0" w:after="0"/>
              <w:textAlignment w:val="auto"/>
              <w:rPr>
                <w:rFonts w:ascii="Tahoma" w:eastAsia="Times New Roman" w:hAnsi="Tahoma" w:cs="Tahoma"/>
                <w:bCs w:val="0"/>
                <w:sz w:val="18"/>
                <w:szCs w:val="18"/>
              </w:rPr>
            </w:pPr>
            <w:r w:rsidRPr="000D271E">
              <w:rPr>
                <w:rFonts w:ascii="Tahoma" w:eastAsia="Times New Roman" w:hAnsi="Tahoma" w:cs="Tahoma"/>
                <w:bCs w:val="0"/>
                <w:sz w:val="18"/>
                <w:szCs w:val="18"/>
              </w:rPr>
              <w:t>ITEM</w:t>
            </w:r>
          </w:p>
        </w:tc>
        <w:tc>
          <w:tcPr>
            <w:tcW w:w="1090"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Código SIMPAS</w:t>
            </w:r>
          </w:p>
        </w:tc>
        <w:tc>
          <w:tcPr>
            <w:tcW w:w="1559"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Unidade de Fornecimento (UF)</w:t>
            </w:r>
          </w:p>
        </w:tc>
        <w:tc>
          <w:tcPr>
            <w:tcW w:w="1276"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Quantitativo</w:t>
            </w:r>
          </w:p>
        </w:tc>
        <w:tc>
          <w:tcPr>
            <w:tcW w:w="1276"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Cronograma/prazo</w:t>
            </w:r>
          </w:p>
        </w:tc>
        <w:tc>
          <w:tcPr>
            <w:tcW w:w="1275"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PREÇO UNITÁRIO</w:t>
            </w:r>
          </w:p>
        </w:tc>
        <w:tc>
          <w:tcPr>
            <w:tcW w:w="1134" w:type="dxa"/>
          </w:tcPr>
          <w:p w:rsidR="000D271E" w:rsidRPr="000D271E" w:rsidRDefault="000D271E" w:rsidP="000D271E">
            <w:pPr>
              <w:jc w:val="center"/>
              <w:rPr>
                <w:rFonts w:ascii="Tahoma" w:hAnsi="Tahoma" w:cs="Tahoma"/>
                <w:b/>
                <w:sz w:val="18"/>
                <w:szCs w:val="18"/>
              </w:rPr>
            </w:pPr>
            <w:r w:rsidRPr="000D271E">
              <w:rPr>
                <w:rFonts w:ascii="Tahoma" w:hAnsi="Tahoma" w:cs="Tahoma"/>
                <w:b/>
                <w:sz w:val="18"/>
                <w:szCs w:val="18"/>
              </w:rPr>
              <w:t>PREÇO GLOBAL</w:t>
            </w:r>
          </w:p>
        </w:tc>
      </w:tr>
      <w:tr w:rsidR="000D271E" w:rsidRPr="000D271E" w:rsidTr="000D271E">
        <w:trPr>
          <w:cantSplit/>
          <w:trHeight w:val="179"/>
        </w:trPr>
        <w:tc>
          <w:tcPr>
            <w:tcW w:w="890" w:type="dxa"/>
          </w:tcPr>
          <w:p w:rsidR="000D271E" w:rsidRPr="000D271E" w:rsidRDefault="000D271E" w:rsidP="000D271E">
            <w:pPr>
              <w:pStyle w:val="xl27"/>
              <w:widowControl w:val="0"/>
              <w:pBdr>
                <w:bottom w:val="none" w:sz="0" w:space="0" w:color="auto"/>
              </w:pBdr>
              <w:spacing w:before="0" w:after="0"/>
              <w:textAlignment w:val="auto"/>
              <w:rPr>
                <w:rFonts w:ascii="Tahoma" w:eastAsia="Times New Roman" w:hAnsi="Tahoma" w:cs="Tahoma"/>
                <w:bCs w:val="0"/>
                <w:sz w:val="18"/>
                <w:szCs w:val="18"/>
              </w:rPr>
            </w:pPr>
            <w:proofErr w:type="gramStart"/>
            <w:r w:rsidRPr="000D271E">
              <w:rPr>
                <w:rFonts w:ascii="Tahoma" w:eastAsia="Times New Roman" w:hAnsi="Tahoma" w:cs="Tahoma"/>
                <w:bCs w:val="0"/>
                <w:sz w:val="18"/>
                <w:szCs w:val="18"/>
              </w:rPr>
              <w:t>1</w:t>
            </w:r>
            <w:proofErr w:type="gramEnd"/>
          </w:p>
        </w:tc>
        <w:tc>
          <w:tcPr>
            <w:tcW w:w="1090" w:type="dxa"/>
          </w:tcPr>
          <w:p w:rsidR="000D271E" w:rsidRPr="000D271E" w:rsidRDefault="000D271E" w:rsidP="000D271E">
            <w:pPr>
              <w:jc w:val="center"/>
              <w:rPr>
                <w:rFonts w:ascii="Tahoma" w:hAnsi="Tahoma" w:cs="Tahoma"/>
                <w:b/>
                <w:sz w:val="18"/>
                <w:szCs w:val="18"/>
              </w:rPr>
            </w:pPr>
          </w:p>
        </w:tc>
        <w:tc>
          <w:tcPr>
            <w:tcW w:w="1559"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sz w:val="18"/>
                <w:szCs w:val="18"/>
              </w:rPr>
            </w:pPr>
          </w:p>
        </w:tc>
        <w:tc>
          <w:tcPr>
            <w:tcW w:w="1275" w:type="dxa"/>
          </w:tcPr>
          <w:p w:rsidR="000D271E" w:rsidRPr="000D271E" w:rsidRDefault="000D271E" w:rsidP="000D271E">
            <w:pPr>
              <w:jc w:val="center"/>
              <w:rPr>
                <w:rFonts w:ascii="Tahoma" w:hAnsi="Tahoma" w:cs="Tahoma"/>
                <w:sz w:val="18"/>
                <w:szCs w:val="18"/>
              </w:rPr>
            </w:pPr>
          </w:p>
        </w:tc>
        <w:tc>
          <w:tcPr>
            <w:tcW w:w="1134" w:type="dxa"/>
          </w:tcPr>
          <w:p w:rsidR="000D271E" w:rsidRPr="000D271E" w:rsidRDefault="000D271E" w:rsidP="000D271E">
            <w:pPr>
              <w:jc w:val="center"/>
              <w:rPr>
                <w:rFonts w:ascii="Tahoma" w:hAnsi="Tahoma" w:cs="Tahoma"/>
                <w:sz w:val="18"/>
                <w:szCs w:val="18"/>
              </w:rPr>
            </w:pPr>
          </w:p>
        </w:tc>
      </w:tr>
      <w:tr w:rsidR="000D271E" w:rsidRPr="000D271E" w:rsidTr="000D271E">
        <w:trPr>
          <w:cantSplit/>
          <w:trHeight w:val="124"/>
        </w:trPr>
        <w:tc>
          <w:tcPr>
            <w:tcW w:w="890" w:type="dxa"/>
          </w:tcPr>
          <w:p w:rsidR="000D271E" w:rsidRPr="000D271E" w:rsidRDefault="000D271E" w:rsidP="000D271E">
            <w:pPr>
              <w:pStyle w:val="xl27"/>
              <w:widowControl w:val="0"/>
              <w:pBdr>
                <w:bottom w:val="none" w:sz="0" w:space="0" w:color="auto"/>
              </w:pBdr>
              <w:spacing w:before="0" w:after="0"/>
              <w:textAlignment w:val="auto"/>
              <w:rPr>
                <w:rFonts w:ascii="Tahoma" w:eastAsia="Times New Roman" w:hAnsi="Tahoma" w:cs="Tahoma"/>
                <w:bCs w:val="0"/>
                <w:sz w:val="18"/>
                <w:szCs w:val="18"/>
              </w:rPr>
            </w:pPr>
            <w:proofErr w:type="gramStart"/>
            <w:r w:rsidRPr="000D271E">
              <w:rPr>
                <w:rFonts w:ascii="Tahoma" w:eastAsia="Times New Roman" w:hAnsi="Tahoma" w:cs="Tahoma"/>
                <w:bCs w:val="0"/>
                <w:sz w:val="18"/>
                <w:szCs w:val="18"/>
              </w:rPr>
              <w:t>2</w:t>
            </w:r>
            <w:proofErr w:type="gramEnd"/>
          </w:p>
        </w:tc>
        <w:tc>
          <w:tcPr>
            <w:tcW w:w="1090" w:type="dxa"/>
          </w:tcPr>
          <w:p w:rsidR="000D271E" w:rsidRPr="000D271E" w:rsidRDefault="000D271E" w:rsidP="000D271E">
            <w:pPr>
              <w:jc w:val="center"/>
              <w:rPr>
                <w:rFonts w:ascii="Tahoma" w:hAnsi="Tahoma" w:cs="Tahoma"/>
                <w:b/>
                <w:sz w:val="18"/>
                <w:szCs w:val="18"/>
              </w:rPr>
            </w:pPr>
          </w:p>
        </w:tc>
        <w:tc>
          <w:tcPr>
            <w:tcW w:w="1559"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b/>
                <w:sz w:val="18"/>
                <w:szCs w:val="18"/>
              </w:rPr>
            </w:pPr>
          </w:p>
        </w:tc>
        <w:tc>
          <w:tcPr>
            <w:tcW w:w="1275" w:type="dxa"/>
          </w:tcPr>
          <w:p w:rsidR="000D271E" w:rsidRPr="000D271E" w:rsidRDefault="000D271E" w:rsidP="000D271E">
            <w:pPr>
              <w:jc w:val="center"/>
              <w:rPr>
                <w:rFonts w:ascii="Tahoma" w:hAnsi="Tahoma" w:cs="Tahoma"/>
                <w:b/>
                <w:sz w:val="18"/>
                <w:szCs w:val="18"/>
              </w:rPr>
            </w:pPr>
          </w:p>
        </w:tc>
        <w:tc>
          <w:tcPr>
            <w:tcW w:w="1134" w:type="dxa"/>
          </w:tcPr>
          <w:p w:rsidR="000D271E" w:rsidRPr="000D271E" w:rsidRDefault="000D271E" w:rsidP="000D271E">
            <w:pPr>
              <w:jc w:val="center"/>
              <w:rPr>
                <w:rFonts w:ascii="Tahoma" w:hAnsi="Tahoma" w:cs="Tahoma"/>
                <w:b/>
                <w:sz w:val="18"/>
                <w:szCs w:val="18"/>
              </w:rPr>
            </w:pPr>
          </w:p>
        </w:tc>
      </w:tr>
      <w:tr w:rsidR="000D271E" w:rsidRPr="000D271E" w:rsidTr="000D271E">
        <w:trPr>
          <w:cantSplit/>
          <w:trHeight w:val="286"/>
        </w:trPr>
        <w:tc>
          <w:tcPr>
            <w:tcW w:w="890" w:type="dxa"/>
          </w:tcPr>
          <w:p w:rsidR="000D271E" w:rsidRPr="000D271E" w:rsidRDefault="000D271E" w:rsidP="000D271E">
            <w:pPr>
              <w:pStyle w:val="xl27"/>
              <w:widowControl w:val="0"/>
              <w:pBdr>
                <w:bottom w:val="none" w:sz="0" w:space="0" w:color="auto"/>
              </w:pBdr>
              <w:spacing w:before="0" w:after="0"/>
              <w:textAlignment w:val="auto"/>
              <w:rPr>
                <w:rFonts w:ascii="Tahoma" w:eastAsia="Times New Roman" w:hAnsi="Tahoma" w:cs="Tahoma"/>
                <w:bCs w:val="0"/>
                <w:sz w:val="18"/>
                <w:szCs w:val="18"/>
              </w:rPr>
            </w:pPr>
            <w:proofErr w:type="gramStart"/>
            <w:r w:rsidRPr="000D271E">
              <w:rPr>
                <w:rFonts w:ascii="Tahoma" w:eastAsia="Times New Roman" w:hAnsi="Tahoma" w:cs="Tahoma"/>
                <w:bCs w:val="0"/>
                <w:sz w:val="18"/>
                <w:szCs w:val="18"/>
              </w:rPr>
              <w:t>3</w:t>
            </w:r>
            <w:proofErr w:type="gramEnd"/>
          </w:p>
        </w:tc>
        <w:tc>
          <w:tcPr>
            <w:tcW w:w="1090" w:type="dxa"/>
          </w:tcPr>
          <w:p w:rsidR="000D271E" w:rsidRPr="000D271E" w:rsidRDefault="000D271E" w:rsidP="000D271E">
            <w:pPr>
              <w:jc w:val="center"/>
              <w:rPr>
                <w:rFonts w:ascii="Tahoma" w:hAnsi="Tahoma" w:cs="Tahoma"/>
                <w:b/>
                <w:sz w:val="18"/>
                <w:szCs w:val="18"/>
              </w:rPr>
            </w:pPr>
          </w:p>
        </w:tc>
        <w:tc>
          <w:tcPr>
            <w:tcW w:w="1559"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b/>
                <w:sz w:val="18"/>
                <w:szCs w:val="18"/>
              </w:rPr>
            </w:pPr>
          </w:p>
        </w:tc>
        <w:tc>
          <w:tcPr>
            <w:tcW w:w="1275" w:type="dxa"/>
          </w:tcPr>
          <w:p w:rsidR="000D271E" w:rsidRPr="000D271E" w:rsidRDefault="000D271E" w:rsidP="000D271E">
            <w:pPr>
              <w:jc w:val="center"/>
              <w:rPr>
                <w:rFonts w:ascii="Tahoma" w:hAnsi="Tahoma" w:cs="Tahoma"/>
                <w:b/>
                <w:sz w:val="18"/>
                <w:szCs w:val="18"/>
              </w:rPr>
            </w:pPr>
          </w:p>
        </w:tc>
        <w:tc>
          <w:tcPr>
            <w:tcW w:w="1134" w:type="dxa"/>
          </w:tcPr>
          <w:p w:rsidR="000D271E" w:rsidRPr="000D271E" w:rsidRDefault="000D271E" w:rsidP="000D271E">
            <w:pPr>
              <w:jc w:val="center"/>
              <w:rPr>
                <w:rFonts w:ascii="Tahoma" w:hAnsi="Tahoma" w:cs="Tahoma"/>
                <w:b/>
                <w:sz w:val="18"/>
                <w:szCs w:val="18"/>
              </w:rPr>
            </w:pPr>
          </w:p>
        </w:tc>
      </w:tr>
      <w:tr w:rsidR="000D271E" w:rsidRPr="000D271E" w:rsidTr="000D271E">
        <w:trPr>
          <w:cantSplit/>
          <w:trHeight w:val="286"/>
        </w:trPr>
        <w:tc>
          <w:tcPr>
            <w:tcW w:w="890" w:type="dxa"/>
          </w:tcPr>
          <w:p w:rsidR="000D271E" w:rsidRPr="000D271E" w:rsidRDefault="000D271E" w:rsidP="000D271E">
            <w:pPr>
              <w:pStyle w:val="xl27"/>
              <w:widowControl w:val="0"/>
              <w:pBdr>
                <w:bottom w:val="none" w:sz="0" w:space="0" w:color="auto"/>
              </w:pBdr>
              <w:spacing w:before="0" w:after="0"/>
              <w:textAlignment w:val="auto"/>
              <w:rPr>
                <w:rFonts w:ascii="Tahoma" w:eastAsia="Times New Roman" w:hAnsi="Tahoma" w:cs="Tahoma"/>
                <w:bCs w:val="0"/>
                <w:sz w:val="18"/>
                <w:szCs w:val="18"/>
              </w:rPr>
            </w:pPr>
          </w:p>
        </w:tc>
        <w:tc>
          <w:tcPr>
            <w:tcW w:w="1090" w:type="dxa"/>
          </w:tcPr>
          <w:p w:rsidR="000D271E" w:rsidRPr="000D271E" w:rsidRDefault="000D271E" w:rsidP="000D271E">
            <w:pPr>
              <w:jc w:val="center"/>
              <w:rPr>
                <w:rFonts w:ascii="Tahoma" w:hAnsi="Tahoma" w:cs="Tahoma"/>
                <w:b/>
                <w:sz w:val="18"/>
                <w:szCs w:val="18"/>
              </w:rPr>
            </w:pPr>
          </w:p>
        </w:tc>
        <w:tc>
          <w:tcPr>
            <w:tcW w:w="1559" w:type="dxa"/>
          </w:tcPr>
          <w:p w:rsidR="000D271E" w:rsidRPr="000D271E" w:rsidRDefault="000D271E" w:rsidP="000D271E">
            <w:pPr>
              <w:jc w:val="center"/>
              <w:rPr>
                <w:rFonts w:ascii="Tahoma" w:hAnsi="Tahoma" w:cs="Tahoma"/>
                <w:b/>
                <w:sz w:val="18"/>
                <w:szCs w:val="18"/>
              </w:rPr>
            </w:pPr>
          </w:p>
        </w:tc>
        <w:tc>
          <w:tcPr>
            <w:tcW w:w="1276" w:type="dxa"/>
          </w:tcPr>
          <w:p w:rsidR="000D271E" w:rsidRPr="000D271E" w:rsidRDefault="000D271E" w:rsidP="000D271E">
            <w:pPr>
              <w:jc w:val="center"/>
              <w:rPr>
                <w:rFonts w:ascii="Tahoma" w:hAnsi="Tahoma" w:cs="Tahoma"/>
                <w:sz w:val="18"/>
                <w:szCs w:val="18"/>
              </w:rPr>
            </w:pPr>
          </w:p>
        </w:tc>
        <w:tc>
          <w:tcPr>
            <w:tcW w:w="2551" w:type="dxa"/>
            <w:gridSpan w:val="2"/>
          </w:tcPr>
          <w:p w:rsidR="000D271E" w:rsidRPr="000D271E" w:rsidRDefault="000D271E" w:rsidP="000D271E">
            <w:pPr>
              <w:jc w:val="center"/>
              <w:rPr>
                <w:rFonts w:ascii="Tahoma" w:hAnsi="Tahoma" w:cs="Tahoma"/>
                <w:b/>
                <w:sz w:val="18"/>
                <w:szCs w:val="18"/>
              </w:rPr>
            </w:pPr>
            <w:r w:rsidRPr="000D271E">
              <w:rPr>
                <w:rFonts w:ascii="Tahoma" w:hAnsi="Tahoma" w:cs="Tahoma"/>
                <w:sz w:val="18"/>
                <w:szCs w:val="18"/>
              </w:rPr>
              <w:t>VALOR ESTIMADO TOTAL</w:t>
            </w:r>
          </w:p>
        </w:tc>
        <w:tc>
          <w:tcPr>
            <w:tcW w:w="1134" w:type="dxa"/>
          </w:tcPr>
          <w:p w:rsidR="000D271E" w:rsidRPr="000D271E" w:rsidRDefault="000D271E" w:rsidP="000D271E">
            <w:pPr>
              <w:jc w:val="center"/>
              <w:rPr>
                <w:rFonts w:ascii="Tahoma" w:hAnsi="Tahoma" w:cs="Tahoma"/>
                <w:b/>
                <w:sz w:val="18"/>
                <w:szCs w:val="18"/>
              </w:rPr>
            </w:pPr>
          </w:p>
        </w:tc>
      </w:tr>
    </w:tbl>
    <w:p w:rsidR="000D271E" w:rsidRPr="000D271E" w:rsidRDefault="000D271E" w:rsidP="000D271E">
      <w:pPr>
        <w:rPr>
          <w:rFonts w:ascii="Tahoma" w:hAnsi="Tahoma" w:cs="Tahoma"/>
          <w:b/>
          <w:sz w:val="18"/>
          <w:szCs w:val="18"/>
        </w:rPr>
      </w:pPr>
      <w:r w:rsidRPr="000D271E">
        <w:rPr>
          <w:rFonts w:ascii="Tahoma" w:hAnsi="Tahoma" w:cs="Tahoma"/>
          <w:b/>
          <w:sz w:val="18"/>
          <w:szCs w:val="18"/>
        </w:rPr>
        <w:t>Notas:</w:t>
      </w:r>
    </w:p>
    <w:p w:rsidR="000D271E" w:rsidRPr="000D271E" w:rsidRDefault="000D271E" w:rsidP="000D271E">
      <w:pPr>
        <w:rPr>
          <w:rFonts w:ascii="Tahoma" w:hAnsi="Tahoma" w:cs="Tahoma"/>
          <w:b/>
          <w:sz w:val="18"/>
          <w:szCs w:val="18"/>
        </w:rPr>
      </w:pPr>
      <w:r w:rsidRPr="000D271E">
        <w:rPr>
          <w:rFonts w:ascii="Tahoma" w:hAnsi="Tahoma" w:cs="Tahoma"/>
          <w:b/>
          <w:sz w:val="18"/>
          <w:szCs w:val="18"/>
        </w:rPr>
        <w:t>1. Caso a planilha seja extensa, pode-se fazer uso de tabela anexa.</w:t>
      </w:r>
    </w:p>
    <w:p w:rsidR="000D271E" w:rsidRPr="000D271E" w:rsidRDefault="000D271E" w:rsidP="000D271E">
      <w:pPr>
        <w:rPr>
          <w:rFonts w:ascii="Tahoma" w:hAnsi="Tahoma" w:cs="Tahoma"/>
          <w:b/>
          <w:sz w:val="18"/>
          <w:szCs w:val="18"/>
        </w:rPr>
      </w:pPr>
      <w:r w:rsidRPr="000D271E">
        <w:rPr>
          <w:rFonts w:ascii="Tahoma" w:hAnsi="Tahoma" w:cs="Tahoma"/>
          <w:b/>
          <w:sz w:val="18"/>
          <w:szCs w:val="18"/>
        </w:rPr>
        <w:t>2. Adaptar conforme o objeto.</w:t>
      </w:r>
    </w:p>
    <w:p w:rsidR="000D271E" w:rsidRPr="000D271E" w:rsidRDefault="000D271E" w:rsidP="000D271E">
      <w:pPr>
        <w:rPr>
          <w:rFonts w:ascii="Tahoma" w:hAnsi="Tahoma" w:cs="Tahoma"/>
          <w:color w:val="FF0000"/>
          <w:sz w:val="18"/>
          <w:szCs w:val="18"/>
          <w:u w:val="single"/>
        </w:rPr>
      </w:pPr>
    </w:p>
    <w:p w:rsidR="000D271E" w:rsidRPr="000D271E" w:rsidRDefault="000D271E" w:rsidP="000D271E">
      <w:pPr>
        <w:rPr>
          <w:rFonts w:ascii="Tahoma" w:hAnsi="Tahoma" w:cs="Tahoma"/>
          <w:color w:val="FF0000"/>
          <w:sz w:val="18"/>
          <w:szCs w:val="18"/>
        </w:rPr>
      </w:pPr>
      <w:r w:rsidRPr="000D271E">
        <w:rPr>
          <w:rFonts w:ascii="Tahoma" w:hAnsi="Tahoma" w:cs="Tahoma"/>
          <w:color w:val="FF0000"/>
          <w:sz w:val="18"/>
          <w:szCs w:val="18"/>
        </w:rPr>
        <w:t xml:space="preserve">5.2. Estima-se para o Contrato o valor global de R$ _____ (_______) </w:t>
      </w:r>
    </w:p>
    <w:p w:rsidR="000D271E" w:rsidRPr="000D271E" w:rsidRDefault="000D271E" w:rsidP="000D271E">
      <w:pPr>
        <w:pStyle w:val="Textodecomentrio"/>
        <w:spacing w:after="0"/>
        <w:jc w:val="both"/>
        <w:rPr>
          <w:rFonts w:ascii="Tahoma" w:hAnsi="Tahoma" w:cs="Tahoma"/>
          <w:b/>
          <w:bCs/>
          <w:iCs/>
          <w:sz w:val="18"/>
          <w:szCs w:val="18"/>
        </w:rPr>
      </w:pPr>
      <w:r w:rsidRPr="000D271E">
        <w:rPr>
          <w:rFonts w:ascii="Tahoma" w:hAnsi="Tahoma" w:cs="Tahoma"/>
          <w:b/>
          <w:bCs/>
          <w:iCs/>
          <w:sz w:val="18"/>
          <w:szCs w:val="18"/>
        </w:rPr>
        <w:t>Nota: utilizar essa redação para a hipótese de fornecimento único.</w:t>
      </w:r>
    </w:p>
    <w:p w:rsidR="000D271E" w:rsidRPr="000D271E" w:rsidRDefault="000D271E" w:rsidP="000D271E">
      <w:pPr>
        <w:jc w:val="both"/>
        <w:rPr>
          <w:rFonts w:ascii="Tahoma" w:hAnsi="Tahoma" w:cs="Tahoma"/>
          <w:b/>
          <w:smallCaps/>
          <w:color w:val="FF0000"/>
          <w:sz w:val="18"/>
          <w:szCs w:val="18"/>
        </w:rPr>
      </w:pPr>
    </w:p>
    <w:p w:rsidR="000D271E" w:rsidRPr="000D271E" w:rsidRDefault="000D271E" w:rsidP="000D271E">
      <w:pPr>
        <w:jc w:val="center"/>
        <w:rPr>
          <w:rFonts w:ascii="Tahoma" w:hAnsi="Tahoma" w:cs="Tahoma"/>
          <w:b/>
          <w:smallCaps/>
          <w:color w:val="FF0000"/>
          <w:sz w:val="18"/>
          <w:szCs w:val="18"/>
        </w:rPr>
      </w:pPr>
      <w:r w:rsidRPr="000D271E">
        <w:rPr>
          <w:rFonts w:ascii="Tahoma" w:hAnsi="Tahoma" w:cs="Tahoma"/>
          <w:b/>
          <w:smallCaps/>
          <w:color w:val="FF0000"/>
          <w:sz w:val="18"/>
          <w:szCs w:val="18"/>
        </w:rPr>
        <w:t>OU</w:t>
      </w:r>
    </w:p>
    <w:p w:rsidR="000D271E" w:rsidRPr="000D271E" w:rsidRDefault="000D271E" w:rsidP="000D271E">
      <w:pPr>
        <w:jc w:val="center"/>
        <w:rPr>
          <w:rFonts w:ascii="Tahoma" w:hAnsi="Tahoma" w:cs="Tahoma"/>
          <w:b/>
          <w:smallCaps/>
          <w:color w:val="FF0000"/>
          <w:sz w:val="18"/>
          <w:szCs w:val="18"/>
        </w:rPr>
      </w:pPr>
    </w:p>
    <w:p w:rsidR="000D271E" w:rsidRPr="000D271E" w:rsidRDefault="000D271E" w:rsidP="000D271E">
      <w:pPr>
        <w:jc w:val="both"/>
        <w:rPr>
          <w:rFonts w:ascii="Tahoma" w:hAnsi="Tahoma" w:cs="Tahoma"/>
          <w:color w:val="FF0000"/>
          <w:sz w:val="18"/>
          <w:szCs w:val="18"/>
        </w:rPr>
      </w:pPr>
      <w:r w:rsidRPr="000D271E">
        <w:rPr>
          <w:rFonts w:ascii="Tahoma" w:hAnsi="Tahoma" w:cs="Tahoma"/>
          <w:color w:val="FF0000"/>
          <w:sz w:val="18"/>
          <w:szCs w:val="18"/>
        </w:rPr>
        <w:t xml:space="preserve">5.2. Estima-se para o Contrato o valor mensal de R$ _____ (_______), perfazendo o valor estimado total de R$ _____ (_______). </w:t>
      </w:r>
    </w:p>
    <w:p w:rsidR="000D271E" w:rsidRPr="000D271E" w:rsidRDefault="000D271E" w:rsidP="000D271E">
      <w:pPr>
        <w:pStyle w:val="Textodecomentrio"/>
        <w:spacing w:after="0"/>
        <w:jc w:val="both"/>
        <w:rPr>
          <w:rFonts w:ascii="Tahoma" w:hAnsi="Tahoma" w:cs="Tahoma"/>
          <w:b/>
          <w:bCs/>
          <w:iCs/>
          <w:sz w:val="18"/>
          <w:szCs w:val="18"/>
        </w:rPr>
      </w:pPr>
      <w:r w:rsidRPr="000D271E">
        <w:rPr>
          <w:rFonts w:ascii="Tahoma" w:hAnsi="Tahoma" w:cs="Tahoma"/>
          <w:b/>
          <w:bCs/>
          <w:iCs/>
          <w:sz w:val="18"/>
          <w:szCs w:val="18"/>
        </w:rPr>
        <w:t>Nota: utilizar essa redação para a hipótese de fornecimento continuado.</w:t>
      </w:r>
    </w:p>
    <w:p w:rsidR="000D271E" w:rsidRPr="000D271E" w:rsidRDefault="000D271E" w:rsidP="000D271E">
      <w:pPr>
        <w:jc w:val="both"/>
        <w:rPr>
          <w:rFonts w:ascii="Tahoma" w:hAnsi="Tahoma" w:cs="Tahoma"/>
          <w:color w:val="FF0000"/>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 xml:space="preserve">5.3. Nos preços contratados estão incluídos todos os custos com material de consumo, salários, encargos sociais, </w:t>
      </w:r>
      <w:r w:rsidRPr="000D271E">
        <w:rPr>
          <w:rFonts w:ascii="Tahoma" w:hAnsi="Tahoma" w:cs="Tahoma"/>
          <w:sz w:val="18"/>
          <w:szCs w:val="18"/>
        </w:rPr>
        <w:lastRenderedPageBreak/>
        <w:t>previdenciários e trabalhistas de todo o pessoal da Contratada, como também fardamento, transporte de qualquer natureza, materiais empregados, inclusive ferramentas, utensílios e equipamentos utilizados, depreciação, aluguéis, administração, tributos, impostos, taxas, emolumentos e quaisquer outros custos que, direta ou indiretamente, se relacionem com o fiel cumprimento pela Contratada das obrigações.</w:t>
      </w:r>
    </w:p>
    <w:p w:rsidR="000D271E" w:rsidRPr="000D271E" w:rsidRDefault="000D271E" w:rsidP="000D271E">
      <w:pPr>
        <w:jc w:val="both"/>
        <w:rPr>
          <w:rFonts w:ascii="Tahoma" w:hAnsi="Tahoma" w:cs="Tahoma"/>
          <w:b/>
          <w:sz w:val="18"/>
          <w:szCs w:val="18"/>
        </w:rPr>
      </w:pPr>
      <w:r w:rsidRPr="000D271E">
        <w:rPr>
          <w:rFonts w:ascii="Tahoma" w:hAnsi="Tahoma" w:cs="Tahoma"/>
          <w:b/>
          <w:sz w:val="18"/>
          <w:szCs w:val="18"/>
        </w:rPr>
        <w:t>Nota: excepcionar eventual insumo cujo fornecimento seja de responsabilidade do Contratante.</w:t>
      </w:r>
    </w:p>
    <w:p w:rsidR="000D271E" w:rsidRPr="000D271E" w:rsidRDefault="000D271E" w:rsidP="00C0525C">
      <w:pPr>
        <w:pStyle w:val="PargrafodaLista"/>
        <w:numPr>
          <w:ilvl w:val="0"/>
          <w:numId w:val="4"/>
        </w:numPr>
        <w:tabs>
          <w:tab w:val="left" w:pos="284"/>
        </w:tabs>
        <w:autoSpaceDE/>
        <w:autoSpaceDN/>
        <w:spacing w:before="0"/>
        <w:rPr>
          <w:rFonts w:ascii="Tahoma" w:eastAsiaTheme="minorEastAsia" w:hAnsi="Tahoma" w:cs="Tahoma"/>
          <w:vanish/>
          <w:sz w:val="18"/>
          <w:szCs w:val="18"/>
        </w:rPr>
      </w:pPr>
    </w:p>
    <w:p w:rsidR="000D271E" w:rsidRPr="000D271E" w:rsidRDefault="000D271E" w:rsidP="00C0525C">
      <w:pPr>
        <w:pStyle w:val="PargrafodaLista"/>
        <w:numPr>
          <w:ilvl w:val="0"/>
          <w:numId w:val="8"/>
        </w:numPr>
        <w:tabs>
          <w:tab w:val="left" w:pos="284"/>
        </w:tabs>
        <w:autoSpaceDE/>
        <w:autoSpaceDN/>
        <w:spacing w:before="0"/>
        <w:rPr>
          <w:rFonts w:ascii="Tahoma" w:eastAsiaTheme="minorEastAsia" w:hAnsi="Tahoma" w:cs="Tahoma"/>
          <w:vanish/>
          <w:sz w:val="18"/>
          <w:szCs w:val="18"/>
          <w:lang w:eastAsia="pt-BR"/>
        </w:rPr>
      </w:pPr>
    </w:p>
    <w:p w:rsidR="000D271E" w:rsidRPr="000D271E" w:rsidRDefault="000D271E" w:rsidP="00C0525C">
      <w:pPr>
        <w:pStyle w:val="PargrafodaLista"/>
        <w:numPr>
          <w:ilvl w:val="0"/>
          <w:numId w:val="8"/>
        </w:numPr>
        <w:tabs>
          <w:tab w:val="left" w:pos="284"/>
        </w:tabs>
        <w:autoSpaceDE/>
        <w:autoSpaceDN/>
        <w:spacing w:before="0"/>
        <w:rPr>
          <w:rFonts w:ascii="Tahoma" w:eastAsiaTheme="minorEastAsia" w:hAnsi="Tahoma" w:cs="Tahoma"/>
          <w:vanish/>
          <w:sz w:val="18"/>
          <w:szCs w:val="18"/>
          <w:lang w:eastAsia="pt-BR"/>
        </w:rPr>
      </w:pPr>
    </w:p>
    <w:p w:rsidR="000D271E" w:rsidRPr="000D271E" w:rsidRDefault="000D271E" w:rsidP="000D271E">
      <w:pPr>
        <w:jc w:val="both"/>
        <w:rPr>
          <w:rFonts w:ascii="Tahoma" w:hAnsi="Tahoma" w:cs="Tahoma"/>
          <w:b/>
          <w:smallCaps/>
          <w:sz w:val="18"/>
          <w:szCs w:val="18"/>
        </w:rPr>
      </w:pPr>
      <w:r w:rsidRPr="000D271E">
        <w:rPr>
          <w:rFonts w:ascii="Tahoma" w:hAnsi="Tahoma" w:cs="Tahoma"/>
          <w:sz w:val="18"/>
          <w:szCs w:val="18"/>
        </w:rPr>
        <w:t>5.4. O valor do Contrato referido nesta Cláusula é meramente estimativo, dependendo os pagamentos devidos à Contratada dos quantitativos efetivamente fornecidos.</w:t>
      </w:r>
    </w:p>
    <w:p w:rsidR="000D271E" w:rsidRPr="000D271E" w:rsidRDefault="000D271E" w:rsidP="000D271E">
      <w:pPr>
        <w:jc w:val="both"/>
        <w:rPr>
          <w:rFonts w:ascii="Tahoma" w:hAnsi="Tahoma" w:cs="Tahoma"/>
          <w:sz w:val="18"/>
          <w:szCs w:val="18"/>
        </w:rPr>
      </w:pPr>
    </w:p>
    <w:p w:rsidR="000D271E" w:rsidRPr="000D271E" w:rsidRDefault="000D271E" w:rsidP="000D271E">
      <w:pPr>
        <w:pStyle w:val="Nivel01"/>
        <w:keepNext w:val="0"/>
        <w:keepLines w:val="0"/>
        <w:widowControl w:val="0"/>
        <w:spacing w:before="0"/>
        <w:rPr>
          <w:rFonts w:ascii="Tahoma" w:hAnsi="Tahoma" w:cs="Tahoma"/>
          <w:sz w:val="18"/>
          <w:szCs w:val="18"/>
        </w:rPr>
      </w:pPr>
      <w:r w:rsidRPr="000D271E">
        <w:rPr>
          <w:rFonts w:ascii="Tahoma" w:hAnsi="Tahoma" w:cs="Tahoma"/>
          <w:sz w:val="18"/>
          <w:szCs w:val="18"/>
        </w:rPr>
        <w:t>CLÁUSULA SEXTA – PAGAMENTO</w:t>
      </w:r>
    </w:p>
    <w:p w:rsidR="000D271E" w:rsidRPr="000D271E" w:rsidRDefault="000D271E" w:rsidP="000D271E">
      <w:pPr>
        <w:pStyle w:val="Textodecomentrio"/>
        <w:spacing w:after="0"/>
        <w:jc w:val="both"/>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r w:rsidRPr="000D271E">
        <w:rPr>
          <w:rFonts w:ascii="Tahoma" w:hAnsi="Tahoma" w:cs="Tahoma"/>
          <w:sz w:val="18"/>
          <w:szCs w:val="18"/>
        </w:rPr>
        <w:t xml:space="preserve">6.1. O prazo para pagamento </w:t>
      </w:r>
      <w:r w:rsidRPr="000D271E">
        <w:rPr>
          <w:rFonts w:ascii="Tahoma" w:hAnsi="Tahoma" w:cs="Tahoma"/>
          <w:sz w:val="18"/>
          <w:szCs w:val="18"/>
          <w:lang w:eastAsia="en-US"/>
        </w:rPr>
        <w:t>à Contratada</w:t>
      </w:r>
      <w:r w:rsidRPr="000D271E">
        <w:rPr>
          <w:rFonts w:ascii="Tahoma" w:hAnsi="Tahoma" w:cs="Tahoma"/>
          <w:sz w:val="18"/>
          <w:szCs w:val="18"/>
        </w:rPr>
        <w:t xml:space="preserve"> e as demais condições a ele referentes encontram-se definidos no Termo de Referência, que constitui anexo deste Contrato (art. 92, incisos V e VI, da Lei Federal n° 14.133, de 2021).</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CLÁUSULA SÉTIMA – MANUTENÇÃO DO EQUILÍBRIO ECONÔMICO FINANCEIRO DO CONTRATO</w:t>
      </w: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 xml:space="preserve">Reajustamento em sentido estrito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7.1. Os preços inicialmente contratados são fixos e irreajustáveis no prazo de </w:t>
      </w:r>
      <w:proofErr w:type="gramStart"/>
      <w:r w:rsidRPr="000D271E">
        <w:rPr>
          <w:rFonts w:ascii="Tahoma" w:hAnsi="Tahoma" w:cs="Tahoma"/>
          <w:sz w:val="18"/>
          <w:szCs w:val="18"/>
        </w:rPr>
        <w:t>1</w:t>
      </w:r>
      <w:proofErr w:type="gramEnd"/>
      <w:r w:rsidRPr="000D271E">
        <w:rPr>
          <w:rFonts w:ascii="Tahoma" w:hAnsi="Tahoma" w:cs="Tahoma"/>
          <w:sz w:val="18"/>
          <w:szCs w:val="18"/>
        </w:rPr>
        <w:t xml:space="preserve"> (um) ano contado de </w:t>
      </w:r>
      <w:r w:rsidRPr="000D271E">
        <w:rPr>
          <w:rFonts w:ascii="Tahoma" w:hAnsi="Tahoma" w:cs="Tahoma"/>
          <w:iCs/>
          <w:sz w:val="18"/>
          <w:szCs w:val="18"/>
        </w:rPr>
        <w:t xml:space="preserve">__/__/__, </w:t>
      </w:r>
      <w:r w:rsidRPr="000D271E">
        <w:rPr>
          <w:rFonts w:ascii="Tahoma" w:hAnsi="Tahoma" w:cs="Tahoma"/>
          <w:sz w:val="18"/>
          <w:szCs w:val="18"/>
        </w:rPr>
        <w:t>data do orçamento estimado (art. 92, inciso V e §3°,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7.2. Após o interregno de </w:t>
      </w:r>
      <w:proofErr w:type="gramStart"/>
      <w:r w:rsidRPr="000D271E">
        <w:rPr>
          <w:rFonts w:ascii="Tahoma" w:hAnsi="Tahoma" w:cs="Tahoma"/>
          <w:sz w:val="18"/>
          <w:szCs w:val="18"/>
        </w:rPr>
        <w:t>1</w:t>
      </w:r>
      <w:proofErr w:type="gramEnd"/>
      <w:r w:rsidRPr="000D271E">
        <w:rPr>
          <w:rFonts w:ascii="Tahoma" w:hAnsi="Tahoma" w:cs="Tahoma"/>
          <w:sz w:val="18"/>
          <w:szCs w:val="18"/>
        </w:rPr>
        <w:t xml:space="preserve"> (um) ano, os preços iniciais serão reajustados, mediante a aplicação, pelo Contratante, do Índice Nacional de Preços (INPC). </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7.2.1. Na hipótese de não reajustamento dos preços pelo Contratante, o requerimento de reajuste deverá ser formulado durante a vigência do contrato e antes de eventual prorrogação nos termos do art. 131, parágrafo único, da Lei Federal n° 14.133, de 2021, </w:t>
      </w:r>
      <w:proofErr w:type="gramStart"/>
      <w:r w:rsidRPr="000D271E">
        <w:rPr>
          <w:rFonts w:ascii="Tahoma" w:hAnsi="Tahoma" w:cs="Tahoma"/>
          <w:sz w:val="18"/>
          <w:szCs w:val="18"/>
        </w:rPr>
        <w:t>sob pena</w:t>
      </w:r>
      <w:proofErr w:type="gramEnd"/>
      <w:r w:rsidRPr="000D271E">
        <w:rPr>
          <w:rFonts w:ascii="Tahoma" w:hAnsi="Tahoma" w:cs="Tahoma"/>
          <w:sz w:val="18"/>
          <w:szCs w:val="18"/>
        </w:rPr>
        <w:t xml:space="preserve"> de preclusão.</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t>Notas:</w:t>
      </w:r>
      <w:proofErr w:type="gramStart"/>
      <w:r w:rsidRPr="000D271E">
        <w:rPr>
          <w:rFonts w:ascii="Tahoma" w:hAnsi="Tahoma" w:cs="Tahoma"/>
          <w:b/>
          <w:sz w:val="18"/>
          <w:szCs w:val="18"/>
        </w:rPr>
        <w:t xml:space="preserve">  </w:t>
      </w:r>
    </w:p>
    <w:p w:rsidR="000D271E" w:rsidRPr="000D271E" w:rsidRDefault="000D271E" w:rsidP="000D271E">
      <w:pPr>
        <w:pStyle w:val="Textodecomentrio"/>
        <w:spacing w:after="0"/>
        <w:jc w:val="both"/>
        <w:rPr>
          <w:rFonts w:ascii="Tahoma" w:hAnsi="Tahoma" w:cs="Tahoma"/>
          <w:b/>
          <w:sz w:val="18"/>
          <w:szCs w:val="18"/>
        </w:rPr>
      </w:pPr>
      <w:proofErr w:type="gramEnd"/>
      <w:r w:rsidRPr="000D271E">
        <w:rPr>
          <w:rFonts w:ascii="Tahoma" w:hAnsi="Tahoma" w:cs="Tahoma"/>
          <w:b/>
          <w:sz w:val="18"/>
          <w:szCs w:val="18"/>
        </w:rPr>
        <w:t xml:space="preserve">1. O art. 92, §3°, da Lei Federal n° 14.133, de 2021, fixou a necessidade da estipulação no contrato, independentemente do prazo de sua duração, de índice de reajustamento de preço, com data-base vinculada à data do orçamento estimado, com a possibilidade do estabelecimento de mais de um índice específico ou setorial desde que consentânea com a realidade de mercado dos respectivos insumos. </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t xml:space="preserve">2. Caso a contratação envolva vários insumos é possível </w:t>
      </w:r>
      <w:proofErr w:type="gramStart"/>
      <w:r w:rsidRPr="000D271E">
        <w:rPr>
          <w:rFonts w:ascii="Tahoma" w:hAnsi="Tahoma" w:cs="Tahoma"/>
          <w:b/>
          <w:sz w:val="18"/>
          <w:szCs w:val="18"/>
        </w:rPr>
        <w:t>a</w:t>
      </w:r>
      <w:proofErr w:type="gramEnd"/>
      <w:r w:rsidRPr="000D271E">
        <w:rPr>
          <w:rFonts w:ascii="Tahoma" w:hAnsi="Tahoma" w:cs="Tahoma"/>
          <w:b/>
          <w:sz w:val="18"/>
          <w:szCs w:val="18"/>
        </w:rPr>
        <w:t xml:space="preserve"> fixação de mais de um índice de reajustamento para melhor refletir a variação de custo sofrida.</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t>3. O marco inicial para a contagem da anualidade é a data do orçamento estimado, tornando indispensável que o orçamento contenha a data específica a que se refere (art. 92, §3°,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4. O índice utilizado deve ser o indicador mais próximo da efetiva variação dos preços dos bens a serem fornecidos, “</w:t>
      </w:r>
      <w:r w:rsidRPr="000D271E">
        <w:rPr>
          <w:rFonts w:ascii="Tahoma" w:hAnsi="Tahoma" w:cs="Tahoma"/>
          <w:b/>
          <w:i/>
          <w:sz w:val="18"/>
          <w:szCs w:val="18"/>
        </w:rPr>
        <w:t>(...) o qual deverá ser preferencialmente um índice setorial ou específico, e, apenas na ausência de tal índice, um índice geral, o qual deverá ser o mais conservador possível de forma a não onerar injustificadamente a administração (...)</w:t>
      </w:r>
      <w:r w:rsidRPr="000D271E">
        <w:rPr>
          <w:rFonts w:ascii="Tahoma" w:hAnsi="Tahoma" w:cs="Tahoma"/>
          <w:b/>
          <w:sz w:val="18"/>
          <w:szCs w:val="18"/>
        </w:rPr>
        <w:t>” – TCU, Acórdão nº 114/2013-Plenário.</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5. Caso seja utilizado mais de um índice ou índice diverso do indicado no subitem 7.2, deverá a Administração ajustar a redação da cláusula de modo a especificar o insumo respectivo sobre o qual incidirá cada índice de correção.</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sz w:val="18"/>
          <w:szCs w:val="18"/>
        </w:rPr>
        <w:t xml:space="preserve">7.3. Nos reajustamentos subsequentes ao primeiro, o interregno mínimo de </w:t>
      </w:r>
      <w:proofErr w:type="gramStart"/>
      <w:r w:rsidRPr="000D271E">
        <w:rPr>
          <w:rFonts w:ascii="Tahoma" w:hAnsi="Tahoma" w:cs="Tahoma"/>
          <w:sz w:val="18"/>
          <w:szCs w:val="18"/>
        </w:rPr>
        <w:t>1</w:t>
      </w:r>
      <w:proofErr w:type="gramEnd"/>
      <w:r w:rsidRPr="000D271E">
        <w:rPr>
          <w:rFonts w:ascii="Tahoma" w:hAnsi="Tahoma" w:cs="Tahoma"/>
          <w:sz w:val="18"/>
          <w:szCs w:val="18"/>
        </w:rPr>
        <w:t xml:space="preserve"> (um) ano será contado a partir dos efeitos financeiros do último reajuste.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7.4. No caso de atraso ou não divulgação do(s) índice (s) de reajustamento, o Contratante pagará à Contratada a importância calculada pela última variação conhecida, liquidando a diferença correspondente tão logo seja(m) </w:t>
      </w:r>
      <w:proofErr w:type="gramStart"/>
      <w:r w:rsidRPr="000D271E">
        <w:rPr>
          <w:rFonts w:ascii="Tahoma" w:hAnsi="Tahoma" w:cs="Tahoma"/>
          <w:sz w:val="18"/>
          <w:szCs w:val="18"/>
        </w:rPr>
        <w:t>divulgado(s)</w:t>
      </w:r>
      <w:proofErr w:type="gramEnd"/>
      <w:r w:rsidRPr="000D271E">
        <w:rPr>
          <w:rFonts w:ascii="Tahoma" w:hAnsi="Tahoma" w:cs="Tahoma"/>
          <w:sz w:val="18"/>
          <w:szCs w:val="18"/>
        </w:rPr>
        <w:t xml:space="preserve"> o(s) índice(s) definitivo(s).</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7.5. Caso o(s) índice(s) estabelecido(s) para reajustamento venha(m) a ser extinto(s) ou de qualquer forma não possa(m) mais ser utilizado(s), </w:t>
      </w:r>
      <w:proofErr w:type="gramStart"/>
      <w:r w:rsidRPr="000D271E">
        <w:rPr>
          <w:rFonts w:ascii="Tahoma" w:hAnsi="Tahoma" w:cs="Tahoma"/>
          <w:sz w:val="18"/>
          <w:szCs w:val="18"/>
        </w:rPr>
        <w:t>será(</w:t>
      </w:r>
      <w:proofErr w:type="spellStart"/>
      <w:proofErr w:type="gramEnd"/>
      <w:r w:rsidRPr="000D271E">
        <w:rPr>
          <w:rFonts w:ascii="Tahoma" w:hAnsi="Tahoma" w:cs="Tahoma"/>
          <w:sz w:val="18"/>
          <w:szCs w:val="18"/>
        </w:rPr>
        <w:t>ão</w:t>
      </w:r>
      <w:proofErr w:type="spellEnd"/>
      <w:r w:rsidRPr="000D271E">
        <w:rPr>
          <w:rFonts w:ascii="Tahoma" w:hAnsi="Tahoma" w:cs="Tahoma"/>
          <w:sz w:val="18"/>
          <w:szCs w:val="18"/>
        </w:rPr>
        <w:t>) adotado(s), em substituição, o(s) que vier(em) a ser determinado(s) pela legislação então em vigor.</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7.6. Na ausência de previsão legal quanto ao índice substituto, as partes elegerão novo índice oficial, para reajustamento do preço do valor remanescente, por meio de termo aditivo.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7.7. O reajustamento será realizado por </w:t>
      </w:r>
      <w:proofErr w:type="spellStart"/>
      <w:r w:rsidRPr="000D271E">
        <w:rPr>
          <w:rFonts w:ascii="Tahoma" w:hAnsi="Tahoma" w:cs="Tahoma"/>
          <w:sz w:val="18"/>
          <w:szCs w:val="18"/>
        </w:rPr>
        <w:t>apostilamento</w:t>
      </w:r>
      <w:proofErr w:type="spellEnd"/>
      <w:r w:rsidRPr="000D271E">
        <w:rPr>
          <w:rFonts w:ascii="Tahoma" w:hAnsi="Tahoma" w:cs="Tahoma"/>
          <w:sz w:val="18"/>
          <w:szCs w:val="18"/>
        </w:rPr>
        <w:t>, na forma do art. 136, inciso I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 xml:space="preserve">Outras causas de reequilíbrio econômico-financeiro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bCs/>
          <w:sz w:val="18"/>
          <w:szCs w:val="18"/>
        </w:rPr>
        <w:t xml:space="preserve">7.8. O </w:t>
      </w:r>
      <w:r w:rsidRPr="000D271E">
        <w:rPr>
          <w:rFonts w:ascii="Tahoma" w:hAnsi="Tahoma" w:cs="Tahoma"/>
          <w:sz w:val="18"/>
          <w:szCs w:val="18"/>
        </w:rPr>
        <w:t xml:space="preserve">reestabelecimento do equilíbrio econômico-financeiro </w:t>
      </w:r>
      <w:r w:rsidRPr="000D271E">
        <w:rPr>
          <w:rFonts w:ascii="Tahoma" w:hAnsi="Tahoma" w:cs="Tahoma"/>
          <w:bCs/>
          <w:sz w:val="18"/>
          <w:szCs w:val="18"/>
        </w:rPr>
        <w:t xml:space="preserve">dependerá de requerimento da Contratada quando visar recompor o preço que se tornou </w:t>
      </w:r>
      <w:r w:rsidRPr="000D271E">
        <w:rPr>
          <w:rFonts w:ascii="Tahoma" w:hAnsi="Tahoma" w:cs="Tahoma"/>
          <w:bCs/>
          <w:iCs/>
          <w:sz w:val="18"/>
          <w:szCs w:val="18"/>
        </w:rPr>
        <w:t>insuficiente</w:t>
      </w:r>
      <w:r w:rsidRPr="000D271E">
        <w:rPr>
          <w:rFonts w:ascii="Tahoma" w:hAnsi="Tahoma" w:cs="Tahoma"/>
          <w:bCs/>
          <w:sz w:val="18"/>
          <w:szCs w:val="18"/>
        </w:rPr>
        <w:t xml:space="preserve">, devendo ser instruído com a documentação que comprove o desequilíbrio </w:t>
      </w:r>
      <w:r w:rsidRPr="000D271E">
        <w:rPr>
          <w:rFonts w:ascii="Tahoma" w:hAnsi="Tahoma" w:cs="Tahoma"/>
          <w:bCs/>
          <w:sz w:val="18"/>
          <w:szCs w:val="18"/>
        </w:rPr>
        <w:lastRenderedPageBreak/>
        <w:t>econômico-financeiro do contrato.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7.8.1. O requerimento de restabelecimento do equilíbrio econômico-financeiro inicial do contrato, nas hipóteses do art. 124, II, “d”, ou do art. 135 da Lei Federal nº 14.133, de 2021, deverá ser formulado pelo interessado no prazo máximo de um ano do fato que o ensejou, </w:t>
      </w:r>
      <w:proofErr w:type="gramStart"/>
      <w:r w:rsidRPr="000D271E">
        <w:rPr>
          <w:rFonts w:ascii="Tahoma" w:hAnsi="Tahoma" w:cs="Tahoma"/>
          <w:sz w:val="18"/>
          <w:szCs w:val="18"/>
        </w:rPr>
        <w:t>sob pena</w:t>
      </w:r>
      <w:proofErr w:type="gramEnd"/>
      <w:r w:rsidRPr="000D271E">
        <w:rPr>
          <w:rFonts w:ascii="Tahoma" w:hAnsi="Tahoma" w:cs="Tahoma"/>
          <w:sz w:val="18"/>
          <w:szCs w:val="18"/>
        </w:rPr>
        <w:t xml:space="preserve"> de decadência, em consonância com o art. 211 da Lei Federal nº 10.406, de 10 de janeiro de 2002.</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7.8.2. Na hipótese de contratos de fornecimento contínuos, o requerimento de restabelecimento do equilíbrio econômico-financeiro deverá ser formulado durante a vigência do contrato e antes de eventual prorrogação nos termos do </w:t>
      </w:r>
      <w:hyperlink r:id="rId28" w:anchor="art107" w:history="1">
        <w:r w:rsidRPr="000D271E">
          <w:rPr>
            <w:rFonts w:ascii="Tahoma" w:hAnsi="Tahoma" w:cs="Tahoma"/>
            <w:sz w:val="18"/>
            <w:szCs w:val="18"/>
          </w:rPr>
          <w:t xml:space="preserve">art. 131, parágrafo único, </w:t>
        </w:r>
      </w:hyperlink>
      <w:r w:rsidRPr="000D271E">
        <w:rPr>
          <w:rFonts w:ascii="Tahoma" w:hAnsi="Tahoma" w:cs="Tahoma"/>
          <w:sz w:val="18"/>
          <w:szCs w:val="18"/>
        </w:rPr>
        <w:t xml:space="preserve">da Lei Federal n° 14.133, de 2021, </w:t>
      </w:r>
      <w:proofErr w:type="gramStart"/>
      <w:r w:rsidRPr="000D271E">
        <w:rPr>
          <w:rFonts w:ascii="Tahoma" w:hAnsi="Tahoma" w:cs="Tahoma"/>
          <w:sz w:val="18"/>
          <w:szCs w:val="18"/>
        </w:rPr>
        <w:t>sob pena</w:t>
      </w:r>
      <w:proofErr w:type="gramEnd"/>
      <w:r w:rsidRPr="000D271E">
        <w:rPr>
          <w:rFonts w:ascii="Tahoma" w:hAnsi="Tahoma" w:cs="Tahoma"/>
          <w:sz w:val="18"/>
          <w:szCs w:val="18"/>
        </w:rPr>
        <w:t xml:space="preserve"> de preclusão.</w:t>
      </w:r>
    </w:p>
    <w:p w:rsidR="000D271E" w:rsidRPr="000D271E" w:rsidRDefault="000D271E" w:rsidP="000D271E">
      <w:pPr>
        <w:pStyle w:val="Nivel2"/>
        <w:widowControl w:val="0"/>
        <w:numPr>
          <w:ilvl w:val="0"/>
          <w:numId w:val="0"/>
        </w:numPr>
        <w:spacing w:before="0" w:after="0" w:line="240" w:lineRule="auto"/>
        <w:ind w:left="993"/>
        <w:rPr>
          <w:rFonts w:ascii="Tahoma" w:hAnsi="Tahoma" w:cs="Tahoma"/>
          <w:sz w:val="18"/>
          <w:szCs w:val="18"/>
        </w:rPr>
      </w:pPr>
      <w:r w:rsidRPr="000D271E">
        <w:rPr>
          <w:rFonts w:ascii="Tahoma" w:hAnsi="Tahoma" w:cs="Tahoma"/>
          <w:sz w:val="18"/>
          <w:szCs w:val="18"/>
        </w:rPr>
        <w:t xml:space="preserve">7.8.2.1. Fica convencionado que, nos casos de contrato de fornecimento contínuos com prazo de vigência superior a </w:t>
      </w:r>
      <w:proofErr w:type="gramStart"/>
      <w:r w:rsidRPr="000D271E">
        <w:rPr>
          <w:rFonts w:ascii="Tahoma" w:hAnsi="Tahoma" w:cs="Tahoma"/>
          <w:sz w:val="18"/>
          <w:szCs w:val="18"/>
        </w:rPr>
        <w:t>1</w:t>
      </w:r>
      <w:proofErr w:type="gramEnd"/>
      <w:r w:rsidRPr="000D271E">
        <w:rPr>
          <w:rFonts w:ascii="Tahoma" w:hAnsi="Tahoma" w:cs="Tahoma"/>
          <w:sz w:val="18"/>
          <w:szCs w:val="18"/>
        </w:rPr>
        <w:t xml:space="preserve"> (um) ano, o requerimento de restabelecimento do equilíbrio econômico-financeiro do contrato deverá observar a disposição do subitem 7.8.1.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7.9. O Contratante, no prazo máximo de </w:t>
      </w:r>
      <w:proofErr w:type="gramStart"/>
      <w:r w:rsidRPr="000D271E">
        <w:rPr>
          <w:rFonts w:ascii="Tahoma" w:hAnsi="Tahoma" w:cs="Tahoma"/>
          <w:sz w:val="18"/>
          <w:szCs w:val="18"/>
        </w:rPr>
        <w:t>60 (sessenta) dias, prorrogável</w:t>
      </w:r>
      <w:proofErr w:type="gramEnd"/>
      <w:r w:rsidRPr="000D271E">
        <w:rPr>
          <w:rFonts w:ascii="Tahoma" w:hAnsi="Tahoma" w:cs="Tahoma"/>
          <w:sz w:val="18"/>
          <w:szCs w:val="18"/>
        </w:rPr>
        <w:t xml:space="preserve"> por igual período mediante justificativa, responderá a eventuais pedidos de manutenção do equilíbrio econômico-financeiro do Contrato apresentado pela Contratada (art. 92, inciso XI, c/c 123, parágrafo único da Lei Federal n° 14.133, de 2021).</w:t>
      </w: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Nota: a Administração poderá ajustar o prazo conforme o caso concreto.</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7.10 O processo de reestabelecimento do equilíbrio econômico-financeiro em favor do Contratante </w:t>
      </w:r>
      <w:r w:rsidRPr="000D271E">
        <w:rPr>
          <w:rFonts w:ascii="Tahoma" w:hAnsi="Tahoma" w:cs="Tahoma"/>
          <w:bCs/>
          <w:strike/>
          <w:sz w:val="18"/>
          <w:szCs w:val="18"/>
        </w:rPr>
        <w:t>pode</w:t>
      </w:r>
      <w:r w:rsidRPr="000D271E">
        <w:rPr>
          <w:rFonts w:ascii="Tahoma" w:hAnsi="Tahoma" w:cs="Tahoma"/>
          <w:bCs/>
          <w:sz w:val="18"/>
          <w:szCs w:val="18"/>
        </w:rPr>
        <w:t xml:space="preserve"> deverá ser instaurado quando </w:t>
      </w:r>
      <w:r w:rsidRPr="000D271E">
        <w:rPr>
          <w:rFonts w:ascii="Tahoma" w:hAnsi="Tahoma" w:cs="Tahoma"/>
          <w:sz w:val="18"/>
          <w:szCs w:val="18"/>
        </w:rPr>
        <w:t xml:space="preserve">possível </w:t>
      </w:r>
      <w:proofErr w:type="gramStart"/>
      <w:r w:rsidRPr="000D271E">
        <w:rPr>
          <w:rFonts w:ascii="Tahoma" w:hAnsi="Tahoma" w:cs="Tahoma"/>
          <w:sz w:val="18"/>
          <w:szCs w:val="18"/>
        </w:rPr>
        <w:t>a</w:t>
      </w:r>
      <w:proofErr w:type="gramEnd"/>
      <w:r w:rsidRPr="000D271E">
        <w:rPr>
          <w:rFonts w:ascii="Tahoma" w:hAnsi="Tahoma" w:cs="Tahoma"/>
          <w:sz w:val="18"/>
          <w:szCs w:val="18"/>
        </w:rPr>
        <w:t xml:space="preserve"> redução do preço ajustado para compatibilizá-lo ao valor de mercado ou quando houver diminuição, devidamente comprovada, dos preços dos insumos básicos utilizados no Contrato.</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 xml:space="preserve">CLÁUSULA OITAVA - OBRIGAÇÕES DO CONTRATANTE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8.1. O Contratante, além das determinações contidas no instrumento convocatório, bem como daquelas decorrentes de lei, obriga-se a:</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a) exigir o cumprimento de todas as obrigações assumidas pela Contratada, de acordo com este Contrato e seus anexos;</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b) receber o objeto no prazo e condições estabelecidas no Termo de Referência;</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c) intimar a Contratada, por escrito, sobre vícios, defeitos ou incorreções verificadas no objeto fornecido, para que seja por ele substituído, reparado ou corrigido, no total ou em parte, às suas expensas;</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d) acompanhar e fiscalizar a execução do Contrato e o cumprimento das obrigações pela Contratada;</w:t>
      </w:r>
    </w:p>
    <w:p w:rsidR="000D271E" w:rsidRPr="000D271E" w:rsidRDefault="000D271E" w:rsidP="000D271E">
      <w:pPr>
        <w:pStyle w:val="Nivel2"/>
        <w:widowControl w:val="0"/>
        <w:numPr>
          <w:ilvl w:val="0"/>
          <w:numId w:val="0"/>
        </w:numPr>
        <w:tabs>
          <w:tab w:val="left" w:pos="284"/>
        </w:tabs>
        <w:spacing w:before="0" w:after="0" w:line="240" w:lineRule="auto"/>
        <w:ind w:left="284"/>
        <w:rPr>
          <w:rFonts w:ascii="Tahoma" w:hAnsi="Tahoma" w:cs="Tahoma"/>
          <w:sz w:val="18"/>
          <w:szCs w:val="18"/>
        </w:rPr>
      </w:pPr>
      <w:r w:rsidRPr="000D271E">
        <w:rPr>
          <w:rFonts w:ascii="Tahoma" w:hAnsi="Tahoma" w:cs="Tahoma"/>
          <w:sz w:val="18"/>
          <w:szCs w:val="18"/>
        </w:rPr>
        <w:t xml:space="preserve">e) comunicar-se com a Contratada para </w:t>
      </w:r>
      <w:r w:rsidRPr="000D271E">
        <w:rPr>
          <w:rFonts w:ascii="Tahoma" w:hAnsi="Tahoma" w:cs="Tahoma"/>
          <w:bCs/>
          <w:sz w:val="18"/>
          <w:szCs w:val="18"/>
        </w:rPr>
        <w:t xml:space="preserve">emissão de </w:t>
      </w:r>
      <w:proofErr w:type="gramStart"/>
      <w:r w:rsidRPr="000D271E">
        <w:rPr>
          <w:rFonts w:ascii="Tahoma" w:eastAsia="Calibri" w:hAnsi="Tahoma" w:cs="Tahoma"/>
          <w:sz w:val="18"/>
          <w:szCs w:val="18"/>
          <w:lang w:eastAsia="en-US"/>
        </w:rPr>
        <w:t>nota(</w:t>
      </w:r>
      <w:proofErr w:type="gramEnd"/>
      <w:r w:rsidRPr="000D271E">
        <w:rPr>
          <w:rFonts w:ascii="Tahoma" w:eastAsia="Calibri" w:hAnsi="Tahoma" w:cs="Tahoma"/>
          <w:sz w:val="18"/>
          <w:szCs w:val="18"/>
          <w:lang w:eastAsia="en-US"/>
        </w:rPr>
        <w:t>s)</w:t>
      </w:r>
      <w:r w:rsidRPr="000D271E">
        <w:rPr>
          <w:rFonts w:ascii="Tahoma" w:hAnsi="Tahoma" w:cs="Tahoma"/>
          <w:sz w:val="18"/>
          <w:szCs w:val="18"/>
          <w:lang w:eastAsia="en-US"/>
        </w:rPr>
        <w:t xml:space="preserve"> fiscal(is) ou instrumento(s) de cobrança equivalente(s)</w:t>
      </w:r>
      <w:r w:rsidRPr="000D271E">
        <w:rPr>
          <w:rFonts w:ascii="Tahoma" w:hAnsi="Tahoma" w:cs="Tahoma"/>
          <w:bCs/>
          <w:sz w:val="18"/>
          <w:szCs w:val="18"/>
        </w:rPr>
        <w:t xml:space="preserve"> relativamente à parcela incontroversa da execução do objeto, para efeito de liquidação e pagamento, quando houver controvérsia sobre a execução do objeto, quanto à dimensão, qualidade e quantidade, conforme o </w:t>
      </w:r>
      <w:hyperlink r:id="rId29" w:anchor="art143" w:history="1">
        <w:r w:rsidRPr="000D271E">
          <w:rPr>
            <w:rStyle w:val="Hyperlink"/>
            <w:rFonts w:ascii="Tahoma" w:hAnsi="Tahoma" w:cs="Tahoma"/>
            <w:bCs/>
            <w:sz w:val="18"/>
            <w:szCs w:val="18"/>
          </w:rPr>
          <w:t>art. 143 da Lei nº 14.133, de 2021</w:t>
        </w:r>
      </w:hyperlink>
      <w:r w:rsidRPr="000D271E">
        <w:rPr>
          <w:rFonts w:ascii="Tahoma" w:hAnsi="Tahoma" w:cs="Tahoma"/>
          <w:bCs/>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f) efetuar o pagamento à Contratada do valor correspondente ao fornecimento do objeto, no prazo, forma e condições estabelecidos no Termo de Referência;</w:t>
      </w:r>
    </w:p>
    <w:p w:rsidR="000D271E" w:rsidRPr="000D271E" w:rsidRDefault="000D271E" w:rsidP="000D271E">
      <w:pPr>
        <w:pStyle w:val="Nivel2"/>
        <w:widowControl w:val="0"/>
        <w:numPr>
          <w:ilvl w:val="0"/>
          <w:numId w:val="0"/>
        </w:numPr>
        <w:tabs>
          <w:tab w:val="left" w:pos="426"/>
        </w:tabs>
        <w:spacing w:before="0" w:after="0" w:line="240" w:lineRule="auto"/>
        <w:ind w:left="284"/>
        <w:rPr>
          <w:rFonts w:ascii="Tahoma" w:hAnsi="Tahoma" w:cs="Tahoma"/>
          <w:sz w:val="18"/>
          <w:szCs w:val="18"/>
        </w:rPr>
      </w:pPr>
      <w:r w:rsidRPr="000D271E">
        <w:rPr>
          <w:rFonts w:ascii="Tahoma" w:hAnsi="Tahoma" w:cs="Tahoma"/>
          <w:sz w:val="18"/>
          <w:szCs w:val="18"/>
        </w:rPr>
        <w:t xml:space="preserve">g) aplicar à Contratada as sanções previstas em lei e neste Contrato; </w:t>
      </w:r>
    </w:p>
    <w:p w:rsidR="000D271E" w:rsidRPr="000D271E" w:rsidRDefault="000D271E" w:rsidP="000D271E">
      <w:pPr>
        <w:pStyle w:val="Nivel2"/>
        <w:widowControl w:val="0"/>
        <w:numPr>
          <w:ilvl w:val="0"/>
          <w:numId w:val="0"/>
        </w:numPr>
        <w:tabs>
          <w:tab w:val="left" w:pos="567"/>
        </w:tabs>
        <w:spacing w:before="0" w:after="0" w:line="240" w:lineRule="auto"/>
        <w:ind w:left="284"/>
        <w:rPr>
          <w:rFonts w:ascii="Tahoma" w:hAnsi="Tahoma" w:cs="Tahoma"/>
          <w:sz w:val="18"/>
          <w:szCs w:val="18"/>
        </w:rPr>
      </w:pPr>
      <w:r w:rsidRPr="000D271E">
        <w:rPr>
          <w:rFonts w:ascii="Tahoma" w:hAnsi="Tahoma" w:cs="Tahoma"/>
          <w:sz w:val="18"/>
          <w:szCs w:val="18"/>
        </w:rPr>
        <w:t>h) explicitamente emitir decisão sobre todas as solicitações e reclamações relacionadas à execução do presente Contrato apresentadas pela Contratada, ressalvados os requerimentos manifestamente impertinentes, meramente protelatórios ou de nenhum interesse para a boa execução do ajuste, no prazo definido no subitem 8.1.1;</w:t>
      </w:r>
    </w:p>
    <w:p w:rsidR="000D271E" w:rsidRPr="000D271E" w:rsidRDefault="000D271E" w:rsidP="000D271E">
      <w:pPr>
        <w:pStyle w:val="Nivel2"/>
        <w:widowControl w:val="0"/>
        <w:numPr>
          <w:ilvl w:val="0"/>
          <w:numId w:val="0"/>
        </w:numPr>
        <w:tabs>
          <w:tab w:val="left" w:pos="567"/>
        </w:tabs>
        <w:spacing w:before="0" w:after="0" w:line="240" w:lineRule="auto"/>
        <w:ind w:left="284"/>
        <w:rPr>
          <w:rFonts w:ascii="Tahoma" w:hAnsi="Tahoma" w:cs="Tahoma"/>
          <w:sz w:val="18"/>
          <w:szCs w:val="18"/>
        </w:rPr>
      </w:pPr>
      <w:r w:rsidRPr="000D271E">
        <w:rPr>
          <w:rFonts w:ascii="Tahoma" w:hAnsi="Tahoma" w:cs="Tahoma"/>
          <w:sz w:val="18"/>
          <w:szCs w:val="18"/>
        </w:rPr>
        <w:t xml:space="preserve">i) responder eventuais pedidos de reestabelecimento do equilíbrio econômico-financeiro apresentados pela Contratada no prazo definido no subitem 7.9; </w:t>
      </w:r>
    </w:p>
    <w:p w:rsidR="000D271E" w:rsidRPr="000D271E" w:rsidRDefault="000D271E" w:rsidP="000D271E">
      <w:pPr>
        <w:pStyle w:val="Nivel2"/>
        <w:widowControl w:val="0"/>
        <w:numPr>
          <w:ilvl w:val="0"/>
          <w:numId w:val="0"/>
        </w:numPr>
        <w:tabs>
          <w:tab w:val="left" w:pos="567"/>
        </w:tabs>
        <w:spacing w:before="0" w:after="0" w:line="240" w:lineRule="auto"/>
        <w:ind w:left="284"/>
        <w:rPr>
          <w:rFonts w:ascii="Tahoma" w:hAnsi="Tahoma" w:cs="Tahoma"/>
          <w:sz w:val="18"/>
          <w:szCs w:val="18"/>
        </w:rPr>
      </w:pPr>
      <w:r w:rsidRPr="000D271E">
        <w:rPr>
          <w:rFonts w:ascii="Tahoma" w:hAnsi="Tahoma" w:cs="Tahoma"/>
          <w:sz w:val="18"/>
          <w:szCs w:val="18"/>
        </w:rPr>
        <w:t>j) intimar os emitentes das garantias relativamente ao início de processo administrativo para apuração de descumprimento de cláusulas contratuais (art. 137, §4º da Lei nº 14.133, de 2021).</w:t>
      </w:r>
    </w:p>
    <w:p w:rsidR="000D271E" w:rsidRPr="000D271E" w:rsidRDefault="000D271E" w:rsidP="000D271E">
      <w:pPr>
        <w:pStyle w:val="Nivel3"/>
        <w:widowControl w:val="0"/>
        <w:numPr>
          <w:ilvl w:val="0"/>
          <w:numId w:val="0"/>
        </w:numPr>
        <w:tabs>
          <w:tab w:val="left" w:pos="1276"/>
        </w:tabs>
        <w:spacing w:before="0" w:after="0" w:line="240" w:lineRule="auto"/>
        <w:ind w:left="567"/>
        <w:rPr>
          <w:rFonts w:ascii="Tahoma" w:hAnsi="Tahoma" w:cs="Tahoma"/>
          <w:b/>
          <w:bCs/>
          <w:color w:val="auto"/>
          <w:sz w:val="18"/>
          <w:szCs w:val="18"/>
        </w:rPr>
      </w:pPr>
      <w:r w:rsidRPr="000D271E">
        <w:rPr>
          <w:rFonts w:ascii="Tahoma" w:hAnsi="Tahoma" w:cs="Tahoma"/>
          <w:color w:val="auto"/>
          <w:sz w:val="18"/>
          <w:szCs w:val="18"/>
        </w:rPr>
        <w:t>8.1.1. O Contratante, no prazo de</w:t>
      </w:r>
      <w:r w:rsidRPr="000D271E">
        <w:rPr>
          <w:rFonts w:ascii="Tahoma" w:hAnsi="Tahoma" w:cs="Tahoma"/>
          <w:i/>
          <w:iCs/>
          <w:color w:val="auto"/>
          <w:sz w:val="18"/>
          <w:szCs w:val="18"/>
        </w:rPr>
        <w:t xml:space="preserve"> </w:t>
      </w:r>
      <w:r w:rsidRPr="000D271E">
        <w:rPr>
          <w:rFonts w:ascii="Tahoma" w:hAnsi="Tahoma" w:cs="Tahoma"/>
          <w:color w:val="auto"/>
          <w:sz w:val="18"/>
          <w:szCs w:val="18"/>
        </w:rPr>
        <w:t xml:space="preserve">______ (____) dias, a contar da data do protocolo do(s) requerimento(s) relacionado à execução do presente Contrato, decidirá sobre todas as solicitações e reclamações </w:t>
      </w:r>
      <w:proofErr w:type="gramStart"/>
      <w:r w:rsidRPr="000D271E">
        <w:rPr>
          <w:rFonts w:ascii="Tahoma" w:hAnsi="Tahoma" w:cs="Tahoma"/>
          <w:color w:val="auto"/>
          <w:sz w:val="18"/>
          <w:szCs w:val="18"/>
        </w:rPr>
        <w:t>apresentadas pela Contratada, admitida</w:t>
      </w:r>
      <w:proofErr w:type="gramEnd"/>
      <w:r w:rsidRPr="000D271E">
        <w:rPr>
          <w:rFonts w:ascii="Tahoma" w:hAnsi="Tahoma" w:cs="Tahoma"/>
          <w:color w:val="auto"/>
          <w:sz w:val="18"/>
          <w:szCs w:val="18"/>
        </w:rPr>
        <w:t xml:space="preserve"> a prorrogação motivada do prazo, por igual período (art. 123 da Lei Federal n° 14.133, de 2021).</w:t>
      </w:r>
    </w:p>
    <w:p w:rsidR="000D271E" w:rsidRPr="000D271E" w:rsidRDefault="000D271E" w:rsidP="000D271E">
      <w:pPr>
        <w:pStyle w:val="Nivel3"/>
        <w:widowControl w:val="0"/>
        <w:numPr>
          <w:ilvl w:val="0"/>
          <w:numId w:val="0"/>
        </w:numPr>
        <w:tabs>
          <w:tab w:val="left" w:pos="567"/>
        </w:tabs>
        <w:spacing w:before="0" w:after="0" w:line="240" w:lineRule="auto"/>
        <w:ind w:left="567"/>
        <w:rPr>
          <w:rFonts w:ascii="Tahoma" w:hAnsi="Tahoma" w:cs="Tahoma"/>
          <w:b/>
          <w:color w:val="auto"/>
          <w:sz w:val="18"/>
          <w:szCs w:val="18"/>
        </w:rPr>
      </w:pPr>
      <w:r w:rsidRPr="000D271E">
        <w:rPr>
          <w:rFonts w:ascii="Tahoma" w:hAnsi="Tahoma" w:cs="Tahoma"/>
          <w:b/>
          <w:color w:val="auto"/>
          <w:sz w:val="18"/>
          <w:szCs w:val="18"/>
        </w:rPr>
        <w:t>Notas:</w:t>
      </w:r>
    </w:p>
    <w:p w:rsidR="000D271E" w:rsidRPr="000D271E" w:rsidRDefault="000D271E" w:rsidP="000D271E">
      <w:pPr>
        <w:pStyle w:val="Nivel3"/>
        <w:widowControl w:val="0"/>
        <w:numPr>
          <w:ilvl w:val="0"/>
          <w:numId w:val="0"/>
        </w:numPr>
        <w:tabs>
          <w:tab w:val="left" w:pos="567"/>
        </w:tabs>
        <w:spacing w:before="0" w:after="0" w:line="240" w:lineRule="auto"/>
        <w:ind w:left="567"/>
        <w:rPr>
          <w:rFonts w:ascii="Tahoma" w:hAnsi="Tahoma" w:cs="Tahoma"/>
          <w:b/>
          <w:color w:val="auto"/>
          <w:sz w:val="18"/>
          <w:szCs w:val="18"/>
        </w:rPr>
      </w:pPr>
      <w:r w:rsidRPr="000D271E">
        <w:rPr>
          <w:rFonts w:ascii="Tahoma" w:hAnsi="Tahoma" w:cs="Tahoma"/>
          <w:b/>
          <w:color w:val="auto"/>
          <w:sz w:val="18"/>
          <w:szCs w:val="18"/>
        </w:rPr>
        <w:t xml:space="preserve">1. Nos termos do art. 123, </w:t>
      </w:r>
      <w:r w:rsidRPr="000D271E">
        <w:rPr>
          <w:rFonts w:ascii="Tahoma" w:hAnsi="Tahoma" w:cs="Tahoma"/>
          <w:b/>
          <w:i/>
          <w:color w:val="auto"/>
          <w:sz w:val="18"/>
          <w:szCs w:val="18"/>
        </w:rPr>
        <w:t>caput,</w:t>
      </w:r>
      <w:r w:rsidRPr="000D271E">
        <w:rPr>
          <w:rFonts w:ascii="Tahoma" w:hAnsi="Tahoma" w:cs="Tahoma"/>
          <w:b/>
          <w:color w:val="auto"/>
          <w:sz w:val="18"/>
          <w:szCs w:val="18"/>
        </w:rPr>
        <w:t xml:space="preserve"> da Lei Federal nº 14.133, de 2021, a Administração tem o dever de decidir questões contratuais que lhe são apresentadas.</w:t>
      </w:r>
    </w:p>
    <w:p w:rsidR="000D271E" w:rsidRPr="000D271E" w:rsidRDefault="000D271E" w:rsidP="000D271E">
      <w:pPr>
        <w:pStyle w:val="Nivel3"/>
        <w:widowControl w:val="0"/>
        <w:numPr>
          <w:ilvl w:val="0"/>
          <w:numId w:val="0"/>
        </w:numPr>
        <w:tabs>
          <w:tab w:val="left" w:pos="567"/>
        </w:tabs>
        <w:spacing w:before="0" w:after="0" w:line="240" w:lineRule="auto"/>
        <w:ind w:left="567"/>
        <w:rPr>
          <w:rFonts w:ascii="Tahoma" w:hAnsi="Tahoma" w:cs="Tahoma"/>
          <w:b/>
          <w:bCs/>
          <w:color w:val="auto"/>
          <w:sz w:val="18"/>
          <w:szCs w:val="18"/>
        </w:rPr>
      </w:pPr>
      <w:r w:rsidRPr="000D271E">
        <w:rPr>
          <w:rFonts w:ascii="Tahoma" w:hAnsi="Tahoma" w:cs="Tahoma"/>
          <w:b/>
          <w:color w:val="auto"/>
          <w:sz w:val="18"/>
          <w:szCs w:val="18"/>
        </w:rPr>
        <w:t xml:space="preserve">2. O prazo a que se refere o subitem 8.1.1 deve ser definido conforme a complexidade do objeto contratual e os trâmites internos das áreas envolvidas na execução contratual. Caso não haja especificação, o prazo será de </w:t>
      </w:r>
      <w:proofErr w:type="gramStart"/>
      <w:r w:rsidRPr="000D271E">
        <w:rPr>
          <w:rFonts w:ascii="Tahoma" w:hAnsi="Tahoma" w:cs="Tahoma"/>
          <w:b/>
          <w:color w:val="auto"/>
          <w:sz w:val="18"/>
          <w:szCs w:val="18"/>
        </w:rPr>
        <w:t>1</w:t>
      </w:r>
      <w:proofErr w:type="gramEnd"/>
      <w:r w:rsidRPr="000D271E">
        <w:rPr>
          <w:rFonts w:ascii="Tahoma" w:hAnsi="Tahoma" w:cs="Tahoma"/>
          <w:b/>
          <w:color w:val="auto"/>
          <w:sz w:val="18"/>
          <w:szCs w:val="18"/>
        </w:rPr>
        <w:t xml:space="preserve"> (um) mês, conforme o parágrafo único do art. 123 da Lei Federal n° 14.133, de 2021.</w:t>
      </w:r>
    </w:p>
    <w:p w:rsidR="000D271E" w:rsidRPr="000D271E" w:rsidRDefault="000D271E" w:rsidP="000D271E">
      <w:pPr>
        <w:pStyle w:val="Nivel2"/>
        <w:widowControl w:val="0"/>
        <w:numPr>
          <w:ilvl w:val="0"/>
          <w:numId w:val="0"/>
        </w:numPr>
        <w:tabs>
          <w:tab w:val="left" w:pos="567"/>
          <w:tab w:val="left" w:pos="1276"/>
        </w:tabs>
        <w:spacing w:before="0" w:after="0" w:line="240" w:lineRule="auto"/>
        <w:ind w:left="567"/>
        <w:rPr>
          <w:rFonts w:ascii="Tahoma" w:hAnsi="Tahoma" w:cs="Tahoma"/>
          <w:color w:val="7030A0"/>
          <w:sz w:val="18"/>
          <w:szCs w:val="18"/>
        </w:rPr>
      </w:pPr>
    </w:p>
    <w:p w:rsidR="000D271E" w:rsidRPr="000D271E" w:rsidRDefault="000D271E" w:rsidP="000D271E">
      <w:pPr>
        <w:pStyle w:val="Textodecomentrio"/>
        <w:spacing w:after="0"/>
        <w:jc w:val="both"/>
        <w:rPr>
          <w:rFonts w:ascii="Tahoma" w:hAnsi="Tahoma" w:cs="Tahoma"/>
          <w:b/>
          <w:color w:val="FF0000"/>
          <w:sz w:val="18"/>
          <w:szCs w:val="18"/>
        </w:rPr>
      </w:pPr>
      <w:r w:rsidRPr="000D271E">
        <w:rPr>
          <w:rFonts w:ascii="Tahoma" w:hAnsi="Tahoma" w:cs="Tahoma"/>
          <w:color w:val="FF0000"/>
          <w:sz w:val="18"/>
          <w:szCs w:val="18"/>
        </w:rPr>
        <w:t xml:space="preserve">8.2 Além das determinações acima descritas, o Contratante deverá atender às seguintes obrigações específicas: </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t>Notas:</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t>1. Acrescentar eventuais obrigações para atender às peculiaridades do objeto.</w:t>
      </w:r>
    </w:p>
    <w:p w:rsidR="000D271E" w:rsidRPr="000D271E" w:rsidRDefault="000D271E" w:rsidP="000D271E">
      <w:pPr>
        <w:pStyle w:val="Textodecomentrio"/>
        <w:spacing w:after="0"/>
        <w:jc w:val="both"/>
        <w:rPr>
          <w:rFonts w:ascii="Tahoma" w:hAnsi="Tahoma" w:cs="Tahoma"/>
          <w:b/>
          <w:sz w:val="18"/>
          <w:szCs w:val="18"/>
        </w:rPr>
      </w:pPr>
      <w:r w:rsidRPr="000D271E">
        <w:rPr>
          <w:rFonts w:ascii="Tahoma" w:hAnsi="Tahoma" w:cs="Tahoma"/>
          <w:b/>
          <w:sz w:val="18"/>
          <w:szCs w:val="18"/>
        </w:rPr>
        <w:lastRenderedPageBreak/>
        <w:t>2. Excluir esse subitem, caso não haja outras obrigações.</w:t>
      </w:r>
    </w:p>
    <w:p w:rsidR="000D271E" w:rsidRPr="000D271E" w:rsidRDefault="000D271E" w:rsidP="000D271E">
      <w:pPr>
        <w:pStyle w:val="Nivel2"/>
        <w:widowControl w:val="0"/>
        <w:numPr>
          <w:ilvl w:val="0"/>
          <w:numId w:val="0"/>
        </w:numPr>
        <w:tabs>
          <w:tab w:val="left" w:pos="567"/>
          <w:tab w:val="left" w:pos="1276"/>
        </w:tabs>
        <w:spacing w:before="0" w:after="0" w:line="240" w:lineRule="auto"/>
        <w:ind w:left="567"/>
        <w:rPr>
          <w:rFonts w:ascii="Tahoma" w:hAnsi="Tahoma" w:cs="Tahoma"/>
          <w:color w:val="7030A0"/>
          <w:sz w:val="18"/>
          <w:szCs w:val="18"/>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b/>
          <w:color w:val="FF0000"/>
          <w:sz w:val="18"/>
          <w:szCs w:val="18"/>
        </w:rPr>
      </w:pPr>
      <w:r w:rsidRPr="000D271E">
        <w:rPr>
          <w:rFonts w:ascii="Tahoma" w:hAnsi="Tahoma" w:cs="Tahoma"/>
          <w:b/>
          <w:sz w:val="18"/>
          <w:szCs w:val="18"/>
        </w:rPr>
        <w:t xml:space="preserve">CLÁUSULA NONA - OBRIGAÇÕES DA CONTRATADA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9.1. A Contratada deve cumprir todas as obrigações constantes neste Contrato e em seus anexos, assumindo como exclusivamente seus os riscos e as despesas decorrentes da boa e perfeita execução do objeto, observando, ainda, as obrigações decorrentes de lei e aquelas a seguir dispostas:</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a) designar de sua estrutura administrativa um preposto permanentemente responsável pela perfeita execução do Contrato, servindo de interlocutor e canal de comunicação entre as partes;</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b) entregar o objeto de acordo com as especificações técnicas constantes do Termo de Referência e no presente Contrato, nos locais, dias, turnos e horários determinados, acompanhado do manual do usuário, com uma versão em português, e da relação da rede de assistência técnica autorizada, se houver;</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c) responsabilizar-se pelos vícios e danos decorrentes do objeto, de acordo com o Código de Defesa do Consumidor (</w:t>
      </w:r>
      <w:hyperlink r:id="rId30" w:history="1">
        <w:r w:rsidRPr="000D271E">
          <w:rPr>
            <w:rStyle w:val="Hyperlink"/>
            <w:rFonts w:ascii="Tahoma" w:hAnsi="Tahoma" w:cs="Tahoma"/>
            <w:sz w:val="18"/>
            <w:szCs w:val="18"/>
          </w:rPr>
          <w:t>Lei nº 8.078, de 1990</w:t>
        </w:r>
      </w:hyperlink>
      <w:r w:rsidRPr="000D271E">
        <w:rPr>
          <w:rFonts w:ascii="Tahoma" w:hAnsi="Tahoma" w:cs="Tahoma"/>
          <w:sz w:val="18"/>
          <w:szCs w:val="18"/>
        </w:rPr>
        <w:t>);</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 xml:space="preserve">d) atender às determinações regulares emitidas pelo Contratante e prestar </w:t>
      </w:r>
      <w:proofErr w:type="gramStart"/>
      <w:r w:rsidRPr="000D271E">
        <w:rPr>
          <w:rFonts w:ascii="Tahoma" w:hAnsi="Tahoma" w:cs="Tahoma"/>
          <w:sz w:val="18"/>
          <w:szCs w:val="18"/>
        </w:rPr>
        <w:t>o(</w:t>
      </w:r>
      <w:proofErr w:type="gramEnd"/>
      <w:r w:rsidRPr="000D271E">
        <w:rPr>
          <w:rFonts w:ascii="Tahoma" w:hAnsi="Tahoma" w:cs="Tahoma"/>
          <w:sz w:val="18"/>
          <w:szCs w:val="18"/>
        </w:rPr>
        <w:t>s) esclarecimento(s) ou informação(</w:t>
      </w:r>
      <w:proofErr w:type="spellStart"/>
      <w:r w:rsidRPr="000D271E">
        <w:rPr>
          <w:rFonts w:ascii="Tahoma" w:hAnsi="Tahoma" w:cs="Tahoma"/>
          <w:sz w:val="18"/>
          <w:szCs w:val="18"/>
        </w:rPr>
        <w:t>ões</w:t>
      </w:r>
      <w:proofErr w:type="spellEnd"/>
      <w:r w:rsidRPr="000D271E">
        <w:rPr>
          <w:rFonts w:ascii="Tahoma" w:hAnsi="Tahoma" w:cs="Tahoma"/>
          <w:sz w:val="18"/>
          <w:szCs w:val="18"/>
        </w:rPr>
        <w:t>) por ele solicitado(s) (</w:t>
      </w:r>
      <w:hyperlink r:id="rId31" w:anchor="art137" w:history="1">
        <w:r w:rsidRPr="000D271E">
          <w:rPr>
            <w:rStyle w:val="Hyperlink"/>
            <w:rFonts w:ascii="Tahoma" w:hAnsi="Tahoma" w:cs="Tahoma"/>
            <w:sz w:val="18"/>
            <w:szCs w:val="18"/>
          </w:rPr>
          <w:t xml:space="preserve">art. 137, inciso II, 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w:t>
        </w:r>
      </w:hyperlink>
      <w:r w:rsidRPr="000D271E">
        <w:rPr>
          <w:rStyle w:val="Hyperlink"/>
          <w:rFonts w:ascii="Tahoma" w:hAnsi="Tahoma" w:cs="Tahoma"/>
          <w:sz w:val="18"/>
          <w:szCs w:val="18"/>
        </w:rPr>
        <w:t>);</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e) reparar, corrigir, remover, reconstruir ou substituir, às suas expensas, no total ou em parte, no prazo fixado pelo Contratante, os bens nos quais se verificarem vícios, defeitos ou incorreções resultantes da execução ou dos materiais empregados;</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f)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g) manter durante toda a vigência do Contrato, em compatibilidade com as obrigações assumidas, todas as condições exigidas para habilitação na licitação;</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h)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i) comunicar ao Contratante qualquer anormalidade que interfira no bom andamento do Contrato;</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j) paralisar, por determinação do Contratante, qualquer atividade que não esteja sendo executada de acordo com a boa técnica ou que ponha em risco a segurança de pessoas ou bens de terceiros;</w:t>
      </w:r>
    </w:p>
    <w:p w:rsidR="000D271E" w:rsidRPr="000D271E" w:rsidRDefault="000D271E" w:rsidP="000D271E">
      <w:pPr>
        <w:pStyle w:val="Nivel2"/>
        <w:widowControl w:val="0"/>
        <w:numPr>
          <w:ilvl w:val="0"/>
          <w:numId w:val="0"/>
        </w:numPr>
        <w:spacing w:before="0" w:after="0" w:line="240" w:lineRule="auto"/>
        <w:ind w:left="426"/>
        <w:rPr>
          <w:rStyle w:val="Hyperlink"/>
          <w:rFonts w:ascii="Tahoma" w:hAnsi="Tahoma" w:cs="Tahoma"/>
          <w:sz w:val="18"/>
          <w:szCs w:val="18"/>
        </w:rPr>
      </w:pPr>
      <w:r w:rsidRPr="000D271E">
        <w:rPr>
          <w:rFonts w:ascii="Tahoma" w:hAnsi="Tahoma" w:cs="Tahoma"/>
          <w:sz w:val="18"/>
          <w:szCs w:val="18"/>
        </w:rPr>
        <w:t>k) cumprir, durante todo o período de execução do Contrato, a reserva de cargos prevista em lei, observado o disposto no art. 116 da Lei Federal n° 14.133, de 2021</w:t>
      </w:r>
      <w:r w:rsidRPr="000D271E">
        <w:rPr>
          <w:rStyle w:val="Hyperlink"/>
          <w:rFonts w:ascii="Tahoma" w:hAnsi="Tahoma" w:cs="Tahoma"/>
          <w:sz w:val="18"/>
          <w:szCs w:val="18"/>
        </w:rPr>
        <w:t>;</w:t>
      </w:r>
    </w:p>
    <w:p w:rsidR="000D271E" w:rsidRPr="000D271E" w:rsidRDefault="000D271E" w:rsidP="000D271E">
      <w:pPr>
        <w:pStyle w:val="Nivel2"/>
        <w:widowControl w:val="0"/>
        <w:numPr>
          <w:ilvl w:val="0"/>
          <w:numId w:val="0"/>
        </w:numPr>
        <w:spacing w:before="0" w:after="0" w:line="240" w:lineRule="auto"/>
        <w:ind w:left="426"/>
        <w:rPr>
          <w:rFonts w:ascii="Tahoma" w:hAnsi="Tahoma" w:cs="Tahoma"/>
          <w:sz w:val="18"/>
          <w:szCs w:val="18"/>
        </w:rPr>
      </w:pPr>
      <w:r w:rsidRPr="000D271E">
        <w:rPr>
          <w:rFonts w:ascii="Tahoma" w:hAnsi="Tahoma" w:cs="Tahoma"/>
          <w:sz w:val="18"/>
          <w:szCs w:val="18"/>
        </w:rPr>
        <w:t>l) atender às seguintes obrigações concernentes à aprendizagem: [</w:t>
      </w:r>
      <w:hyperlink r:id="rId32" w:anchor="art116" w:history="1">
        <w:r w:rsidRPr="000D271E">
          <w:rPr>
            <w:rStyle w:val="Hyperlink"/>
            <w:rFonts w:ascii="Tahoma" w:hAnsi="Tahoma" w:cs="Tahoma"/>
            <w:sz w:val="18"/>
            <w:szCs w:val="18"/>
          </w:rPr>
          <w:t xml:space="preserve">art. 116, 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w:t>
        </w:r>
      </w:hyperlink>
      <w:r w:rsidRPr="000D271E">
        <w:rPr>
          <w:rStyle w:val="Hyperlink"/>
          <w:rFonts w:ascii="Tahoma" w:hAnsi="Tahoma" w:cs="Tahoma"/>
          <w:sz w:val="18"/>
          <w:szCs w:val="18"/>
        </w:rPr>
        <w:t xml:space="preserve"> c/c </w:t>
      </w:r>
      <w:r w:rsidRPr="000D271E">
        <w:rPr>
          <w:rFonts w:ascii="Tahoma" w:hAnsi="Tahoma" w:cs="Tahoma"/>
          <w:sz w:val="18"/>
          <w:szCs w:val="18"/>
        </w:rPr>
        <w:t>Lei n° 13.459/15 e Decreto n° 16.761/15]:</w:t>
      </w:r>
    </w:p>
    <w:p w:rsidR="000D271E" w:rsidRPr="000D271E" w:rsidRDefault="000D271E" w:rsidP="000D271E">
      <w:pPr>
        <w:pStyle w:val="Nivel2"/>
        <w:widowControl w:val="0"/>
        <w:numPr>
          <w:ilvl w:val="0"/>
          <w:numId w:val="0"/>
        </w:numPr>
        <w:tabs>
          <w:tab w:val="left" w:pos="426"/>
        </w:tabs>
        <w:spacing w:before="0" w:after="0" w:line="240" w:lineRule="auto"/>
        <w:ind w:left="993"/>
        <w:rPr>
          <w:rFonts w:ascii="Tahoma" w:hAnsi="Tahoma" w:cs="Tahoma"/>
          <w:sz w:val="18"/>
          <w:szCs w:val="18"/>
        </w:rPr>
      </w:pPr>
      <w:proofErr w:type="gramStart"/>
      <w:r w:rsidRPr="000D271E">
        <w:rPr>
          <w:rFonts w:ascii="Tahoma" w:hAnsi="Tahoma" w:cs="Tahoma"/>
          <w:sz w:val="18"/>
          <w:szCs w:val="18"/>
        </w:rPr>
        <w:t>1</w:t>
      </w:r>
      <w:proofErr w:type="gramEnd"/>
      <w:r w:rsidRPr="000D271E">
        <w:rPr>
          <w:rFonts w:ascii="Tahoma" w:hAnsi="Tahoma" w:cs="Tahoma"/>
          <w:sz w:val="18"/>
          <w:szCs w:val="18"/>
        </w:rPr>
        <w:t>) observar a determinação do art. 429 do Decreto-Lei n° 5.452, de 1943 (Consolidação das Leis do Trabalho - CLT) e respectiva regulamentação;</w:t>
      </w:r>
    </w:p>
    <w:p w:rsidR="000D271E" w:rsidRPr="000D271E" w:rsidRDefault="000D271E" w:rsidP="000D271E">
      <w:pPr>
        <w:pStyle w:val="Nivel2"/>
        <w:widowControl w:val="0"/>
        <w:numPr>
          <w:ilvl w:val="0"/>
          <w:numId w:val="0"/>
        </w:numPr>
        <w:tabs>
          <w:tab w:val="left" w:pos="426"/>
        </w:tabs>
        <w:spacing w:before="0" w:after="0" w:line="240" w:lineRule="auto"/>
        <w:ind w:left="993"/>
        <w:rPr>
          <w:rFonts w:ascii="Tahoma" w:hAnsi="Tahoma" w:cs="Tahoma"/>
          <w:sz w:val="18"/>
          <w:szCs w:val="18"/>
        </w:rPr>
      </w:pPr>
      <w:proofErr w:type="gramStart"/>
      <w:r w:rsidRPr="000D271E">
        <w:rPr>
          <w:rFonts w:ascii="Tahoma" w:hAnsi="Tahoma" w:cs="Tahoma"/>
          <w:sz w:val="18"/>
          <w:szCs w:val="18"/>
        </w:rPr>
        <w:t>2</w:t>
      </w:r>
      <w:proofErr w:type="gramEnd"/>
      <w:r w:rsidRPr="000D271E">
        <w:rPr>
          <w:rFonts w:ascii="Tahoma" w:hAnsi="Tahoma" w:cs="Tahoma"/>
          <w:sz w:val="18"/>
          <w:szCs w:val="18"/>
        </w:rPr>
        <w:t>) recrutar, preferencialmente, para a contratação de aprendizes determinada pelo art. 429 da CLT, os estudantes indicados no §2° do art. 38 da Lei estadual n° 14.395, de 2021, no percentual mínimo de 10% (dez por cento) do quadro de aprendizes da Contratada;</w:t>
      </w:r>
    </w:p>
    <w:p w:rsidR="000D271E" w:rsidRPr="000D271E" w:rsidRDefault="000D271E" w:rsidP="000D271E">
      <w:pPr>
        <w:pStyle w:val="Nivel2"/>
        <w:widowControl w:val="0"/>
        <w:numPr>
          <w:ilvl w:val="0"/>
          <w:numId w:val="0"/>
        </w:numPr>
        <w:tabs>
          <w:tab w:val="left" w:pos="426"/>
        </w:tabs>
        <w:spacing w:before="0" w:after="0" w:line="240" w:lineRule="auto"/>
        <w:ind w:left="993"/>
        <w:rPr>
          <w:rFonts w:ascii="Tahoma" w:hAnsi="Tahoma" w:cs="Tahoma"/>
          <w:sz w:val="18"/>
          <w:szCs w:val="18"/>
        </w:rPr>
      </w:pPr>
      <w:proofErr w:type="gramStart"/>
      <w:r w:rsidRPr="000D271E">
        <w:rPr>
          <w:rFonts w:ascii="Tahoma" w:hAnsi="Tahoma" w:cs="Tahoma"/>
          <w:sz w:val="18"/>
          <w:szCs w:val="18"/>
        </w:rPr>
        <w:t>3</w:t>
      </w:r>
      <w:proofErr w:type="gramEnd"/>
      <w:r w:rsidRPr="000D271E">
        <w:rPr>
          <w:rFonts w:ascii="Tahoma" w:hAnsi="Tahoma" w:cs="Tahoma"/>
          <w:sz w:val="18"/>
          <w:szCs w:val="18"/>
        </w:rPr>
        <w:t>) apresentar ao fiscal ou responsável pela gestão e acompanhamento do contrato, no prazo de até 05 (cinco) dias úteis contado do início efetivo da execução do serviço, a lista completa dos aprendizes, indicando aqueles selecionados no banco de dados de que trata a Lei estadual n° 14.395, de 2021, devendo justificar, perante o Contratante, a eventual impossibilidade de seu cumprimento.</w:t>
      </w:r>
    </w:p>
    <w:p w:rsidR="000D271E" w:rsidRPr="000D271E" w:rsidRDefault="000D271E" w:rsidP="000D271E">
      <w:pPr>
        <w:pStyle w:val="Nivel2"/>
        <w:widowControl w:val="0"/>
        <w:numPr>
          <w:ilvl w:val="0"/>
          <w:numId w:val="0"/>
        </w:numPr>
        <w:tabs>
          <w:tab w:val="left" w:pos="426"/>
        </w:tabs>
        <w:spacing w:before="0" w:after="0" w:line="240" w:lineRule="auto"/>
        <w:ind w:left="426"/>
        <w:rPr>
          <w:rStyle w:val="Hyperlink"/>
          <w:rFonts w:ascii="Tahoma" w:hAnsi="Tahoma" w:cs="Tahoma"/>
          <w:sz w:val="18"/>
          <w:szCs w:val="18"/>
        </w:rPr>
      </w:pPr>
      <w:r w:rsidRPr="000D271E">
        <w:rPr>
          <w:rFonts w:ascii="Tahoma" w:hAnsi="Tahoma" w:cs="Tahoma"/>
          <w:sz w:val="18"/>
          <w:szCs w:val="18"/>
        </w:rPr>
        <w:t>m) comprovar a reserva de cargos a que se refere o subitem acima, no prazo fixado pelo Contratante, com a indicação dos empregados que preencheram as referidas vagas (</w:t>
      </w:r>
      <w:hyperlink r:id="rId33" w:anchor="art116" w:history="1">
        <w:r w:rsidRPr="000D271E">
          <w:rPr>
            <w:rStyle w:val="Hyperlink"/>
            <w:rFonts w:ascii="Tahoma" w:hAnsi="Tahoma" w:cs="Tahoma"/>
            <w:sz w:val="18"/>
            <w:szCs w:val="18"/>
          </w:rPr>
          <w:t xml:space="preserve">art. 116, parágrafo único, 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w:t>
        </w:r>
      </w:hyperlink>
      <w:r w:rsidRPr="000D271E">
        <w:rPr>
          <w:rStyle w:val="Hyperlink"/>
          <w:rFonts w:ascii="Tahoma" w:hAnsi="Tahoma" w:cs="Tahoma"/>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n) guardar sigilo sobre todas as informações obtidas em decorrência do cumprimento do Contrato; </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o)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4" w:anchor="art124" w:history="1">
        <w:r w:rsidRPr="000D271E">
          <w:rPr>
            <w:rStyle w:val="Hyperlink"/>
            <w:rFonts w:ascii="Tahoma" w:hAnsi="Tahoma" w:cs="Tahoma"/>
            <w:sz w:val="18"/>
            <w:szCs w:val="18"/>
          </w:rPr>
          <w:t xml:space="preserve">art. 124, inciso II, d, da Lei </w:t>
        </w:r>
        <w:r w:rsidRPr="000D271E">
          <w:rPr>
            <w:rFonts w:ascii="Tahoma" w:hAnsi="Tahoma" w:cs="Tahoma"/>
            <w:sz w:val="18"/>
            <w:szCs w:val="18"/>
          </w:rPr>
          <w:t>Federal</w:t>
        </w:r>
        <w:r w:rsidRPr="000D271E">
          <w:rPr>
            <w:rStyle w:val="Hyperlink"/>
            <w:rFonts w:ascii="Tahoma" w:hAnsi="Tahoma" w:cs="Tahoma"/>
            <w:sz w:val="18"/>
            <w:szCs w:val="18"/>
          </w:rPr>
          <w:t xml:space="preserve"> nº 14.133, de </w:t>
        </w:r>
        <w:proofErr w:type="gramStart"/>
        <w:r w:rsidRPr="000D271E">
          <w:rPr>
            <w:rStyle w:val="Hyperlink"/>
            <w:rFonts w:ascii="Tahoma" w:hAnsi="Tahoma" w:cs="Tahoma"/>
            <w:sz w:val="18"/>
            <w:szCs w:val="18"/>
          </w:rPr>
          <w:t>2021;</w:t>
        </w:r>
        <w:proofErr w:type="gramEnd"/>
      </w:hyperlink>
      <w:r w:rsidRPr="000D271E">
        <w:rPr>
          <w:rStyle w:val="Hyperlink"/>
          <w:rFonts w:ascii="Tahoma" w:hAnsi="Tahoma" w:cs="Tahoma"/>
          <w:sz w:val="18"/>
          <w:szCs w:val="18"/>
        </w:rPr>
        <w:t xml:space="preserve"> </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p) observar a legislação federal, estadual e municipal, relativa ao objeto do Contrato;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q)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r) orientar e treinar seus empregados sobre os deveres previstos na Lei nº 13.709, de 14 de agosto de 2018, adotando </w:t>
      </w:r>
      <w:r w:rsidRPr="000D271E">
        <w:rPr>
          <w:rFonts w:ascii="Tahoma" w:hAnsi="Tahoma" w:cs="Tahoma"/>
          <w:sz w:val="18"/>
          <w:szCs w:val="18"/>
        </w:rPr>
        <w:lastRenderedPageBreak/>
        <w:t>medidas eficazes para proteção de dados pessoais a que tenha acesso por força da execução deste contrato;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s) não permitir a utilização de qualquer trabalho do menor de 16 (dezesseis) anos, exceto na condição de aprendiz para os maiores de 14 (quatorze) anos, nem permitir a utilização do trabalho do menor de 18 (dezoito) anos em trabalho noturno, perigoso ou insalubre;</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t) providenciar e manter atualizadas todas as licenças e alvarás junto às repartições competentes, necessários à execução do Contrato;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u) efetuar pontualmente o pagamento de todas as taxas e impostos que incidam ou venham a incidir sobre as suas atividades e/ou sobre a execução do presente Contrato;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v) promover, por sua conta e risco, o transporte dos bens;</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x) executar, quando for o caso, a montagem dos equipamentos, de acordo com as especificações e/ou normas exigidas, utilizando ferramentas apropriadas e dispondo de infraestrutura e equipe técnica necessária à sua execução;</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y) oferecer garantia e assistência técnica aos bens objeto deste Contrato, através de rede autorizada do fabricante, identificando-a;</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w) emitir </w:t>
      </w:r>
      <w:proofErr w:type="gramStart"/>
      <w:r w:rsidRPr="000D271E">
        <w:rPr>
          <w:rFonts w:ascii="Tahoma" w:eastAsia="Calibri" w:hAnsi="Tahoma" w:cs="Tahoma"/>
          <w:sz w:val="18"/>
          <w:szCs w:val="18"/>
          <w:lang w:eastAsia="en-US"/>
        </w:rPr>
        <w:t>nota(</w:t>
      </w:r>
      <w:proofErr w:type="gramEnd"/>
      <w:r w:rsidRPr="000D271E">
        <w:rPr>
          <w:rFonts w:ascii="Tahoma" w:eastAsia="Calibri" w:hAnsi="Tahoma" w:cs="Tahoma"/>
          <w:sz w:val="18"/>
          <w:szCs w:val="18"/>
          <w:lang w:eastAsia="en-US"/>
        </w:rPr>
        <w:t>s)</w:t>
      </w:r>
      <w:r w:rsidRPr="000D271E">
        <w:rPr>
          <w:rFonts w:ascii="Tahoma" w:hAnsi="Tahoma" w:cs="Tahoma"/>
          <w:sz w:val="18"/>
          <w:szCs w:val="18"/>
          <w:lang w:eastAsia="en-US"/>
        </w:rPr>
        <w:t xml:space="preserve"> fiscal(is) ou instrumento(s) de cobrança equivalente(s)</w:t>
      </w:r>
      <w:r w:rsidRPr="000D271E">
        <w:rPr>
          <w:rFonts w:ascii="Tahoma" w:hAnsi="Tahoma" w:cs="Tahoma"/>
          <w:sz w:val="18"/>
          <w:szCs w:val="18"/>
        </w:rPr>
        <w:t xml:space="preserve"> de acordo com a legislação, contendo descrição dos bens, indicação de sua quantidade, preço unitário e valor total;</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lang w:val="pt-PT"/>
        </w:rPr>
      </w:pPr>
      <w:r w:rsidRPr="000D271E">
        <w:rPr>
          <w:rFonts w:ascii="Tahoma" w:hAnsi="Tahoma" w:cs="Tahoma"/>
          <w:sz w:val="18"/>
          <w:szCs w:val="18"/>
        </w:rPr>
        <w:t>z) p</w:t>
      </w:r>
      <w:r w:rsidRPr="000D271E">
        <w:rPr>
          <w:rFonts w:ascii="Tahoma" w:hAnsi="Tahoma" w:cs="Tahoma"/>
          <w:sz w:val="18"/>
          <w:szCs w:val="18"/>
          <w:lang w:val="pt-PT"/>
        </w:rPr>
        <w:t xml:space="preserve">rovidenciar o cadastramento de seu representante legal ou procurador no site </w:t>
      </w:r>
      <w:r w:rsidR="006A5313" w:rsidRPr="000D271E">
        <w:rPr>
          <w:rFonts w:ascii="Tahoma" w:hAnsi="Tahoma" w:cs="Tahoma"/>
          <w:sz w:val="18"/>
          <w:szCs w:val="18"/>
        </w:rPr>
        <w:fldChar w:fldCharType="begin"/>
      </w:r>
      <w:r w:rsidRPr="000D271E">
        <w:rPr>
          <w:rFonts w:ascii="Tahoma" w:hAnsi="Tahoma" w:cs="Tahoma"/>
          <w:sz w:val="18"/>
          <w:szCs w:val="18"/>
        </w:rPr>
        <w:instrText>HYPERLINK "http://www.comprasnet.ba.gov.br"</w:instrText>
      </w:r>
      <w:r w:rsidR="006A5313" w:rsidRPr="000D271E">
        <w:rPr>
          <w:rFonts w:ascii="Tahoma" w:hAnsi="Tahoma" w:cs="Tahoma"/>
          <w:sz w:val="18"/>
          <w:szCs w:val="18"/>
        </w:rPr>
        <w:fldChar w:fldCharType="separate"/>
      </w:r>
      <w:r w:rsidRPr="000D271E">
        <w:rPr>
          <w:rStyle w:val="Hyperlink"/>
          <w:rFonts w:ascii="Tahoma" w:hAnsi="Tahoma" w:cs="Tahoma"/>
          <w:sz w:val="18"/>
          <w:szCs w:val="18"/>
          <w:lang w:val="pt-PT"/>
        </w:rPr>
        <w:t>www.comprasnet.ba.gov.br</w:t>
      </w:r>
      <w:r w:rsidR="006A5313" w:rsidRPr="000D271E">
        <w:rPr>
          <w:rFonts w:ascii="Tahoma" w:hAnsi="Tahoma" w:cs="Tahoma"/>
          <w:sz w:val="18"/>
          <w:szCs w:val="18"/>
        </w:rPr>
        <w:fldChar w:fldCharType="end"/>
      </w:r>
      <w:r w:rsidRPr="000D271E">
        <w:rPr>
          <w:rStyle w:val="Hyperlink"/>
          <w:rFonts w:ascii="Tahoma" w:hAnsi="Tahoma" w:cs="Tahoma"/>
          <w:sz w:val="18"/>
          <w:szCs w:val="18"/>
          <w:lang w:val="pt-PT"/>
        </w:rPr>
        <w:t xml:space="preserve"> ou outro que venha a substitui-lo</w:t>
      </w:r>
      <w:r w:rsidRPr="000D271E">
        <w:rPr>
          <w:rFonts w:ascii="Tahoma" w:hAnsi="Tahoma" w:cs="Tahoma"/>
          <w:sz w:val="18"/>
          <w:szCs w:val="18"/>
          <w:lang w:val="pt-PT"/>
        </w:rPr>
        <w:t>, para a prática de atos através do Sistema Eletrônico de Informações - SEI.</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trike/>
          <w:sz w:val="18"/>
          <w:szCs w:val="18"/>
        </w:rPr>
      </w:pPr>
      <w:r w:rsidRPr="000D271E">
        <w:rPr>
          <w:rFonts w:ascii="Tahoma" w:hAnsi="Tahoma" w:cs="Tahoma"/>
          <w:b/>
          <w:sz w:val="18"/>
          <w:szCs w:val="18"/>
        </w:rPr>
        <w:t>CLÁUSULA DÉCIMA – GARANTIA DA CONTRATAÇÃO</w:t>
      </w:r>
      <w:r w:rsidRPr="000D271E">
        <w:rPr>
          <w:rFonts w:ascii="Tahoma" w:hAnsi="Tahoma" w:cs="Tahoma"/>
          <w:b/>
          <w:strike/>
          <w:sz w:val="18"/>
          <w:szCs w:val="18"/>
        </w:rPr>
        <w:t xml:space="preserve"> </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10.1 As disposições sobre a garantia da contratação estão disciplinadas no Termo de Referência.</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 xml:space="preserve">CLÁUSULA DÉCIMA PRIMEIRA – INFRAÇÕES E SANÇÕES ADMINISTRATIVAS </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11.1. Constituem infrações administrativas para os fins deste Contrato, as condutas constantes do art. 155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eastAsia="Arial" w:hAnsi="Tahoma" w:cs="Tahoma"/>
          <w:sz w:val="18"/>
          <w:szCs w:val="18"/>
        </w:rPr>
      </w:pPr>
      <w:r w:rsidRPr="000D271E">
        <w:rPr>
          <w:rFonts w:ascii="Tahoma" w:hAnsi="Tahoma" w:cs="Tahoma"/>
          <w:sz w:val="18"/>
          <w:szCs w:val="18"/>
        </w:rPr>
        <w:t xml:space="preserve">11.2.  Serão aplicadas à Contratada que incorrer nas infrações constantes do art. 155 da Lei Federal n° 14.133, de 2021, as sanções previstas no art. 156 da mesma norma, observado os </w:t>
      </w:r>
      <w:proofErr w:type="spellStart"/>
      <w:r w:rsidRPr="000D271E">
        <w:rPr>
          <w:rFonts w:ascii="Tahoma" w:hAnsi="Tahoma" w:cs="Tahoma"/>
          <w:sz w:val="18"/>
          <w:szCs w:val="18"/>
        </w:rPr>
        <w:t>arts</w:t>
      </w:r>
      <w:proofErr w:type="spellEnd"/>
      <w:r w:rsidRPr="000D271E">
        <w:rPr>
          <w:rFonts w:ascii="Tahoma" w:hAnsi="Tahoma" w:cs="Tahoma"/>
          <w:sz w:val="18"/>
          <w:szCs w:val="18"/>
        </w:rPr>
        <w:t>. 48 e 49 da Lei n° 14.634, de 2023 e a disciplina constante do Regulamento do Estado da Bahia.</w:t>
      </w:r>
    </w:p>
    <w:p w:rsidR="000D271E" w:rsidRPr="000D271E" w:rsidRDefault="000D271E" w:rsidP="000D271E">
      <w:pPr>
        <w:tabs>
          <w:tab w:val="left" w:pos="851"/>
        </w:tabs>
        <w:suppressAutoHyphens/>
        <w:jc w:val="both"/>
        <w:rPr>
          <w:rFonts w:ascii="Tahoma" w:hAnsi="Tahoma" w:cs="Tahoma"/>
          <w:sz w:val="18"/>
          <w:szCs w:val="18"/>
        </w:rPr>
      </w:pPr>
      <w:r w:rsidRPr="000D271E">
        <w:rPr>
          <w:rFonts w:ascii="Tahoma" w:eastAsia="Arial" w:hAnsi="Tahoma" w:cs="Tahoma"/>
          <w:sz w:val="18"/>
          <w:szCs w:val="18"/>
        </w:rPr>
        <w:t xml:space="preserve">11.3. No que concerne à </w:t>
      </w:r>
      <w:r w:rsidRPr="000D271E">
        <w:rPr>
          <w:rFonts w:ascii="Tahoma" w:hAnsi="Tahoma" w:cs="Tahoma"/>
          <w:sz w:val="18"/>
          <w:szCs w:val="18"/>
        </w:rPr>
        <w:t>multa, será observado o que se segue:</w:t>
      </w:r>
    </w:p>
    <w:p w:rsidR="000D271E" w:rsidRPr="000D271E" w:rsidRDefault="000D271E" w:rsidP="000D271E">
      <w:pPr>
        <w:tabs>
          <w:tab w:val="left" w:pos="851"/>
        </w:tabs>
        <w:suppressAutoHyphens/>
        <w:ind w:left="426"/>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11.3.1. Multa compensatória:</w:t>
      </w: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a)</w:t>
      </w:r>
      <w:r w:rsidRPr="000D271E">
        <w:rPr>
          <w:rFonts w:ascii="Tahoma" w:hAnsi="Tahoma" w:cs="Tahoma"/>
          <w:bCs/>
          <w:sz w:val="18"/>
          <w:szCs w:val="18"/>
          <w:bdr w:val="none" w:sz="0" w:space="0" w:color="auto" w:frame="1"/>
        </w:rPr>
        <w:tab/>
        <w:t>No caso de descumprimento total da obrigação principal, será aplicada multa compensatória no percentual de ______% (______ por cento) incidente sobre o valor global do contrato.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 xml:space="preserve">Nota: ajustar o percentual ao caso concreto que deverá ser ≥ 0,5% e </w:t>
      </w:r>
      <w:r w:rsidRPr="000D271E">
        <w:rPr>
          <w:rFonts w:ascii="Tahoma" w:hAnsi="Tahoma" w:cs="Tahoma"/>
          <w:b/>
          <w:bCs/>
          <w:sz w:val="18"/>
          <w:szCs w:val="18"/>
          <w:bdr w:val="none" w:sz="0" w:space="0" w:color="auto" w:frame="1"/>
        </w:rPr>
        <w:sym w:font="Symbol" w:char="F0A3"/>
      </w:r>
      <w:r w:rsidRPr="000D271E">
        <w:rPr>
          <w:rFonts w:ascii="Tahoma" w:hAnsi="Tahoma" w:cs="Tahoma"/>
          <w:b/>
          <w:bCs/>
          <w:sz w:val="18"/>
          <w:szCs w:val="18"/>
          <w:bdr w:val="none" w:sz="0" w:space="0" w:color="auto" w:frame="1"/>
        </w:rPr>
        <w:t xml:space="preserve"> 30% (art. 156, §3°, da Lei Federal n° 14.133, de 2021)</w:t>
      </w: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b)</w:t>
      </w:r>
      <w:r w:rsidRPr="000D271E">
        <w:rPr>
          <w:rFonts w:ascii="Tahoma" w:hAnsi="Tahoma" w:cs="Tahoma"/>
          <w:bCs/>
          <w:sz w:val="18"/>
          <w:szCs w:val="18"/>
          <w:bdr w:val="none" w:sz="0" w:space="0" w:color="auto" w:frame="1"/>
        </w:rPr>
        <w:tab/>
        <w:t>Caso o cumprimento da obrigação principal, uma vez iniciado, seja descontinuado, será aplicada multa compensatória no percentual de ______% (______ por cento) incidente sobre o saldo do contrato, isto é, sobre a diferença entre o valor global do contrato e o valor da parte do fornecimento já realizado.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 xml:space="preserve">Nota: ajustar o percentual ao caso concreto que deverá ser ≥ 0,5% e </w:t>
      </w:r>
      <w:r w:rsidRPr="000D271E">
        <w:rPr>
          <w:rFonts w:ascii="Tahoma" w:hAnsi="Tahoma" w:cs="Tahoma"/>
          <w:b/>
          <w:bCs/>
          <w:sz w:val="18"/>
          <w:szCs w:val="18"/>
          <w:bdr w:val="none" w:sz="0" w:space="0" w:color="auto" w:frame="1"/>
        </w:rPr>
        <w:sym w:font="Symbol" w:char="F0A3"/>
      </w:r>
      <w:r w:rsidRPr="000D271E">
        <w:rPr>
          <w:rFonts w:ascii="Tahoma" w:hAnsi="Tahoma" w:cs="Tahoma"/>
          <w:b/>
          <w:bCs/>
          <w:sz w:val="18"/>
          <w:szCs w:val="18"/>
          <w:bdr w:val="none" w:sz="0" w:space="0" w:color="auto" w:frame="1"/>
        </w:rPr>
        <w:t xml:space="preserve"> 30% (art. 156, §3°, da Lei Federal n° 14.133, de 2021)</w:t>
      </w:r>
    </w:p>
    <w:p w:rsidR="000D271E" w:rsidRPr="000D271E" w:rsidRDefault="000D271E" w:rsidP="000D271E">
      <w:pPr>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c) No caso de descumprimento da obrigação acessória, será aplicada multa compensatória no percentual de ______% (______ por cento) incidente sobre o valor da obrigação descumprida ou da estimativa arbitrada do seu custo.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 xml:space="preserve">Nota: ajustar o percentual ao caso concreto que deverá ser ≥ 0,5% e </w:t>
      </w:r>
      <w:r w:rsidRPr="000D271E">
        <w:rPr>
          <w:rFonts w:ascii="Tahoma" w:hAnsi="Tahoma" w:cs="Tahoma"/>
          <w:b/>
          <w:bCs/>
          <w:sz w:val="18"/>
          <w:szCs w:val="18"/>
          <w:bdr w:val="none" w:sz="0" w:space="0" w:color="auto" w:frame="1"/>
        </w:rPr>
        <w:sym w:font="Symbol" w:char="F0A3"/>
      </w:r>
      <w:r w:rsidRPr="000D271E">
        <w:rPr>
          <w:rFonts w:ascii="Tahoma" w:hAnsi="Tahoma" w:cs="Tahoma"/>
          <w:b/>
          <w:bCs/>
          <w:sz w:val="18"/>
          <w:szCs w:val="18"/>
          <w:bdr w:val="none" w:sz="0" w:space="0" w:color="auto" w:frame="1"/>
        </w:rPr>
        <w:t xml:space="preserve"> 30% (art. 156, §3°, da Lei Federal n° 14.133, de 2021)</w:t>
      </w: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d) No caso de recusa injustificada do adjudicatário em assinar o termo de contrato, em aceitar ou retirar o instrumento equivalente, ou, quando for o caso, em assinar a ata de registro de preços, ou praticar condutas a elas equiparadas, será aplicada multa compensatória no percentual de ______% (______ por cento) incidente sobre o valor correspondente ao objeto adjudicado ou, quando for o caso, da estimativa da contratação.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 xml:space="preserve">Nota: ajustar o percentual ao caso concreto que deverá ser ≥ 0,5% e </w:t>
      </w:r>
      <w:r w:rsidRPr="000D271E">
        <w:rPr>
          <w:rFonts w:ascii="Tahoma" w:hAnsi="Tahoma" w:cs="Tahoma"/>
          <w:b/>
          <w:bCs/>
          <w:sz w:val="18"/>
          <w:szCs w:val="18"/>
          <w:bdr w:val="none" w:sz="0" w:space="0" w:color="auto" w:frame="1"/>
        </w:rPr>
        <w:sym w:font="Symbol" w:char="F0A3"/>
      </w:r>
      <w:r w:rsidRPr="000D271E">
        <w:rPr>
          <w:rFonts w:ascii="Tahoma" w:hAnsi="Tahoma" w:cs="Tahoma"/>
          <w:b/>
          <w:bCs/>
          <w:sz w:val="18"/>
          <w:szCs w:val="18"/>
          <w:bdr w:val="none" w:sz="0" w:space="0" w:color="auto" w:frame="1"/>
        </w:rPr>
        <w:t xml:space="preserve"> 30% (art. 156, §3°, da Lei Federal n° 14.133, de 2021)</w:t>
      </w:r>
    </w:p>
    <w:p w:rsidR="000D271E" w:rsidRPr="000D271E" w:rsidRDefault="000D271E" w:rsidP="000D271E">
      <w:pPr>
        <w:tabs>
          <w:tab w:val="left" w:pos="851"/>
        </w:tabs>
        <w:suppressAutoHyphens/>
        <w:ind w:left="993"/>
        <w:jc w:val="both"/>
        <w:rPr>
          <w:rFonts w:ascii="Tahoma" w:eastAsia="Arial" w:hAnsi="Tahoma" w:cs="Tahoma"/>
          <w:sz w:val="18"/>
          <w:szCs w:val="18"/>
        </w:rPr>
      </w:pPr>
      <w:r w:rsidRPr="000D271E">
        <w:rPr>
          <w:rFonts w:ascii="Tahoma" w:eastAsia="Arial" w:hAnsi="Tahoma" w:cs="Tahoma"/>
          <w:sz w:val="18"/>
          <w:szCs w:val="18"/>
        </w:rPr>
        <w:t xml:space="preserve">11.3.1.1. Considera-se acessória, </w:t>
      </w:r>
      <w:r w:rsidRPr="000D271E">
        <w:rPr>
          <w:rFonts w:ascii="Tahoma" w:hAnsi="Tahoma" w:cs="Tahoma"/>
          <w:sz w:val="18"/>
          <w:szCs w:val="18"/>
        </w:rPr>
        <w:t>para os fins deste Contrato</w:t>
      </w:r>
      <w:r w:rsidRPr="000D271E">
        <w:rPr>
          <w:rFonts w:ascii="Tahoma" w:eastAsia="Arial" w:hAnsi="Tahoma" w:cs="Tahoma"/>
          <w:sz w:val="18"/>
          <w:szCs w:val="18"/>
        </w:rPr>
        <w:t xml:space="preserve">, a obrigação contratual de natureza instrumental, secundária ou meramente formal. </w:t>
      </w:r>
    </w:p>
    <w:p w:rsidR="000D271E" w:rsidRPr="000D271E" w:rsidRDefault="000D271E" w:rsidP="000D271E">
      <w:pPr>
        <w:tabs>
          <w:tab w:val="left" w:pos="851"/>
        </w:tabs>
        <w:suppressAutoHyphens/>
        <w:ind w:left="993"/>
        <w:jc w:val="both"/>
        <w:rPr>
          <w:rFonts w:ascii="Tahoma" w:eastAsia="Arial" w:hAnsi="Tahoma" w:cs="Tahoma"/>
          <w:sz w:val="18"/>
          <w:szCs w:val="18"/>
        </w:rPr>
      </w:pPr>
      <w:r w:rsidRPr="000D271E">
        <w:rPr>
          <w:rFonts w:ascii="Tahoma" w:eastAsia="Arial" w:hAnsi="Tahoma" w:cs="Tahoma"/>
          <w:sz w:val="18"/>
          <w:szCs w:val="18"/>
        </w:rPr>
        <w:t>11.3.1.2. O inadimplemento de obrigação acessória que retarde, comprometa ou impeça a execução da obrigação principal será considerado descumprimento da obrigação principal, sujeitando-se às cominações legais respectivas.</w:t>
      </w:r>
    </w:p>
    <w:p w:rsidR="000D271E" w:rsidRPr="000D271E" w:rsidRDefault="000D271E" w:rsidP="000D271E">
      <w:pPr>
        <w:pStyle w:val="Nivel2"/>
        <w:widowControl w:val="0"/>
        <w:numPr>
          <w:ilvl w:val="0"/>
          <w:numId w:val="0"/>
        </w:numPr>
        <w:spacing w:before="0" w:after="0" w:line="240" w:lineRule="auto"/>
        <w:ind w:left="993"/>
        <w:rPr>
          <w:rFonts w:ascii="Tahoma" w:hAnsi="Tahoma" w:cs="Tahoma"/>
          <w:bCs/>
          <w:sz w:val="18"/>
          <w:szCs w:val="18"/>
          <w:bdr w:val="none" w:sz="0" w:space="0" w:color="auto" w:frame="1"/>
        </w:rPr>
      </w:pPr>
    </w:p>
    <w:p w:rsidR="000D271E" w:rsidRPr="000D271E" w:rsidRDefault="000D271E" w:rsidP="000D271E">
      <w:pPr>
        <w:tabs>
          <w:tab w:val="left" w:pos="851"/>
        </w:tabs>
        <w:suppressAutoHyphens/>
        <w:ind w:left="426"/>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11.3.2. Multa moratória:</w:t>
      </w: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a)</w:t>
      </w:r>
      <w:r w:rsidRPr="000D271E">
        <w:rPr>
          <w:rFonts w:ascii="Tahoma" w:hAnsi="Tahoma" w:cs="Tahoma"/>
          <w:bCs/>
          <w:sz w:val="18"/>
          <w:szCs w:val="18"/>
          <w:bdr w:val="none" w:sz="0" w:space="0" w:color="auto" w:frame="1"/>
        </w:rPr>
        <w:tab/>
        <w:t>O atraso injustificado na execução do Contrato ensejará a aplicação de multa moratória no percentual de ______% (______ por cento) ao dia, incidente sobre o valor da obrigação descumprida ou da estimativa arbitrada do seu custo, observado o percentual máximo total de 30% (trinta por cento).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 xml:space="preserve">Nota: ajustar o percentual ao caso concreto que deverá ser ≥ 0,1% e </w:t>
      </w:r>
      <w:r w:rsidRPr="000D271E">
        <w:rPr>
          <w:rFonts w:ascii="Tahoma" w:hAnsi="Tahoma" w:cs="Tahoma"/>
          <w:b/>
          <w:bCs/>
          <w:sz w:val="18"/>
          <w:szCs w:val="18"/>
          <w:bdr w:val="none" w:sz="0" w:space="0" w:color="auto" w:frame="1"/>
        </w:rPr>
        <w:sym w:font="Symbol" w:char="F0A3"/>
      </w:r>
      <w:r w:rsidRPr="000D271E">
        <w:rPr>
          <w:rFonts w:ascii="Tahoma" w:hAnsi="Tahoma" w:cs="Tahoma"/>
          <w:b/>
          <w:bCs/>
          <w:sz w:val="18"/>
          <w:szCs w:val="18"/>
          <w:bdr w:val="none" w:sz="0" w:space="0" w:color="auto" w:frame="1"/>
        </w:rPr>
        <w:t xml:space="preserve"> 30%  (art. 156, §3°, da Lei Federal n° 14.133, de 2021)</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r w:rsidRPr="000D271E">
        <w:rPr>
          <w:rFonts w:ascii="Tahoma" w:hAnsi="Tahoma" w:cs="Tahoma"/>
          <w:bCs/>
          <w:sz w:val="18"/>
          <w:szCs w:val="18"/>
          <w:bdr w:val="none" w:sz="0" w:space="0" w:color="auto" w:frame="1"/>
        </w:rPr>
        <w:t>b) O atraso injustificado do prazo fixado para apresentação, suplementação ou reposição de garantia contratual ensejará a aplicação de multa moratória no percentual de ______% (______ por cento) ao dia, incidente sobre o valor global do contrato.</w:t>
      </w:r>
    </w:p>
    <w:p w:rsidR="000D271E" w:rsidRPr="000D271E" w:rsidRDefault="000D271E" w:rsidP="000D271E">
      <w:pPr>
        <w:tabs>
          <w:tab w:val="left" w:pos="1276"/>
        </w:tabs>
        <w:suppressAutoHyphens/>
        <w:ind w:left="1276"/>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Nota: ajustar o percentual ao caso concreto</w:t>
      </w:r>
      <w:r w:rsidRPr="000D271E">
        <w:rPr>
          <w:rFonts w:ascii="Tahoma" w:hAnsi="Tahoma" w:cs="Tahoma"/>
          <w:b/>
          <w:bCs/>
          <w:strike/>
          <w:sz w:val="18"/>
          <w:szCs w:val="18"/>
          <w:bdr w:val="none" w:sz="0" w:space="0" w:color="auto" w:frame="1"/>
        </w:rPr>
        <w:t>,</w:t>
      </w:r>
      <w:r w:rsidRPr="000D271E">
        <w:rPr>
          <w:rFonts w:ascii="Tahoma" w:hAnsi="Tahoma" w:cs="Tahoma"/>
          <w:b/>
          <w:bCs/>
          <w:sz w:val="18"/>
          <w:szCs w:val="18"/>
          <w:bdr w:val="none" w:sz="0" w:space="0" w:color="auto" w:frame="1"/>
        </w:rPr>
        <w:t xml:space="preserve"> que deverá ser ≥ 0,1% e &lt; valor da própria garantia contratual (art. 156, §3°, da Lei Federal n° 14.133, de 2021)</w:t>
      </w:r>
    </w:p>
    <w:p w:rsidR="000D271E" w:rsidRPr="000D271E" w:rsidRDefault="000D271E" w:rsidP="000D271E">
      <w:pPr>
        <w:tabs>
          <w:tab w:val="left" w:pos="1276"/>
        </w:tabs>
        <w:suppressAutoHyphens/>
        <w:ind w:left="993"/>
        <w:jc w:val="both"/>
        <w:rPr>
          <w:rFonts w:ascii="Tahoma" w:hAnsi="Tahoma" w:cs="Tahoma"/>
          <w:bCs/>
          <w:sz w:val="18"/>
          <w:szCs w:val="18"/>
          <w:bdr w:val="none" w:sz="0" w:space="0" w:color="auto" w:frame="1"/>
        </w:rPr>
      </w:pPr>
    </w:p>
    <w:p w:rsidR="000D271E" w:rsidRPr="000D271E" w:rsidRDefault="000D271E" w:rsidP="000D271E">
      <w:pPr>
        <w:tabs>
          <w:tab w:val="left" w:pos="1276"/>
        </w:tabs>
        <w:suppressAutoHyphens/>
        <w:ind w:left="993"/>
        <w:jc w:val="both"/>
        <w:rPr>
          <w:rFonts w:ascii="Tahoma" w:eastAsia="Arial" w:hAnsi="Tahoma" w:cs="Tahoma"/>
          <w:sz w:val="18"/>
          <w:szCs w:val="18"/>
        </w:rPr>
      </w:pPr>
      <w:r w:rsidRPr="000D271E">
        <w:rPr>
          <w:rFonts w:ascii="Tahoma" w:hAnsi="Tahoma" w:cs="Tahoma"/>
          <w:bCs/>
          <w:sz w:val="18"/>
          <w:szCs w:val="18"/>
          <w:bdr w:val="none" w:sz="0" w:space="0" w:color="auto" w:frame="1"/>
        </w:rPr>
        <w:t>11.3.2.1. A aplicação de multa moratória não impedirá que a Administração a converta em compensatória e promova a extinção unilateral do Contrato com a aplicação cumulada de outras sanções previstas na Lei Federal n° 14.133, de 2021</w:t>
      </w:r>
      <w:r w:rsidRPr="000D271E">
        <w:rPr>
          <w:rFonts w:ascii="Tahoma" w:eastAsia="Arial" w:hAnsi="Tahoma" w:cs="Tahoma"/>
          <w:sz w:val="18"/>
          <w:szCs w:val="18"/>
        </w:rPr>
        <w:t>.</w:t>
      </w:r>
    </w:p>
    <w:p w:rsidR="000D271E" w:rsidRPr="000D271E" w:rsidRDefault="000D271E" w:rsidP="000D271E">
      <w:pPr>
        <w:tabs>
          <w:tab w:val="left" w:pos="1276"/>
        </w:tabs>
        <w:suppressAutoHyphens/>
        <w:ind w:left="1701"/>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Nota: findo o prazo fixado no contrato para cumprimento da obrigação, a Administração não está obrigada a aguardar o adimplemento voluntário pela Contratada, podendo, a qualquer tempo, promover a extinção unilateral do contrato e, nessa hipótese, aplicar a multa compensatória estipulada.</w:t>
      </w:r>
    </w:p>
    <w:p w:rsidR="000D271E" w:rsidRPr="000D271E" w:rsidRDefault="000D271E" w:rsidP="000D271E">
      <w:pPr>
        <w:tabs>
          <w:tab w:val="left" w:pos="1276"/>
        </w:tabs>
        <w:suppressAutoHyphens/>
        <w:ind w:left="993"/>
        <w:jc w:val="both"/>
        <w:rPr>
          <w:rFonts w:ascii="Tahoma" w:eastAsia="Arial" w:hAnsi="Tahoma" w:cs="Tahoma"/>
          <w:sz w:val="18"/>
          <w:szCs w:val="18"/>
        </w:rPr>
      </w:pPr>
      <w:r w:rsidRPr="000D271E">
        <w:rPr>
          <w:rFonts w:ascii="Tahoma" w:hAnsi="Tahoma" w:cs="Tahoma"/>
          <w:bCs/>
          <w:sz w:val="18"/>
          <w:szCs w:val="18"/>
          <w:bdr w:val="none" w:sz="0" w:space="0" w:color="auto" w:frame="1"/>
        </w:rPr>
        <w:t>11.3.2.2. Na hipótese do subitem anterior, se o cálculo da multa moratória atingir o patamar correspondente ao valor máximo da multa compensatória, o recebimento do objeto deverá ser recusado, salvo justificativa escrita devidamente fundamentada, sem prejuízo da aplicação das demais sanções previstas em lei</w:t>
      </w:r>
      <w:r w:rsidRPr="000D271E">
        <w:rPr>
          <w:rFonts w:ascii="Tahoma" w:eastAsia="Arial" w:hAnsi="Tahoma" w:cs="Tahoma"/>
          <w:sz w:val="18"/>
          <w:szCs w:val="18"/>
        </w:rPr>
        <w:t>.</w:t>
      </w:r>
    </w:p>
    <w:p w:rsidR="000D271E" w:rsidRPr="000D271E" w:rsidRDefault="000D271E" w:rsidP="000D271E">
      <w:pPr>
        <w:tabs>
          <w:tab w:val="left" w:pos="1276"/>
        </w:tabs>
        <w:suppressAutoHyphens/>
        <w:ind w:left="1701"/>
        <w:jc w:val="both"/>
        <w:rPr>
          <w:rFonts w:ascii="Tahoma" w:hAnsi="Tahoma" w:cs="Tahoma"/>
          <w:b/>
          <w:bCs/>
          <w:sz w:val="18"/>
          <w:szCs w:val="18"/>
          <w:bdr w:val="none" w:sz="0" w:space="0" w:color="auto" w:frame="1"/>
        </w:rPr>
      </w:pPr>
      <w:r w:rsidRPr="000D271E">
        <w:rPr>
          <w:rFonts w:ascii="Tahoma" w:hAnsi="Tahoma" w:cs="Tahoma"/>
          <w:b/>
          <w:bCs/>
          <w:sz w:val="18"/>
          <w:szCs w:val="18"/>
          <w:bdr w:val="none" w:sz="0" w:space="0" w:color="auto" w:frame="1"/>
        </w:rPr>
        <w:t>Nota: por exemplo: se a multa de mora for definida em 0,5% (cinco décimos por cento) ao dia e a compensatória em 30%, o valor máximo da multa compensatória será atingido em 60 dias, pois 0,5%/dia x 60 dias corresponde a 30%]</w:t>
      </w:r>
    </w:p>
    <w:p w:rsidR="000D271E" w:rsidRPr="000D271E" w:rsidRDefault="000D271E" w:rsidP="000D271E">
      <w:pPr>
        <w:pStyle w:val="Nivel2"/>
        <w:widowControl w:val="0"/>
        <w:numPr>
          <w:ilvl w:val="0"/>
          <w:numId w:val="0"/>
        </w:numPr>
        <w:spacing w:before="0" w:after="0" w:line="240" w:lineRule="auto"/>
        <w:ind w:left="993"/>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11.4. A aplicação das sanções previstas neste Contrato não exclui, em hipótese alguma, a obrigação de reparação integral do dano causado ao Contratante, observado o disposto na Lei Estadual n° 12.209, de 20 de abril de 2011 (art. 156, §9°, da Lei Federal n°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11.5. Todas as sanções previstas neste Contrato poderão ser aplicadas cumulativamente com a multa (art. 156, §7°, da Lei Federal n° 14.133, de 2021).</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11.6. Na aplicação das sanções serão considerados (</w:t>
      </w:r>
      <w:hyperlink r:id="rId35" w:anchor="art156§1" w:history="1">
        <w:r w:rsidRPr="000D271E">
          <w:rPr>
            <w:rStyle w:val="Hyperlink"/>
            <w:rFonts w:ascii="Tahoma" w:hAnsi="Tahoma" w:cs="Tahoma"/>
            <w:sz w:val="18"/>
            <w:szCs w:val="18"/>
          </w:rPr>
          <w:t xml:space="preserve">art. 156, §1º, da Lei </w:t>
        </w:r>
        <w:r w:rsidRPr="000D271E">
          <w:rPr>
            <w:rFonts w:ascii="Tahoma" w:hAnsi="Tahoma" w:cs="Tahoma"/>
            <w:sz w:val="18"/>
            <w:szCs w:val="18"/>
          </w:rPr>
          <w:t>Federal</w:t>
        </w:r>
        <w:r w:rsidRPr="000D271E">
          <w:rPr>
            <w:rStyle w:val="Hyperlink"/>
            <w:rFonts w:ascii="Tahoma" w:hAnsi="Tahoma" w:cs="Tahoma"/>
            <w:sz w:val="18"/>
            <w:szCs w:val="18"/>
          </w:rPr>
          <w:t xml:space="preserve"> nº 14.133, de 2021</w:t>
        </w:r>
      </w:hyperlink>
      <w:r w:rsidRPr="000D271E">
        <w:rPr>
          <w:rFonts w:ascii="Tahoma" w:hAnsi="Tahoma" w:cs="Tahoma"/>
          <w:sz w:val="18"/>
          <w:szCs w:val="18"/>
        </w:rPr>
        <w:t>):</w:t>
      </w:r>
    </w:p>
    <w:p w:rsidR="000D271E" w:rsidRPr="000D271E" w:rsidRDefault="000D271E" w:rsidP="000D271E">
      <w:pPr>
        <w:tabs>
          <w:tab w:val="left" w:pos="851"/>
        </w:tabs>
        <w:suppressAutoHyphens/>
        <w:ind w:left="426"/>
        <w:jc w:val="both"/>
        <w:rPr>
          <w:rFonts w:ascii="Tahoma" w:eastAsia="Arial" w:hAnsi="Tahoma" w:cs="Tahoma"/>
          <w:sz w:val="18"/>
          <w:szCs w:val="18"/>
        </w:rPr>
      </w:pPr>
      <w:r w:rsidRPr="000D271E">
        <w:rPr>
          <w:rFonts w:ascii="Tahoma" w:eastAsia="Arial" w:hAnsi="Tahoma" w:cs="Tahoma"/>
          <w:sz w:val="18"/>
          <w:szCs w:val="18"/>
        </w:rPr>
        <w:t>a) a natureza e a gravidade da infração cometida;</w:t>
      </w:r>
    </w:p>
    <w:p w:rsidR="000D271E" w:rsidRPr="000D271E" w:rsidRDefault="000D271E" w:rsidP="000D271E">
      <w:pPr>
        <w:tabs>
          <w:tab w:val="left" w:pos="851"/>
        </w:tabs>
        <w:suppressAutoHyphens/>
        <w:ind w:left="426"/>
        <w:jc w:val="both"/>
        <w:rPr>
          <w:rFonts w:ascii="Tahoma" w:eastAsia="Arial" w:hAnsi="Tahoma" w:cs="Tahoma"/>
          <w:sz w:val="18"/>
          <w:szCs w:val="18"/>
        </w:rPr>
      </w:pPr>
      <w:r w:rsidRPr="000D271E">
        <w:rPr>
          <w:rFonts w:ascii="Tahoma" w:eastAsia="Arial" w:hAnsi="Tahoma" w:cs="Tahoma"/>
          <w:sz w:val="18"/>
          <w:szCs w:val="18"/>
        </w:rPr>
        <w:t>b) as peculiaridades do caso concreto;</w:t>
      </w:r>
    </w:p>
    <w:p w:rsidR="000D271E" w:rsidRPr="000D271E" w:rsidRDefault="000D271E" w:rsidP="000D271E">
      <w:pPr>
        <w:tabs>
          <w:tab w:val="left" w:pos="851"/>
        </w:tabs>
        <w:suppressAutoHyphens/>
        <w:ind w:left="426"/>
        <w:jc w:val="both"/>
        <w:rPr>
          <w:rFonts w:ascii="Tahoma" w:eastAsia="Arial" w:hAnsi="Tahoma" w:cs="Tahoma"/>
          <w:sz w:val="18"/>
          <w:szCs w:val="18"/>
        </w:rPr>
      </w:pPr>
      <w:r w:rsidRPr="000D271E">
        <w:rPr>
          <w:rFonts w:ascii="Tahoma" w:eastAsia="Arial" w:hAnsi="Tahoma" w:cs="Tahoma"/>
          <w:sz w:val="18"/>
          <w:szCs w:val="18"/>
        </w:rPr>
        <w:t>c) as circunstâncias agravantes ou atenuantes;</w:t>
      </w:r>
    </w:p>
    <w:p w:rsidR="000D271E" w:rsidRPr="000D271E" w:rsidRDefault="000D271E" w:rsidP="000D271E">
      <w:pPr>
        <w:tabs>
          <w:tab w:val="left" w:pos="851"/>
        </w:tabs>
        <w:suppressAutoHyphens/>
        <w:ind w:left="426"/>
        <w:jc w:val="both"/>
        <w:rPr>
          <w:rFonts w:ascii="Tahoma" w:eastAsia="Arial" w:hAnsi="Tahoma" w:cs="Tahoma"/>
          <w:sz w:val="18"/>
          <w:szCs w:val="18"/>
        </w:rPr>
      </w:pPr>
      <w:r w:rsidRPr="000D271E">
        <w:rPr>
          <w:rFonts w:ascii="Tahoma" w:eastAsia="Arial" w:hAnsi="Tahoma" w:cs="Tahoma"/>
          <w:sz w:val="18"/>
          <w:szCs w:val="18"/>
        </w:rPr>
        <w:t>d)  os danos que dela provierem para o Contratante;</w:t>
      </w:r>
    </w:p>
    <w:p w:rsidR="000D271E" w:rsidRPr="000D271E" w:rsidRDefault="000D271E" w:rsidP="000D271E">
      <w:pPr>
        <w:tabs>
          <w:tab w:val="left" w:pos="851"/>
        </w:tabs>
        <w:suppressAutoHyphens/>
        <w:ind w:left="426"/>
        <w:jc w:val="both"/>
        <w:rPr>
          <w:rFonts w:ascii="Tahoma" w:eastAsia="Arial" w:hAnsi="Tahoma" w:cs="Tahoma"/>
          <w:sz w:val="18"/>
          <w:szCs w:val="18"/>
        </w:rPr>
      </w:pPr>
      <w:r w:rsidRPr="000D271E">
        <w:rPr>
          <w:rFonts w:ascii="Tahoma" w:eastAsia="Arial" w:hAnsi="Tahoma" w:cs="Tahoma"/>
          <w:sz w:val="18"/>
          <w:szCs w:val="18"/>
        </w:rPr>
        <w:t>e) a implantação ou o aperfeiçoamento de programa de integridade, conforme normas e orientações dos órgãos de controle.</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11.7. Os atos previstos como infrações administrativas na </w:t>
      </w:r>
      <w:hyperlink r:id="rId36" w:history="1">
        <w:r w:rsidRPr="000D271E">
          <w:rPr>
            <w:rStyle w:val="Hyperlink"/>
            <w:rFonts w:ascii="Tahoma" w:hAnsi="Tahoma" w:cs="Tahoma"/>
            <w:sz w:val="18"/>
            <w:szCs w:val="18"/>
          </w:rPr>
          <w:t xml:space="preserve">Lei </w:t>
        </w:r>
        <w:r w:rsidRPr="000D271E">
          <w:rPr>
            <w:rFonts w:ascii="Tahoma" w:hAnsi="Tahoma" w:cs="Tahoma"/>
            <w:sz w:val="18"/>
            <w:szCs w:val="18"/>
          </w:rPr>
          <w:t>Federal</w:t>
        </w:r>
        <w:r w:rsidRPr="000D271E">
          <w:rPr>
            <w:rStyle w:val="Hyperlink"/>
            <w:rFonts w:ascii="Tahoma" w:hAnsi="Tahoma" w:cs="Tahoma"/>
            <w:sz w:val="18"/>
            <w:szCs w:val="18"/>
          </w:rPr>
          <w:t xml:space="preserve"> nº 14.133, de 2021</w:t>
        </w:r>
      </w:hyperlink>
      <w:r w:rsidRPr="000D271E">
        <w:rPr>
          <w:rFonts w:ascii="Tahoma" w:hAnsi="Tahoma" w:cs="Tahoma"/>
          <w:sz w:val="18"/>
          <w:szCs w:val="18"/>
        </w:rPr>
        <w:t xml:space="preserve">, ou em outras leis de licitações e contratos da Administração Pública que também sejam tipificados como atos lesivos na </w:t>
      </w:r>
      <w:hyperlink r:id="rId37" w:history="1">
        <w:r w:rsidRPr="000D271E">
          <w:rPr>
            <w:rStyle w:val="Hyperlink"/>
            <w:rFonts w:ascii="Tahoma" w:hAnsi="Tahoma" w:cs="Tahoma"/>
            <w:sz w:val="18"/>
            <w:szCs w:val="18"/>
          </w:rPr>
          <w:t>Lei nº 12.846, de 2013</w:t>
        </w:r>
      </w:hyperlink>
      <w:r w:rsidRPr="000D271E">
        <w:rPr>
          <w:rFonts w:ascii="Tahoma" w:hAnsi="Tahoma" w:cs="Tahoma"/>
          <w:sz w:val="18"/>
          <w:szCs w:val="18"/>
        </w:rPr>
        <w:t xml:space="preserve">, serão apurados e julgados conjuntamente, nos mesmos autos, observados o rito procedimental e a autoridade </w:t>
      </w:r>
      <w:proofErr w:type="gramStart"/>
      <w:r w:rsidRPr="000D271E">
        <w:rPr>
          <w:rFonts w:ascii="Tahoma" w:hAnsi="Tahoma" w:cs="Tahoma"/>
          <w:sz w:val="18"/>
          <w:szCs w:val="18"/>
        </w:rPr>
        <w:t>competente definidos</w:t>
      </w:r>
      <w:proofErr w:type="gramEnd"/>
      <w:r w:rsidRPr="000D271E">
        <w:rPr>
          <w:rFonts w:ascii="Tahoma" w:hAnsi="Tahoma" w:cs="Tahoma"/>
          <w:sz w:val="18"/>
          <w:szCs w:val="18"/>
        </w:rPr>
        <w:t xml:space="preserve"> na referida Lei e no Regulamento do Estado da Bahia (</w:t>
      </w:r>
      <w:hyperlink r:id="rId38" w:history="1">
        <w:r w:rsidRPr="000D271E">
          <w:rPr>
            <w:rStyle w:val="Hyperlink"/>
            <w:rFonts w:ascii="Tahoma" w:hAnsi="Tahoma" w:cs="Tahoma"/>
            <w:sz w:val="18"/>
            <w:szCs w:val="18"/>
          </w:rPr>
          <w:t>art. 159</w:t>
        </w:r>
      </w:hyperlink>
      <w:r w:rsidRPr="000D271E">
        <w:rPr>
          <w:rStyle w:val="Hyperlink"/>
          <w:rFonts w:ascii="Tahoma" w:hAnsi="Tahoma" w:cs="Tahoma"/>
          <w:sz w:val="18"/>
          <w:szCs w:val="18"/>
        </w:rPr>
        <w:t xml:space="preserve"> 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 e §3° do art. 47 da </w:t>
      </w:r>
      <w:r w:rsidRPr="000D271E">
        <w:rPr>
          <w:rFonts w:ascii="Tahoma" w:hAnsi="Tahoma" w:cs="Tahoma"/>
          <w:sz w:val="18"/>
          <w:szCs w:val="18"/>
        </w:rPr>
        <w:t>Lei nº 14.634, de 2023).</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11.8. A personalidade jurídica da Contratada poderá ser desconsiderada sempre que utilizada com abuso do direito para facilitar, encobrir ou dissimular a prática dos atos ilícitos previstos em lei e neste Contrato ou para provocar confusão patrimonial. </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11.8.1. Com a desconsideração da personalidade jurídica,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11.8.2 Em todos os casos de desconsideração da personalidade jurídica deverão ser observados o contraditório, a ampla defesa e a obrigatoriedade de análise jurídica prévia</w:t>
      </w:r>
      <w:r w:rsidRPr="000D271E">
        <w:rPr>
          <w:rStyle w:val="Hyperlink"/>
          <w:rFonts w:ascii="Tahoma" w:hAnsi="Tahoma" w:cs="Tahoma"/>
          <w:sz w:val="18"/>
          <w:szCs w:val="18"/>
        </w:rPr>
        <w:t xml:space="preserve"> (</w:t>
      </w:r>
      <w:hyperlink r:id="rId39" w:anchor="art160" w:history="1">
        <w:r w:rsidRPr="000D271E">
          <w:rPr>
            <w:rStyle w:val="Hyperlink"/>
            <w:rFonts w:ascii="Tahoma" w:hAnsi="Tahoma" w:cs="Tahoma"/>
            <w:sz w:val="18"/>
            <w:szCs w:val="18"/>
          </w:rPr>
          <w:t>art. 160, da Lei nº 14.133, de 2021</w:t>
        </w:r>
      </w:hyperlink>
      <w:r w:rsidRPr="000D271E">
        <w:rPr>
          <w:rStyle w:val="Hyperlink"/>
          <w:rFonts w:ascii="Tahoma" w:hAnsi="Tahoma" w:cs="Tahoma"/>
          <w:sz w:val="18"/>
          <w:szCs w:val="18"/>
        </w:rPr>
        <w:t>)</w:t>
      </w:r>
      <w:r w:rsidRPr="000D271E">
        <w:rPr>
          <w:rFonts w:ascii="Tahoma" w:hAnsi="Tahoma" w:cs="Tahoma"/>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i/>
          <w:iCs/>
          <w:sz w:val="18"/>
          <w:szCs w:val="18"/>
        </w:rPr>
      </w:pPr>
      <w:r w:rsidRPr="000D271E">
        <w:rPr>
          <w:rFonts w:ascii="Tahoma" w:hAnsi="Tahoma" w:cs="Tahoma"/>
          <w:sz w:val="18"/>
          <w:szCs w:val="18"/>
        </w:rPr>
        <w:t xml:space="preserve">11.9. O Contratante deverá, no prazo máximo 15 (quinze) dias úteis, contado da data de aplicação da sanção, informar e manter atualizados os dados relativos às sanções por ele aplicadas, para fins de publicidade no Cadastro Nacional de </w:t>
      </w:r>
      <w:r w:rsidRPr="000D271E">
        <w:rPr>
          <w:rFonts w:ascii="Tahoma" w:hAnsi="Tahoma" w:cs="Tahoma"/>
          <w:sz w:val="18"/>
          <w:szCs w:val="18"/>
        </w:rPr>
        <w:lastRenderedPageBreak/>
        <w:t>Empresas Inidôneas e Suspensas (</w:t>
      </w:r>
      <w:proofErr w:type="spellStart"/>
      <w:r w:rsidRPr="000D271E">
        <w:rPr>
          <w:rFonts w:ascii="Tahoma" w:hAnsi="Tahoma" w:cs="Tahoma"/>
          <w:sz w:val="18"/>
          <w:szCs w:val="18"/>
        </w:rPr>
        <w:t>Ceis</w:t>
      </w:r>
      <w:proofErr w:type="spellEnd"/>
      <w:r w:rsidRPr="000D271E">
        <w:rPr>
          <w:rFonts w:ascii="Tahoma" w:hAnsi="Tahoma" w:cs="Tahoma"/>
          <w:sz w:val="18"/>
          <w:szCs w:val="18"/>
        </w:rPr>
        <w:t>) e no Cadastro Nacional de Empresas Punidas (</w:t>
      </w:r>
      <w:proofErr w:type="spellStart"/>
      <w:r w:rsidRPr="000D271E">
        <w:rPr>
          <w:rFonts w:ascii="Tahoma" w:hAnsi="Tahoma" w:cs="Tahoma"/>
          <w:sz w:val="18"/>
          <w:szCs w:val="18"/>
        </w:rPr>
        <w:t>Cnep</w:t>
      </w:r>
      <w:proofErr w:type="spellEnd"/>
      <w:r w:rsidRPr="000D271E">
        <w:rPr>
          <w:rFonts w:ascii="Tahoma" w:hAnsi="Tahoma" w:cs="Tahoma"/>
          <w:sz w:val="18"/>
          <w:szCs w:val="18"/>
        </w:rPr>
        <w:t xml:space="preserve">), instituídos no âmbito do Poder Executivo Federal </w:t>
      </w:r>
      <w:r w:rsidRPr="000D271E">
        <w:rPr>
          <w:rStyle w:val="Hyperlink"/>
          <w:rFonts w:ascii="Tahoma" w:hAnsi="Tahoma" w:cs="Tahoma"/>
          <w:sz w:val="18"/>
          <w:szCs w:val="18"/>
        </w:rPr>
        <w:t xml:space="preserve">(art. 161 da Lei </w:t>
      </w:r>
      <w:r w:rsidRPr="000D271E">
        <w:rPr>
          <w:rFonts w:ascii="Tahoma" w:hAnsi="Tahoma" w:cs="Tahoma"/>
          <w:sz w:val="18"/>
          <w:szCs w:val="18"/>
        </w:rPr>
        <w:t>Federal</w:t>
      </w:r>
      <w:r w:rsidRPr="000D271E">
        <w:rPr>
          <w:rStyle w:val="Hyperlink"/>
          <w:rFonts w:ascii="Tahoma" w:hAnsi="Tahoma" w:cs="Tahoma"/>
          <w:sz w:val="18"/>
          <w:szCs w:val="18"/>
        </w:rPr>
        <w:t xml:space="preserve"> nº 14.133, de 2021 e §1° do art. 55 da </w:t>
      </w:r>
      <w:r w:rsidRPr="000D271E">
        <w:rPr>
          <w:rFonts w:ascii="Tahoma" w:hAnsi="Tahoma" w:cs="Tahoma"/>
          <w:sz w:val="18"/>
          <w:szCs w:val="18"/>
        </w:rPr>
        <w:t>Lei nº 14.634, de 2023</w:t>
      </w:r>
      <w:r w:rsidRPr="000D271E">
        <w:rPr>
          <w:rStyle w:val="Hyperlink"/>
          <w:rFonts w:ascii="Tahoma" w:hAnsi="Tahoma" w:cs="Tahoma"/>
          <w:sz w:val="18"/>
          <w:szCs w:val="18"/>
        </w:rPr>
        <w:t>)</w:t>
      </w:r>
      <w:r w:rsidRPr="000D271E">
        <w:rPr>
          <w:rFonts w:ascii="Tahoma" w:hAnsi="Tahoma" w:cs="Tahoma"/>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11.10. As sanções de impedimento de licitar e contratar e declaração de inidoneidade para licitar ou contratar são passíveis de reabilitação na forma do </w:t>
      </w:r>
      <w:hyperlink r:id="rId40" w:anchor="163" w:history="1">
        <w:r w:rsidRPr="000D271E">
          <w:rPr>
            <w:rStyle w:val="Hyperlink"/>
            <w:rFonts w:ascii="Tahoma" w:hAnsi="Tahoma" w:cs="Tahoma"/>
            <w:sz w:val="18"/>
            <w:szCs w:val="18"/>
          </w:rPr>
          <w:t xml:space="preserve">art. 163 da Lei </w:t>
        </w:r>
        <w:r w:rsidRPr="000D271E">
          <w:rPr>
            <w:rFonts w:ascii="Tahoma" w:hAnsi="Tahoma" w:cs="Tahoma"/>
            <w:sz w:val="18"/>
            <w:szCs w:val="18"/>
          </w:rPr>
          <w:t>Federal</w:t>
        </w:r>
        <w:r w:rsidRPr="000D271E">
          <w:rPr>
            <w:rStyle w:val="Hyperlink"/>
            <w:rFonts w:ascii="Tahoma" w:hAnsi="Tahoma" w:cs="Tahoma"/>
            <w:sz w:val="18"/>
            <w:szCs w:val="18"/>
          </w:rPr>
          <w:t xml:space="preserve"> nº 14.133, de 2021</w:t>
        </w:r>
      </w:hyperlink>
      <w:r w:rsidRPr="000D271E">
        <w:rPr>
          <w:rStyle w:val="Hyperlink"/>
          <w:rFonts w:ascii="Tahoma" w:hAnsi="Tahoma" w:cs="Tahoma"/>
          <w:sz w:val="18"/>
          <w:szCs w:val="18"/>
        </w:rPr>
        <w:t xml:space="preserve">, conforme </w:t>
      </w:r>
      <w:r w:rsidRPr="000D271E">
        <w:rPr>
          <w:rFonts w:ascii="Tahoma" w:hAnsi="Tahoma" w:cs="Tahoma"/>
          <w:sz w:val="18"/>
          <w:szCs w:val="18"/>
        </w:rPr>
        <w:t>disciplinado no Regulamento do Estado da Bahia</w:t>
      </w:r>
      <w:r w:rsidRPr="000D271E">
        <w:rPr>
          <w:rStyle w:val="Hyperlink"/>
          <w:rFonts w:ascii="Tahoma" w:hAnsi="Tahoma" w:cs="Tahoma"/>
          <w:sz w:val="18"/>
          <w:szCs w:val="18"/>
        </w:rPr>
        <w:t xml:space="preserve"> (art. 60 da </w:t>
      </w:r>
      <w:r w:rsidRPr="000D271E">
        <w:rPr>
          <w:rFonts w:ascii="Tahoma" w:hAnsi="Tahoma" w:cs="Tahoma"/>
          <w:sz w:val="18"/>
          <w:szCs w:val="18"/>
        </w:rPr>
        <w:t>Lei nº 14.634, de 2023).</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11.11. A apuração das infrações administrativas será realizada em processo administrativo </w:t>
      </w:r>
      <w:proofErr w:type="spellStart"/>
      <w:r w:rsidRPr="000D271E">
        <w:rPr>
          <w:rFonts w:ascii="Tahoma" w:hAnsi="Tahoma" w:cs="Tahoma"/>
          <w:sz w:val="18"/>
          <w:szCs w:val="18"/>
        </w:rPr>
        <w:t>sancionatório</w:t>
      </w:r>
      <w:proofErr w:type="spellEnd"/>
      <w:r w:rsidRPr="000D271E">
        <w:rPr>
          <w:rFonts w:ascii="Tahoma" w:hAnsi="Tahoma" w:cs="Tahoma"/>
          <w:sz w:val="18"/>
          <w:szCs w:val="18"/>
        </w:rPr>
        <w:t>, com a observância das garantias da ampla defesa e do contraditório, na forma do regulamento, conforme disciplina constante do Regulamento do Estado da Bahia.</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sz w:val="18"/>
          <w:szCs w:val="18"/>
        </w:rPr>
      </w:pPr>
      <w:r w:rsidRPr="000D271E">
        <w:rPr>
          <w:rFonts w:ascii="Tahoma" w:hAnsi="Tahoma" w:cs="Tahoma"/>
          <w:sz w:val="18"/>
          <w:szCs w:val="18"/>
        </w:rPr>
        <w:t xml:space="preserve">11.11.1 Será admitida medida cautelar destinada a garantir o resultado útil do processo administrativo </w:t>
      </w:r>
      <w:proofErr w:type="spellStart"/>
      <w:r w:rsidRPr="000D271E">
        <w:rPr>
          <w:rFonts w:ascii="Tahoma" w:hAnsi="Tahoma" w:cs="Tahoma"/>
          <w:sz w:val="18"/>
          <w:szCs w:val="18"/>
        </w:rPr>
        <w:t>sancionatório</w:t>
      </w:r>
      <w:proofErr w:type="spellEnd"/>
      <w:r w:rsidRPr="000D271E">
        <w:rPr>
          <w:rFonts w:ascii="Tahoma" w:hAnsi="Tahoma" w:cs="Tahoma"/>
          <w:sz w:val="18"/>
          <w:szCs w:val="18"/>
        </w:rPr>
        <w:t>, de forma antecedente ou incidental à sua instauração, inclusive a retenção provisória do valor correspondente à estimativa da sanção de multa.</w:t>
      </w:r>
    </w:p>
    <w:p w:rsidR="000D271E" w:rsidRPr="000D271E" w:rsidRDefault="000D271E" w:rsidP="000D271E">
      <w:pPr>
        <w:pStyle w:val="Nivel2"/>
        <w:widowControl w:val="0"/>
        <w:numPr>
          <w:ilvl w:val="0"/>
          <w:numId w:val="0"/>
        </w:numPr>
        <w:tabs>
          <w:tab w:val="left" w:pos="426"/>
        </w:tabs>
        <w:spacing w:before="0" w:after="0" w:line="240" w:lineRule="auto"/>
        <w:ind w:left="426"/>
        <w:rPr>
          <w:rFonts w:ascii="Tahoma" w:hAnsi="Tahoma" w:cs="Tahoma"/>
          <w:i/>
          <w:sz w:val="18"/>
          <w:szCs w:val="18"/>
        </w:rPr>
      </w:pPr>
      <w:r w:rsidRPr="000D271E">
        <w:rPr>
          <w:rFonts w:ascii="Tahoma" w:hAnsi="Tahoma" w:cs="Tahoma"/>
          <w:sz w:val="18"/>
          <w:szCs w:val="18"/>
        </w:rPr>
        <w:t>11.11.2 O valor da retenção provisória a que se refere o subitem anterior deste artigo não poderá exceder ao limite máximo estabelecido no §3º do art. 156 da Lei Federal nº 14.133, de 2021.</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iCs/>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trike/>
          <w:sz w:val="18"/>
          <w:szCs w:val="18"/>
        </w:rPr>
      </w:pPr>
      <w:r w:rsidRPr="000D271E">
        <w:rPr>
          <w:rFonts w:ascii="Tahoma" w:hAnsi="Tahoma" w:cs="Tahoma"/>
          <w:b/>
          <w:sz w:val="18"/>
          <w:szCs w:val="18"/>
        </w:rPr>
        <w:t>CLÁUSULA DÉCIMA SEGUNDA – EXTINÇÃO CONTRATUAL</w:t>
      </w:r>
    </w:p>
    <w:p w:rsidR="000D271E" w:rsidRPr="000D271E" w:rsidRDefault="000D271E" w:rsidP="000D271E">
      <w:pPr>
        <w:jc w:val="both"/>
        <w:rPr>
          <w:rFonts w:ascii="Tahoma" w:hAnsi="Tahoma" w:cs="Tahoma"/>
          <w:sz w:val="18"/>
          <w:szCs w:val="18"/>
        </w:rPr>
      </w:pPr>
    </w:p>
    <w:p w:rsidR="000D271E" w:rsidRPr="000D271E" w:rsidRDefault="000D271E" w:rsidP="00C0525C">
      <w:pPr>
        <w:pStyle w:val="PargrafodaLista"/>
        <w:numPr>
          <w:ilvl w:val="0"/>
          <w:numId w:val="5"/>
        </w:numPr>
        <w:autoSpaceDE/>
        <w:autoSpaceDN/>
        <w:spacing w:before="0"/>
        <w:rPr>
          <w:rFonts w:ascii="Tahoma" w:eastAsiaTheme="minorEastAsia" w:hAnsi="Tahoma" w:cs="Tahoma"/>
          <w:vanish/>
          <w:color w:val="000000"/>
          <w:sz w:val="18"/>
          <w:szCs w:val="18"/>
          <w:lang w:eastAsia="pt-BR"/>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color w:val="FF0000"/>
          <w:sz w:val="18"/>
          <w:szCs w:val="18"/>
        </w:rPr>
      </w:pPr>
      <w:r w:rsidRPr="000D271E">
        <w:rPr>
          <w:rFonts w:ascii="Tahoma" w:hAnsi="Tahoma" w:cs="Tahoma"/>
          <w:color w:val="FF0000"/>
          <w:sz w:val="18"/>
          <w:szCs w:val="18"/>
        </w:rPr>
        <w:t>12.1. O Contrato se extingue quando cumpridas as obrigações de ambas as partes, ainda que isso ocorra antes do prazo estipulado para tanto.</w:t>
      </w:r>
    </w:p>
    <w:p w:rsidR="000D271E" w:rsidRPr="000D271E" w:rsidRDefault="000D271E" w:rsidP="000D271E">
      <w:pPr>
        <w:pStyle w:val="Nivel2"/>
        <w:widowControl w:val="0"/>
        <w:numPr>
          <w:ilvl w:val="0"/>
          <w:numId w:val="0"/>
        </w:numPr>
        <w:spacing w:before="0" w:after="0" w:line="240" w:lineRule="auto"/>
        <w:ind w:left="426"/>
        <w:rPr>
          <w:rFonts w:ascii="Tahoma" w:eastAsia="Arial" w:hAnsi="Tahoma" w:cs="Tahoma"/>
          <w:iCs/>
          <w:color w:val="FF0000"/>
          <w:sz w:val="18"/>
          <w:szCs w:val="18"/>
        </w:rPr>
      </w:pPr>
      <w:r w:rsidRPr="000D271E">
        <w:rPr>
          <w:rFonts w:ascii="Tahoma" w:hAnsi="Tahoma" w:cs="Tahoma"/>
          <w:color w:val="FF0000"/>
          <w:sz w:val="18"/>
          <w:szCs w:val="18"/>
        </w:rPr>
        <w:t xml:space="preserve">12.1.1. Se as obrigações não forem cumpridas no prazo estipulado, a vigência do Contrato ficará prorrogada até a conclusão do objeto hipótese em que, havendo culpa da Contratada, </w:t>
      </w:r>
      <w:r w:rsidRPr="000D271E">
        <w:rPr>
          <w:rFonts w:ascii="Tahoma" w:eastAsia="Arial" w:hAnsi="Tahoma" w:cs="Tahoma"/>
          <w:iCs/>
          <w:color w:val="FF0000"/>
          <w:sz w:val="18"/>
          <w:szCs w:val="18"/>
        </w:rPr>
        <w:t xml:space="preserve">ficará </w:t>
      </w:r>
      <w:proofErr w:type="gramStart"/>
      <w:r w:rsidRPr="000D271E">
        <w:rPr>
          <w:rFonts w:ascii="Tahoma" w:eastAsia="Arial" w:hAnsi="Tahoma" w:cs="Tahoma"/>
          <w:iCs/>
          <w:color w:val="FF0000"/>
          <w:sz w:val="18"/>
          <w:szCs w:val="18"/>
        </w:rPr>
        <w:t>ela constituído em mora, sendo-lhe aplicáveis as respectivas sanções administrativas</w:t>
      </w:r>
      <w:proofErr w:type="gramEnd"/>
      <w:r w:rsidRPr="000D271E">
        <w:rPr>
          <w:rFonts w:ascii="Tahoma" w:eastAsia="Arial" w:hAnsi="Tahoma" w:cs="Tahoma"/>
          <w:iCs/>
          <w:color w:val="FF0000"/>
          <w:sz w:val="18"/>
          <w:szCs w:val="18"/>
        </w:rPr>
        <w:t>.</w:t>
      </w:r>
    </w:p>
    <w:p w:rsidR="000D271E" w:rsidRPr="000D271E" w:rsidRDefault="000D271E" w:rsidP="000D271E">
      <w:pPr>
        <w:pStyle w:val="Nivel2"/>
        <w:widowControl w:val="0"/>
        <w:numPr>
          <w:ilvl w:val="0"/>
          <w:numId w:val="0"/>
        </w:numPr>
        <w:spacing w:before="0" w:after="0" w:line="240" w:lineRule="auto"/>
        <w:ind w:left="426"/>
        <w:rPr>
          <w:rFonts w:ascii="Tahoma" w:eastAsia="Arial" w:hAnsi="Tahoma" w:cs="Tahoma"/>
          <w:iCs/>
          <w:color w:val="FF0000"/>
          <w:sz w:val="18"/>
          <w:szCs w:val="18"/>
        </w:rPr>
      </w:pPr>
      <w:r w:rsidRPr="000D271E">
        <w:rPr>
          <w:rFonts w:ascii="Tahoma" w:eastAsia="Arial" w:hAnsi="Tahoma" w:cs="Tahoma"/>
          <w:iCs/>
          <w:color w:val="FF0000"/>
          <w:sz w:val="18"/>
          <w:szCs w:val="18"/>
        </w:rPr>
        <w:t>12.1.2. Poderá a Administração, entretanto, optar pela extinção do contrato e, nesse caso, adotará as medidas admitidas em lei para a continuidade da execução contratual.</w:t>
      </w:r>
    </w:p>
    <w:p w:rsidR="000D271E" w:rsidRPr="000D271E" w:rsidRDefault="000D271E" w:rsidP="000D271E">
      <w:pPr>
        <w:pStyle w:val="ou"/>
        <w:widowControl w:val="0"/>
        <w:spacing w:before="0" w:after="0" w:line="240" w:lineRule="auto"/>
        <w:ind w:left="426"/>
        <w:jc w:val="both"/>
        <w:rPr>
          <w:rFonts w:ascii="Tahoma" w:hAnsi="Tahoma" w:cs="Tahoma"/>
          <w:i w:val="0"/>
          <w:color w:val="auto"/>
          <w:sz w:val="18"/>
          <w:szCs w:val="18"/>
          <w:u w:val="none"/>
        </w:rPr>
      </w:pPr>
      <w:r w:rsidRPr="000D271E">
        <w:rPr>
          <w:rFonts w:ascii="Tahoma" w:hAnsi="Tahoma" w:cs="Tahoma"/>
          <w:i w:val="0"/>
          <w:color w:val="auto"/>
          <w:sz w:val="18"/>
          <w:szCs w:val="18"/>
          <w:u w:val="none"/>
        </w:rPr>
        <w:t xml:space="preserve">Nota: use a redação do subitem 12.1. </w:t>
      </w:r>
      <w:proofErr w:type="gramStart"/>
      <w:r w:rsidRPr="000D271E">
        <w:rPr>
          <w:rFonts w:ascii="Tahoma" w:hAnsi="Tahoma" w:cs="Tahoma"/>
          <w:i w:val="0"/>
          <w:color w:val="auto"/>
          <w:sz w:val="18"/>
          <w:szCs w:val="18"/>
          <w:u w:val="none"/>
        </w:rPr>
        <w:t>e</w:t>
      </w:r>
      <w:proofErr w:type="gramEnd"/>
      <w:r w:rsidRPr="000D271E">
        <w:rPr>
          <w:rFonts w:ascii="Tahoma" w:hAnsi="Tahoma" w:cs="Tahoma"/>
          <w:i w:val="0"/>
          <w:color w:val="auto"/>
          <w:sz w:val="18"/>
          <w:szCs w:val="18"/>
          <w:u w:val="none"/>
        </w:rPr>
        <w:t xml:space="preserve"> subitens 12.1.1. </w:t>
      </w:r>
      <w:proofErr w:type="gramStart"/>
      <w:r w:rsidRPr="000D271E">
        <w:rPr>
          <w:rFonts w:ascii="Tahoma" w:hAnsi="Tahoma" w:cs="Tahoma"/>
          <w:i w:val="0"/>
          <w:color w:val="auto"/>
          <w:sz w:val="18"/>
          <w:szCs w:val="18"/>
          <w:u w:val="none"/>
        </w:rPr>
        <w:t>e</w:t>
      </w:r>
      <w:proofErr w:type="gramEnd"/>
      <w:r w:rsidRPr="000D271E">
        <w:rPr>
          <w:rFonts w:ascii="Tahoma" w:hAnsi="Tahoma" w:cs="Tahoma"/>
          <w:i w:val="0"/>
          <w:color w:val="auto"/>
          <w:sz w:val="18"/>
          <w:szCs w:val="18"/>
          <w:u w:val="none"/>
        </w:rPr>
        <w:t xml:space="preserve"> 12.1.2. </w:t>
      </w:r>
      <w:proofErr w:type="gramStart"/>
      <w:r w:rsidRPr="000D271E">
        <w:rPr>
          <w:rFonts w:ascii="Tahoma" w:hAnsi="Tahoma" w:cs="Tahoma"/>
          <w:i w:val="0"/>
          <w:color w:val="auto"/>
          <w:sz w:val="18"/>
          <w:szCs w:val="18"/>
          <w:u w:val="none"/>
        </w:rPr>
        <w:t>imediatamente</w:t>
      </w:r>
      <w:proofErr w:type="gramEnd"/>
      <w:r w:rsidRPr="000D271E">
        <w:rPr>
          <w:rFonts w:ascii="Tahoma" w:hAnsi="Tahoma" w:cs="Tahoma"/>
          <w:i w:val="0"/>
          <w:color w:val="auto"/>
          <w:sz w:val="18"/>
          <w:szCs w:val="18"/>
          <w:u w:val="none"/>
        </w:rPr>
        <w:t xml:space="preserve"> acima para os contratos por escopo.</w:t>
      </w:r>
    </w:p>
    <w:p w:rsidR="000D271E" w:rsidRPr="000D271E" w:rsidRDefault="000D271E" w:rsidP="000D271E">
      <w:pPr>
        <w:pStyle w:val="ou"/>
        <w:widowControl w:val="0"/>
        <w:spacing w:before="0" w:after="0" w:line="240" w:lineRule="auto"/>
        <w:jc w:val="both"/>
        <w:rPr>
          <w:rFonts w:ascii="Tahoma" w:hAnsi="Tahoma" w:cs="Tahoma"/>
          <w:i w:val="0"/>
          <w:color w:val="auto"/>
          <w:sz w:val="18"/>
          <w:szCs w:val="18"/>
          <w:highlight w:val="yellow"/>
          <w:u w:val="none"/>
        </w:rPr>
      </w:pPr>
    </w:p>
    <w:p w:rsidR="000D271E" w:rsidRPr="000D271E" w:rsidRDefault="000D271E" w:rsidP="000D271E">
      <w:pPr>
        <w:pStyle w:val="ou"/>
        <w:widowControl w:val="0"/>
        <w:tabs>
          <w:tab w:val="left" w:pos="426"/>
        </w:tabs>
        <w:spacing w:before="0" w:after="0" w:line="240" w:lineRule="auto"/>
        <w:rPr>
          <w:rFonts w:ascii="Tahoma" w:hAnsi="Tahoma" w:cs="Tahoma"/>
          <w:i w:val="0"/>
          <w:sz w:val="18"/>
          <w:szCs w:val="18"/>
        </w:rPr>
      </w:pPr>
      <w:r w:rsidRPr="000D271E">
        <w:rPr>
          <w:rFonts w:ascii="Tahoma" w:hAnsi="Tahoma" w:cs="Tahoma"/>
          <w:i w:val="0"/>
          <w:sz w:val="18"/>
          <w:szCs w:val="18"/>
        </w:rPr>
        <w:t>OU</w:t>
      </w:r>
    </w:p>
    <w:p w:rsidR="000D271E" w:rsidRPr="000D271E" w:rsidRDefault="000D271E" w:rsidP="000D271E">
      <w:pPr>
        <w:pStyle w:val="ou"/>
        <w:widowControl w:val="0"/>
        <w:tabs>
          <w:tab w:val="left" w:pos="426"/>
        </w:tabs>
        <w:spacing w:before="0" w:after="0" w:line="240" w:lineRule="auto"/>
        <w:rPr>
          <w:rFonts w:ascii="Tahoma" w:hAnsi="Tahoma" w:cs="Tahoma"/>
          <w:i w:val="0"/>
          <w:sz w:val="18"/>
          <w:szCs w:val="18"/>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C0525C">
      <w:pPr>
        <w:pStyle w:val="PargrafodaLista"/>
        <w:numPr>
          <w:ilvl w:val="0"/>
          <w:numId w:val="9"/>
        </w:numPr>
        <w:tabs>
          <w:tab w:val="left" w:pos="426"/>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color w:val="FF0000"/>
          <w:sz w:val="18"/>
          <w:szCs w:val="18"/>
        </w:rPr>
      </w:pPr>
      <w:r w:rsidRPr="000D271E">
        <w:rPr>
          <w:rFonts w:ascii="Tahoma" w:hAnsi="Tahoma" w:cs="Tahoma"/>
          <w:color w:val="FF0000"/>
          <w:sz w:val="18"/>
          <w:szCs w:val="18"/>
        </w:rPr>
        <w:t xml:space="preserve">12.1. O contrato se extingue quando vencido o prazo nele estipulado, independentemente de terem sido cumpridas ou não as obrigações de ambas as partes contraentes. </w:t>
      </w:r>
    </w:p>
    <w:p w:rsidR="000D271E" w:rsidRPr="000D271E" w:rsidRDefault="000D271E" w:rsidP="000D271E">
      <w:pPr>
        <w:pStyle w:val="Nivel2"/>
        <w:widowControl w:val="0"/>
        <w:numPr>
          <w:ilvl w:val="0"/>
          <w:numId w:val="0"/>
        </w:numPr>
        <w:tabs>
          <w:tab w:val="left" w:pos="1276"/>
        </w:tabs>
        <w:spacing w:before="0" w:after="0" w:line="240" w:lineRule="auto"/>
        <w:ind w:left="426"/>
        <w:rPr>
          <w:rFonts w:ascii="Tahoma" w:hAnsi="Tahoma" w:cs="Tahoma"/>
          <w:color w:val="FF0000"/>
          <w:sz w:val="18"/>
          <w:szCs w:val="18"/>
        </w:rPr>
      </w:pPr>
      <w:r w:rsidRPr="000D271E">
        <w:rPr>
          <w:rFonts w:ascii="Tahoma" w:hAnsi="Tahoma" w:cs="Tahoma"/>
          <w:color w:val="FF0000"/>
          <w:sz w:val="18"/>
          <w:szCs w:val="18"/>
        </w:rPr>
        <w:t>12.1.1. O Contrato pode ser extinto antes do prazo nele fixado, sem ônus para o Contratante, quando este não dispuser de créditos orçamentários para sua continuidade ou quando entender que o Contrato não mais lhe oferece vantagem (art. 106, inciso II da Lei Federal n° 14.133, de 2021).</w:t>
      </w:r>
    </w:p>
    <w:p w:rsidR="000D271E" w:rsidRPr="000D271E" w:rsidRDefault="000D271E" w:rsidP="000D271E">
      <w:pPr>
        <w:pStyle w:val="Nivel2"/>
        <w:widowControl w:val="0"/>
        <w:numPr>
          <w:ilvl w:val="0"/>
          <w:numId w:val="0"/>
        </w:numPr>
        <w:tabs>
          <w:tab w:val="left" w:pos="1276"/>
        </w:tabs>
        <w:spacing w:before="0" w:after="0" w:line="240" w:lineRule="auto"/>
        <w:ind w:left="426"/>
        <w:rPr>
          <w:rFonts w:ascii="Tahoma" w:hAnsi="Tahoma" w:cs="Tahoma"/>
          <w:color w:val="FF0000"/>
          <w:sz w:val="18"/>
          <w:szCs w:val="18"/>
        </w:rPr>
      </w:pPr>
      <w:r w:rsidRPr="000D271E">
        <w:rPr>
          <w:rFonts w:ascii="Tahoma" w:hAnsi="Tahoma" w:cs="Tahoma"/>
          <w:color w:val="FF0000"/>
          <w:sz w:val="18"/>
          <w:szCs w:val="18"/>
        </w:rPr>
        <w:t xml:space="preserve">12.1.2. A extinção nesta hipótese ocorrerá na próxima data de aniversário do Contrato, desde que haja a intimação da Contratada pelo Contratante nesse sentido com pelo menos </w:t>
      </w:r>
      <w:proofErr w:type="gramStart"/>
      <w:r w:rsidRPr="000D271E">
        <w:rPr>
          <w:rFonts w:ascii="Tahoma" w:hAnsi="Tahoma" w:cs="Tahoma"/>
          <w:color w:val="FF0000"/>
          <w:sz w:val="18"/>
          <w:szCs w:val="18"/>
        </w:rPr>
        <w:t>2</w:t>
      </w:r>
      <w:proofErr w:type="gramEnd"/>
      <w:r w:rsidRPr="000D271E">
        <w:rPr>
          <w:rFonts w:ascii="Tahoma" w:hAnsi="Tahoma" w:cs="Tahoma"/>
          <w:color w:val="FF0000"/>
          <w:sz w:val="18"/>
          <w:szCs w:val="18"/>
        </w:rPr>
        <w:t xml:space="preserve"> (dois) meses de antecedência desse dia (art. 106, §1° da Lei Federal n° 14.133, de 2021).</w:t>
      </w:r>
    </w:p>
    <w:p w:rsidR="000D271E" w:rsidRPr="000D271E" w:rsidRDefault="000D271E" w:rsidP="000D271E">
      <w:pPr>
        <w:pStyle w:val="Nivel2"/>
        <w:widowControl w:val="0"/>
        <w:numPr>
          <w:ilvl w:val="0"/>
          <w:numId w:val="0"/>
        </w:numPr>
        <w:tabs>
          <w:tab w:val="left" w:pos="1276"/>
        </w:tabs>
        <w:spacing w:before="0" w:after="0" w:line="240" w:lineRule="auto"/>
        <w:ind w:left="426"/>
        <w:rPr>
          <w:rFonts w:ascii="Tahoma" w:hAnsi="Tahoma" w:cs="Tahoma"/>
          <w:color w:val="FF0000"/>
          <w:sz w:val="18"/>
          <w:szCs w:val="18"/>
        </w:rPr>
      </w:pPr>
      <w:r w:rsidRPr="000D271E">
        <w:rPr>
          <w:rFonts w:ascii="Tahoma" w:hAnsi="Tahoma" w:cs="Tahoma"/>
          <w:color w:val="FF0000"/>
          <w:sz w:val="18"/>
          <w:szCs w:val="18"/>
        </w:rPr>
        <w:t xml:space="preserve">12.1.3. Caso a intimação da </w:t>
      </w:r>
      <w:proofErr w:type="spellStart"/>
      <w:proofErr w:type="gramStart"/>
      <w:r w:rsidRPr="000D271E">
        <w:rPr>
          <w:rFonts w:ascii="Tahoma" w:hAnsi="Tahoma" w:cs="Tahoma"/>
          <w:color w:val="FF0000"/>
          <w:sz w:val="18"/>
          <w:szCs w:val="18"/>
        </w:rPr>
        <w:t>não-continuidade</w:t>
      </w:r>
      <w:proofErr w:type="spellEnd"/>
      <w:proofErr w:type="gramEnd"/>
      <w:r w:rsidRPr="000D271E">
        <w:rPr>
          <w:rFonts w:ascii="Tahoma" w:hAnsi="Tahoma" w:cs="Tahoma"/>
          <w:color w:val="FF0000"/>
          <w:sz w:val="18"/>
          <w:szCs w:val="18"/>
        </w:rPr>
        <w:t xml:space="preserve"> do contrato de que trata este subitem ocorra com menos de 2 (dois) meses da data de aniversário, a extinção contratual ocorrerá após 2 (dois) meses da data da comunicação.</w:t>
      </w:r>
    </w:p>
    <w:p w:rsidR="000D271E" w:rsidRPr="000D271E" w:rsidRDefault="000D271E" w:rsidP="000D271E">
      <w:pPr>
        <w:pStyle w:val="ou"/>
        <w:widowControl w:val="0"/>
        <w:spacing w:before="0" w:after="0" w:line="240" w:lineRule="auto"/>
        <w:ind w:left="426"/>
        <w:jc w:val="both"/>
        <w:rPr>
          <w:rFonts w:ascii="Tahoma" w:hAnsi="Tahoma" w:cs="Tahoma"/>
          <w:i w:val="0"/>
          <w:color w:val="auto"/>
          <w:sz w:val="18"/>
          <w:szCs w:val="18"/>
          <w:u w:val="none"/>
        </w:rPr>
      </w:pPr>
      <w:r w:rsidRPr="000D271E">
        <w:rPr>
          <w:rFonts w:ascii="Tahoma" w:hAnsi="Tahoma" w:cs="Tahoma"/>
          <w:i w:val="0"/>
          <w:color w:val="auto"/>
          <w:sz w:val="18"/>
          <w:szCs w:val="18"/>
          <w:u w:val="none"/>
        </w:rPr>
        <w:t xml:space="preserve">Nota: use a redação do subitem 12.1. </w:t>
      </w:r>
      <w:proofErr w:type="gramStart"/>
      <w:r w:rsidRPr="000D271E">
        <w:rPr>
          <w:rFonts w:ascii="Tahoma" w:hAnsi="Tahoma" w:cs="Tahoma"/>
          <w:i w:val="0"/>
          <w:color w:val="auto"/>
          <w:sz w:val="18"/>
          <w:szCs w:val="18"/>
          <w:u w:val="none"/>
        </w:rPr>
        <w:t>e</w:t>
      </w:r>
      <w:proofErr w:type="gramEnd"/>
      <w:r w:rsidRPr="000D271E">
        <w:rPr>
          <w:rFonts w:ascii="Tahoma" w:hAnsi="Tahoma" w:cs="Tahoma"/>
          <w:i w:val="0"/>
          <w:color w:val="auto"/>
          <w:sz w:val="18"/>
          <w:szCs w:val="18"/>
          <w:u w:val="none"/>
        </w:rPr>
        <w:t xml:space="preserve"> subitens 12.1.1, 12.1.2. </w:t>
      </w:r>
      <w:proofErr w:type="gramStart"/>
      <w:r w:rsidRPr="000D271E">
        <w:rPr>
          <w:rFonts w:ascii="Tahoma" w:hAnsi="Tahoma" w:cs="Tahoma"/>
          <w:i w:val="0"/>
          <w:color w:val="auto"/>
          <w:sz w:val="18"/>
          <w:szCs w:val="18"/>
          <w:u w:val="none"/>
        </w:rPr>
        <w:t>e</w:t>
      </w:r>
      <w:proofErr w:type="gramEnd"/>
      <w:r w:rsidRPr="000D271E">
        <w:rPr>
          <w:rFonts w:ascii="Tahoma" w:hAnsi="Tahoma" w:cs="Tahoma"/>
          <w:i w:val="0"/>
          <w:color w:val="auto"/>
          <w:sz w:val="18"/>
          <w:szCs w:val="18"/>
          <w:u w:val="none"/>
        </w:rPr>
        <w:t xml:space="preserve"> 12.1.3. </w:t>
      </w:r>
      <w:proofErr w:type="gramStart"/>
      <w:r w:rsidRPr="000D271E">
        <w:rPr>
          <w:rFonts w:ascii="Tahoma" w:hAnsi="Tahoma" w:cs="Tahoma"/>
          <w:i w:val="0"/>
          <w:color w:val="auto"/>
          <w:sz w:val="18"/>
          <w:szCs w:val="18"/>
          <w:u w:val="none"/>
        </w:rPr>
        <w:t>imediatamente</w:t>
      </w:r>
      <w:proofErr w:type="gramEnd"/>
      <w:r w:rsidRPr="000D271E">
        <w:rPr>
          <w:rFonts w:ascii="Tahoma" w:hAnsi="Tahoma" w:cs="Tahoma"/>
          <w:i w:val="0"/>
          <w:color w:val="auto"/>
          <w:sz w:val="18"/>
          <w:szCs w:val="18"/>
          <w:u w:val="none"/>
        </w:rPr>
        <w:t xml:space="preserve"> acima para os contratos de fornecimento contínuo.</w:t>
      </w:r>
    </w:p>
    <w:p w:rsidR="000D271E" w:rsidRPr="000D271E" w:rsidRDefault="000D271E" w:rsidP="000D271E">
      <w:pPr>
        <w:pStyle w:val="Textodecomentrio"/>
        <w:spacing w:after="0"/>
        <w:rPr>
          <w:rFonts w:ascii="Tahoma" w:hAnsi="Tahoma" w:cs="Tahoma"/>
          <w:b/>
          <w:sz w:val="18"/>
          <w:szCs w:val="18"/>
          <w:highlight w:val="yellow"/>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hAnsi="Tahoma" w:cs="Tahoma"/>
          <w:sz w:val="18"/>
          <w:szCs w:val="18"/>
        </w:rPr>
        <w:t xml:space="preserve">12.2. O Contrato pode ser extinto antes de cumpridas as obrigações nele estipuladas, </w:t>
      </w:r>
      <w:proofErr w:type="gramStart"/>
      <w:r w:rsidRPr="000D271E">
        <w:rPr>
          <w:rFonts w:ascii="Tahoma" w:hAnsi="Tahoma" w:cs="Tahoma"/>
          <w:sz w:val="18"/>
          <w:szCs w:val="18"/>
        </w:rPr>
        <w:t>ou antes</w:t>
      </w:r>
      <w:proofErr w:type="gramEnd"/>
      <w:r w:rsidRPr="000D271E">
        <w:rPr>
          <w:rFonts w:ascii="Tahoma" w:hAnsi="Tahoma" w:cs="Tahoma"/>
          <w:sz w:val="18"/>
          <w:szCs w:val="18"/>
        </w:rPr>
        <w:t xml:space="preserve"> do prazo nele fixado, por algum dos motivos previstos no </w:t>
      </w:r>
      <w:hyperlink r:id="rId41" w:anchor="art137" w:history="1">
        <w:r w:rsidRPr="000D271E">
          <w:rPr>
            <w:rStyle w:val="Hyperlink"/>
            <w:rFonts w:ascii="Tahoma" w:hAnsi="Tahoma" w:cs="Tahoma"/>
            <w:sz w:val="18"/>
            <w:szCs w:val="18"/>
          </w:rPr>
          <w:t>art. 137 da Lei nº 14.133, de 2021</w:t>
        </w:r>
      </w:hyperlink>
      <w:r w:rsidRPr="000D271E">
        <w:rPr>
          <w:rFonts w:ascii="Tahoma" w:hAnsi="Tahoma" w:cs="Tahoma"/>
          <w:sz w:val="18"/>
          <w:szCs w:val="18"/>
        </w:rPr>
        <w:t>, assegurados o contraditório e a ampla defesa.</w:t>
      </w:r>
    </w:p>
    <w:p w:rsidR="000D271E" w:rsidRPr="000D271E" w:rsidRDefault="000D271E" w:rsidP="000D271E">
      <w:pPr>
        <w:pStyle w:val="Nivel3"/>
        <w:widowControl w:val="0"/>
        <w:numPr>
          <w:ilvl w:val="0"/>
          <w:numId w:val="0"/>
        </w:numPr>
        <w:tabs>
          <w:tab w:val="left" w:pos="993"/>
        </w:tabs>
        <w:spacing w:before="0" w:after="0" w:line="240" w:lineRule="auto"/>
        <w:ind w:left="426"/>
        <w:rPr>
          <w:rFonts w:ascii="Tahoma" w:hAnsi="Tahoma" w:cs="Tahoma"/>
          <w:color w:val="auto"/>
          <w:sz w:val="18"/>
          <w:szCs w:val="18"/>
        </w:rPr>
      </w:pPr>
      <w:r w:rsidRPr="000D271E">
        <w:rPr>
          <w:rFonts w:ascii="Tahoma" w:hAnsi="Tahoma" w:cs="Tahoma"/>
          <w:color w:val="auto"/>
          <w:sz w:val="18"/>
          <w:szCs w:val="18"/>
        </w:rPr>
        <w:t>12.2.1. A extinção do contrato poderá ser:</w:t>
      </w:r>
    </w:p>
    <w:p w:rsidR="000D271E" w:rsidRPr="000D271E" w:rsidRDefault="000D271E" w:rsidP="000D271E">
      <w:pPr>
        <w:pStyle w:val="Nivel3"/>
        <w:widowControl w:val="0"/>
        <w:numPr>
          <w:ilvl w:val="0"/>
          <w:numId w:val="0"/>
        </w:numPr>
        <w:spacing w:before="0" w:after="0" w:line="240" w:lineRule="auto"/>
        <w:ind w:left="709"/>
        <w:rPr>
          <w:rFonts w:ascii="Tahoma" w:hAnsi="Tahoma" w:cs="Tahoma"/>
          <w:color w:val="auto"/>
          <w:sz w:val="18"/>
          <w:szCs w:val="18"/>
        </w:rPr>
      </w:pPr>
      <w:r w:rsidRPr="000D271E">
        <w:rPr>
          <w:rFonts w:ascii="Tahoma" w:hAnsi="Tahoma" w:cs="Tahoma"/>
          <w:color w:val="auto"/>
          <w:sz w:val="18"/>
          <w:szCs w:val="18"/>
        </w:rPr>
        <w:t xml:space="preserve">a) </w:t>
      </w:r>
      <w:proofErr w:type="gramStart"/>
      <w:r w:rsidRPr="000D271E">
        <w:rPr>
          <w:rFonts w:ascii="Tahoma" w:hAnsi="Tahoma" w:cs="Tahoma"/>
          <w:sz w:val="18"/>
          <w:szCs w:val="18"/>
        </w:rPr>
        <w:t>determinada por ato unilateral e escrito da Administração</w:t>
      </w:r>
      <w:proofErr w:type="gramEnd"/>
      <w:r w:rsidRPr="000D271E">
        <w:rPr>
          <w:rFonts w:ascii="Tahoma" w:hAnsi="Tahoma" w:cs="Tahoma"/>
          <w:sz w:val="18"/>
          <w:szCs w:val="18"/>
        </w:rPr>
        <w:t>, exceto no caso de descumprimento decorrente de sua própria conduta (</w:t>
      </w:r>
      <w:proofErr w:type="spellStart"/>
      <w:r w:rsidR="006A5313" w:rsidRPr="000D271E">
        <w:rPr>
          <w:rFonts w:ascii="Tahoma" w:hAnsi="Tahoma" w:cs="Tahoma"/>
          <w:sz w:val="18"/>
          <w:szCs w:val="18"/>
        </w:rPr>
        <w:fldChar w:fldCharType="begin"/>
      </w:r>
      <w:r w:rsidRPr="000D271E">
        <w:rPr>
          <w:rFonts w:ascii="Tahoma" w:hAnsi="Tahoma" w:cs="Tahoma"/>
          <w:sz w:val="18"/>
          <w:szCs w:val="18"/>
        </w:rPr>
        <w:instrText>HYPERLINK "http://www.planalto.gov.br/ccivil_03/_ato2019-2022/2021/lei/L14133.htm" \l "art138"</w:instrText>
      </w:r>
      <w:r w:rsidR="006A5313" w:rsidRPr="000D271E">
        <w:rPr>
          <w:rFonts w:ascii="Tahoma" w:hAnsi="Tahoma" w:cs="Tahoma"/>
          <w:sz w:val="18"/>
          <w:szCs w:val="18"/>
        </w:rPr>
        <w:fldChar w:fldCharType="separate"/>
      </w:r>
      <w:r w:rsidRPr="000D271E">
        <w:rPr>
          <w:rStyle w:val="Hyperlink"/>
          <w:rFonts w:ascii="Tahoma" w:hAnsi="Tahoma" w:cs="Tahoma"/>
          <w:color w:val="auto"/>
          <w:sz w:val="18"/>
          <w:szCs w:val="18"/>
        </w:rPr>
        <w:t>arts</w:t>
      </w:r>
      <w:proofErr w:type="spellEnd"/>
      <w:r w:rsidRPr="000D271E">
        <w:rPr>
          <w:rStyle w:val="Hyperlink"/>
          <w:rFonts w:ascii="Tahoma" w:hAnsi="Tahoma" w:cs="Tahoma"/>
          <w:color w:val="auto"/>
          <w:sz w:val="18"/>
          <w:szCs w:val="18"/>
        </w:rPr>
        <w:t>. 138, inciso I, e 139 da Lei</w:t>
      </w:r>
      <w:r w:rsidR="006A5313" w:rsidRPr="000D271E">
        <w:rPr>
          <w:rFonts w:ascii="Tahoma" w:hAnsi="Tahoma" w:cs="Tahoma"/>
          <w:sz w:val="18"/>
          <w:szCs w:val="18"/>
        </w:rPr>
        <w:fldChar w:fldCharType="end"/>
      </w:r>
      <w:r w:rsidRPr="000D271E">
        <w:rPr>
          <w:rStyle w:val="Hyperlink"/>
          <w:rFonts w:ascii="Tahoma" w:hAnsi="Tahoma" w:cs="Tahoma"/>
          <w:color w:val="auto"/>
          <w:sz w:val="18"/>
          <w:szCs w:val="18"/>
        </w:rPr>
        <w:t xml:space="preserve"> nº 14.133, de 2021)</w:t>
      </w:r>
      <w:r w:rsidRPr="000D271E">
        <w:rPr>
          <w:rFonts w:ascii="Tahoma" w:hAnsi="Tahoma" w:cs="Tahoma"/>
          <w:color w:val="auto"/>
          <w:sz w:val="18"/>
          <w:szCs w:val="18"/>
        </w:rPr>
        <w:t>;</w:t>
      </w:r>
    </w:p>
    <w:p w:rsidR="000D271E" w:rsidRPr="000D271E" w:rsidRDefault="000D271E" w:rsidP="000D271E">
      <w:pPr>
        <w:pStyle w:val="Nivel3"/>
        <w:widowControl w:val="0"/>
        <w:numPr>
          <w:ilvl w:val="0"/>
          <w:numId w:val="0"/>
        </w:numPr>
        <w:spacing w:before="0" w:after="0" w:line="240" w:lineRule="auto"/>
        <w:ind w:left="709"/>
        <w:rPr>
          <w:rFonts w:ascii="Tahoma" w:hAnsi="Tahoma" w:cs="Tahoma"/>
          <w:color w:val="auto"/>
          <w:sz w:val="18"/>
          <w:szCs w:val="18"/>
        </w:rPr>
      </w:pPr>
      <w:r w:rsidRPr="000D271E">
        <w:rPr>
          <w:rFonts w:ascii="Tahoma" w:hAnsi="Tahoma" w:cs="Tahoma"/>
          <w:color w:val="auto"/>
          <w:sz w:val="18"/>
          <w:szCs w:val="18"/>
        </w:rPr>
        <w:t xml:space="preserve">b) </w:t>
      </w:r>
      <w:r w:rsidRPr="000D271E">
        <w:rPr>
          <w:rFonts w:ascii="Tahoma" w:hAnsi="Tahoma" w:cs="Tahoma"/>
          <w:sz w:val="18"/>
          <w:szCs w:val="18"/>
        </w:rPr>
        <w:t>consensual, por acordo entre as partes, por conciliação, por mediação ou por comitê de resolução de disputas, desde que haja interesse da Administração (</w:t>
      </w:r>
      <w:hyperlink r:id="rId42" w:anchor="art138" w:history="1">
        <w:r w:rsidRPr="000D271E">
          <w:rPr>
            <w:rStyle w:val="Hyperlink"/>
            <w:rFonts w:ascii="Tahoma" w:hAnsi="Tahoma" w:cs="Tahoma"/>
            <w:color w:val="auto"/>
            <w:sz w:val="18"/>
            <w:szCs w:val="18"/>
          </w:rPr>
          <w:t>art. 138, inciso II, da Lei</w:t>
        </w:r>
      </w:hyperlink>
      <w:r w:rsidRPr="000D271E">
        <w:rPr>
          <w:rStyle w:val="Hyperlink"/>
          <w:rFonts w:ascii="Tahoma" w:hAnsi="Tahoma" w:cs="Tahoma"/>
          <w:color w:val="auto"/>
          <w:sz w:val="18"/>
          <w:szCs w:val="18"/>
        </w:rPr>
        <w:t xml:space="preserve"> nº 14.133, de 2021)</w:t>
      </w:r>
      <w:r w:rsidRPr="000D271E">
        <w:rPr>
          <w:rFonts w:ascii="Tahoma" w:hAnsi="Tahoma" w:cs="Tahoma"/>
          <w:color w:val="auto"/>
          <w:sz w:val="18"/>
          <w:szCs w:val="18"/>
        </w:rPr>
        <w:t>;</w:t>
      </w:r>
    </w:p>
    <w:p w:rsidR="000D271E" w:rsidRPr="000D271E" w:rsidRDefault="000D271E" w:rsidP="000D271E">
      <w:pPr>
        <w:pStyle w:val="Nivel3"/>
        <w:widowControl w:val="0"/>
        <w:numPr>
          <w:ilvl w:val="0"/>
          <w:numId w:val="0"/>
        </w:numPr>
        <w:spacing w:before="0" w:after="0" w:line="240" w:lineRule="auto"/>
        <w:ind w:left="709"/>
        <w:rPr>
          <w:rFonts w:ascii="Tahoma" w:hAnsi="Tahoma" w:cs="Tahoma"/>
          <w:color w:val="auto"/>
          <w:sz w:val="18"/>
          <w:szCs w:val="18"/>
        </w:rPr>
      </w:pPr>
      <w:r w:rsidRPr="000D271E">
        <w:rPr>
          <w:rFonts w:ascii="Tahoma" w:hAnsi="Tahoma" w:cs="Tahoma"/>
          <w:color w:val="auto"/>
          <w:sz w:val="18"/>
          <w:szCs w:val="18"/>
        </w:rPr>
        <w:t xml:space="preserve">c) </w:t>
      </w:r>
      <w:r w:rsidRPr="000D271E">
        <w:rPr>
          <w:rFonts w:ascii="Tahoma" w:hAnsi="Tahoma" w:cs="Tahoma"/>
          <w:sz w:val="18"/>
          <w:szCs w:val="18"/>
        </w:rPr>
        <w:t>determinada por decisão arbitral, em decorrência de cláusula compromissória ou compromisso arbitral, ou por decisão judicial (</w:t>
      </w:r>
      <w:hyperlink r:id="rId43" w:anchor="art138" w:history="1">
        <w:r w:rsidRPr="000D271E">
          <w:rPr>
            <w:rStyle w:val="Hyperlink"/>
            <w:rFonts w:ascii="Tahoma" w:hAnsi="Tahoma" w:cs="Tahoma"/>
            <w:color w:val="auto"/>
            <w:sz w:val="18"/>
            <w:szCs w:val="18"/>
          </w:rPr>
          <w:t>art. 138, inciso III, da Lei</w:t>
        </w:r>
      </w:hyperlink>
      <w:r w:rsidRPr="000D271E">
        <w:rPr>
          <w:rStyle w:val="Hyperlink"/>
          <w:rFonts w:ascii="Tahoma" w:hAnsi="Tahoma" w:cs="Tahoma"/>
          <w:color w:val="auto"/>
          <w:sz w:val="18"/>
          <w:szCs w:val="18"/>
        </w:rPr>
        <w:t xml:space="preserve"> nº 14.133, de 2021)</w:t>
      </w:r>
      <w:r w:rsidRPr="000D271E">
        <w:rPr>
          <w:rFonts w:ascii="Tahoma" w:hAnsi="Tahoma" w:cs="Tahoma"/>
          <w:color w:val="auto"/>
          <w:sz w:val="18"/>
          <w:szCs w:val="18"/>
        </w:rPr>
        <w:t>.</w:t>
      </w:r>
    </w:p>
    <w:p w:rsidR="000D271E" w:rsidRPr="000D271E" w:rsidRDefault="000D271E" w:rsidP="000D271E">
      <w:pPr>
        <w:pStyle w:val="Nivel3"/>
        <w:widowControl w:val="0"/>
        <w:numPr>
          <w:ilvl w:val="0"/>
          <w:numId w:val="0"/>
        </w:numPr>
        <w:tabs>
          <w:tab w:val="left" w:pos="993"/>
        </w:tabs>
        <w:spacing w:before="0" w:after="0" w:line="240" w:lineRule="auto"/>
        <w:ind w:left="426"/>
        <w:rPr>
          <w:rFonts w:ascii="Tahoma" w:hAnsi="Tahoma" w:cs="Tahoma"/>
          <w:color w:val="auto"/>
          <w:sz w:val="18"/>
          <w:szCs w:val="18"/>
        </w:rPr>
      </w:pPr>
      <w:r w:rsidRPr="000D271E">
        <w:rPr>
          <w:rFonts w:ascii="Tahoma" w:hAnsi="Tahoma" w:cs="Tahoma"/>
          <w:sz w:val="18"/>
          <w:szCs w:val="18"/>
        </w:rPr>
        <w:t xml:space="preserve">12.2.2. A </w:t>
      </w:r>
      <w:r w:rsidRPr="000D271E">
        <w:rPr>
          <w:rFonts w:ascii="Tahoma" w:hAnsi="Tahoma" w:cs="Tahoma"/>
          <w:color w:val="auto"/>
          <w:sz w:val="18"/>
          <w:szCs w:val="18"/>
        </w:rPr>
        <w:t>alteração social ou a modificação da finalidade ou da estrutura da empresa não ensejará a extinção contratual se não restringir sua capacidade de concluir o contrato (</w:t>
      </w:r>
      <w:hyperlink r:id="rId44" w:anchor="art138" w:history="1">
        <w:r w:rsidRPr="000D271E">
          <w:rPr>
            <w:rStyle w:val="Hyperlink"/>
            <w:rFonts w:ascii="Tahoma" w:hAnsi="Tahoma" w:cs="Tahoma"/>
            <w:color w:val="auto"/>
            <w:sz w:val="18"/>
            <w:szCs w:val="18"/>
          </w:rPr>
          <w:t>art. 137, inciso III, da Lei</w:t>
        </w:r>
      </w:hyperlink>
      <w:r w:rsidRPr="000D271E">
        <w:rPr>
          <w:rStyle w:val="Hyperlink"/>
          <w:rFonts w:ascii="Tahoma" w:hAnsi="Tahoma" w:cs="Tahoma"/>
          <w:color w:val="auto"/>
          <w:sz w:val="18"/>
          <w:szCs w:val="18"/>
        </w:rPr>
        <w:t xml:space="preserve"> nº 14.133, de 2021</w:t>
      </w:r>
      <w:r w:rsidRPr="000D271E">
        <w:rPr>
          <w:rFonts w:ascii="Tahoma" w:hAnsi="Tahoma" w:cs="Tahoma"/>
          <w:color w:val="auto"/>
          <w:sz w:val="18"/>
          <w:szCs w:val="18"/>
        </w:rPr>
        <w:t>).</w:t>
      </w:r>
    </w:p>
    <w:p w:rsidR="000D271E" w:rsidRPr="000D271E" w:rsidRDefault="000D271E" w:rsidP="000D271E">
      <w:pPr>
        <w:pStyle w:val="Nivel4"/>
        <w:widowControl w:val="0"/>
        <w:numPr>
          <w:ilvl w:val="0"/>
          <w:numId w:val="0"/>
        </w:numPr>
        <w:tabs>
          <w:tab w:val="left" w:pos="1843"/>
        </w:tabs>
        <w:spacing w:before="0" w:after="0" w:line="240" w:lineRule="auto"/>
        <w:ind w:left="993"/>
        <w:rPr>
          <w:rFonts w:ascii="Tahoma" w:hAnsi="Tahoma" w:cs="Tahoma"/>
          <w:sz w:val="18"/>
          <w:szCs w:val="18"/>
        </w:rPr>
      </w:pPr>
      <w:r w:rsidRPr="000D271E">
        <w:rPr>
          <w:rFonts w:ascii="Tahoma" w:hAnsi="Tahoma" w:cs="Tahoma"/>
          <w:sz w:val="18"/>
          <w:szCs w:val="18"/>
        </w:rPr>
        <w:t>12.2.2.1. Se a operação implicar mudança da pessoa jurídica contratada, deverá ser formalizado termo aditivo para alteração subjetiva.</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12.3. O termo de extinção, sempre que possível, será precedido de:</w:t>
      </w:r>
    </w:p>
    <w:p w:rsidR="000D271E" w:rsidRPr="000D271E" w:rsidRDefault="000D271E" w:rsidP="000D271E">
      <w:pPr>
        <w:pStyle w:val="Nivel3"/>
        <w:widowControl w:val="0"/>
        <w:numPr>
          <w:ilvl w:val="0"/>
          <w:numId w:val="0"/>
        </w:numPr>
        <w:tabs>
          <w:tab w:val="left" w:pos="1276"/>
        </w:tabs>
        <w:spacing w:before="0" w:after="0" w:line="240" w:lineRule="auto"/>
        <w:ind w:left="567"/>
        <w:rPr>
          <w:rFonts w:ascii="Tahoma" w:hAnsi="Tahoma" w:cs="Tahoma"/>
          <w:color w:val="auto"/>
          <w:sz w:val="18"/>
          <w:szCs w:val="18"/>
        </w:rPr>
      </w:pPr>
      <w:r w:rsidRPr="000D271E">
        <w:rPr>
          <w:rFonts w:ascii="Tahoma" w:hAnsi="Tahoma" w:cs="Tahoma"/>
          <w:color w:val="auto"/>
          <w:sz w:val="18"/>
          <w:szCs w:val="18"/>
        </w:rPr>
        <w:t>a) balanço dos eventos contratuais já cumpridos ou parcialmente cumpridos;</w:t>
      </w:r>
    </w:p>
    <w:p w:rsidR="000D271E" w:rsidRPr="000D271E" w:rsidRDefault="000D271E" w:rsidP="000D271E">
      <w:pPr>
        <w:pStyle w:val="Nivel3"/>
        <w:widowControl w:val="0"/>
        <w:numPr>
          <w:ilvl w:val="0"/>
          <w:numId w:val="0"/>
        </w:numPr>
        <w:tabs>
          <w:tab w:val="left" w:pos="1276"/>
        </w:tabs>
        <w:spacing w:before="0" w:after="0" w:line="240" w:lineRule="auto"/>
        <w:ind w:left="567"/>
        <w:rPr>
          <w:rFonts w:ascii="Tahoma" w:hAnsi="Tahoma" w:cs="Tahoma"/>
          <w:color w:val="auto"/>
          <w:sz w:val="18"/>
          <w:szCs w:val="18"/>
        </w:rPr>
      </w:pPr>
      <w:r w:rsidRPr="000D271E">
        <w:rPr>
          <w:rFonts w:ascii="Tahoma" w:hAnsi="Tahoma" w:cs="Tahoma"/>
          <w:color w:val="auto"/>
          <w:sz w:val="18"/>
          <w:szCs w:val="18"/>
        </w:rPr>
        <w:lastRenderedPageBreak/>
        <w:t>b) relação dos pagamentos já efetuados e ainda devidos;</w:t>
      </w:r>
    </w:p>
    <w:p w:rsidR="000D271E" w:rsidRPr="000D271E" w:rsidRDefault="000D271E" w:rsidP="000D271E">
      <w:pPr>
        <w:pStyle w:val="Nivel3"/>
        <w:widowControl w:val="0"/>
        <w:numPr>
          <w:ilvl w:val="0"/>
          <w:numId w:val="0"/>
        </w:numPr>
        <w:tabs>
          <w:tab w:val="left" w:pos="1276"/>
        </w:tabs>
        <w:spacing w:before="0" w:after="0" w:line="240" w:lineRule="auto"/>
        <w:ind w:left="567"/>
        <w:rPr>
          <w:rFonts w:ascii="Tahoma" w:hAnsi="Tahoma" w:cs="Tahoma"/>
          <w:color w:val="auto"/>
          <w:sz w:val="18"/>
          <w:szCs w:val="18"/>
        </w:rPr>
      </w:pPr>
      <w:r w:rsidRPr="000D271E">
        <w:rPr>
          <w:rFonts w:ascii="Tahoma" w:hAnsi="Tahoma" w:cs="Tahoma"/>
          <w:color w:val="auto"/>
          <w:sz w:val="18"/>
          <w:szCs w:val="18"/>
        </w:rPr>
        <w:t>c) indenizações e multas.</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 xml:space="preserve">12.4. A extinção do contrato não configura óbice para o reconhecimento do desequilíbrio econômico-financeiro, conforme </w:t>
      </w:r>
      <w:hyperlink r:id="rId45" w:anchor="art131" w:history="1">
        <w:r w:rsidRPr="000D271E">
          <w:rPr>
            <w:rStyle w:val="Hyperlink"/>
            <w:rFonts w:ascii="Tahoma" w:hAnsi="Tahoma" w:cs="Tahoma"/>
            <w:sz w:val="18"/>
            <w:szCs w:val="18"/>
          </w:rPr>
          <w:t>art. 131</w:t>
        </w:r>
        <w:r w:rsidRPr="000D271E">
          <w:rPr>
            <w:rStyle w:val="Hyperlink"/>
            <w:rFonts w:ascii="Tahoma" w:hAnsi="Tahoma" w:cs="Tahoma"/>
            <w:i/>
            <w:iCs/>
            <w:sz w:val="18"/>
            <w:szCs w:val="18"/>
          </w:rPr>
          <w:t xml:space="preserve"> </w:t>
        </w:r>
        <w:r w:rsidRPr="000D271E">
          <w:rPr>
            <w:rStyle w:val="Hyperlink"/>
            <w:rFonts w:ascii="Tahoma" w:hAnsi="Tahoma" w:cs="Tahoma"/>
            <w:sz w:val="18"/>
            <w:szCs w:val="18"/>
          </w:rPr>
          <w:t xml:space="preserve">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w:t>
        </w:r>
      </w:hyperlink>
      <w:r w:rsidRPr="000D271E">
        <w:rPr>
          <w:rFonts w:ascii="Tahoma" w:hAnsi="Tahoma" w:cs="Tahoma"/>
          <w:sz w:val="18"/>
          <w:szCs w:val="18"/>
        </w:rPr>
        <w:t xml:space="preserve">, </w:t>
      </w:r>
      <w:proofErr w:type="gramStart"/>
      <w:r w:rsidRPr="000D271E">
        <w:rPr>
          <w:rFonts w:ascii="Tahoma" w:hAnsi="Tahoma" w:cs="Tahoma"/>
          <w:sz w:val="18"/>
          <w:szCs w:val="18"/>
        </w:rPr>
        <w:t>observada</w:t>
      </w:r>
      <w:proofErr w:type="gramEnd"/>
      <w:r w:rsidRPr="000D271E">
        <w:rPr>
          <w:rFonts w:ascii="Tahoma" w:hAnsi="Tahoma" w:cs="Tahoma"/>
          <w:sz w:val="18"/>
          <w:szCs w:val="18"/>
        </w:rPr>
        <w:t xml:space="preserve"> a Cláusula Sétima deste Contrato.</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p>
    <w:p w:rsidR="000D271E" w:rsidRPr="000D271E" w:rsidRDefault="000D271E" w:rsidP="000D271E">
      <w:pPr>
        <w:jc w:val="both"/>
        <w:rPr>
          <w:rStyle w:val="Hyperlink"/>
          <w:rFonts w:ascii="Tahoma" w:hAnsi="Tahoma" w:cs="Tahoma"/>
          <w:b/>
          <w:sz w:val="18"/>
          <w:szCs w:val="18"/>
        </w:rPr>
      </w:pPr>
      <w:r w:rsidRPr="000D271E">
        <w:rPr>
          <w:rStyle w:val="Hyperlink"/>
          <w:rFonts w:ascii="Tahoma" w:hAnsi="Tahoma" w:cs="Tahoma"/>
          <w:b/>
          <w:sz w:val="18"/>
          <w:szCs w:val="18"/>
        </w:rPr>
        <w:t>CLÁUSULA DÉCIMA TERCEIRA – DOTAÇÃO ORÇAMENTÁRIA</w:t>
      </w:r>
    </w:p>
    <w:p w:rsidR="000D271E" w:rsidRPr="000D271E" w:rsidRDefault="000D271E" w:rsidP="000D271E">
      <w:pPr>
        <w:jc w:val="both"/>
        <w:rPr>
          <w:rFonts w:ascii="Tahoma" w:hAnsi="Tahoma" w:cs="Tahoma"/>
          <w:sz w:val="18"/>
          <w:szCs w:val="18"/>
          <w:lang w:eastAsia="pt-BR"/>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r w:rsidRPr="000D271E">
        <w:rPr>
          <w:rFonts w:ascii="Tahoma" w:eastAsia="Arial" w:hAnsi="Tahoma" w:cs="Tahoma"/>
          <w:sz w:val="18"/>
          <w:szCs w:val="18"/>
        </w:rPr>
        <w:t xml:space="preserve">13.1. As despesas para o pagamento do presente Contrato correrão à conta de recursos </w:t>
      </w:r>
      <w:r w:rsidRPr="000D271E">
        <w:rPr>
          <w:rFonts w:ascii="Tahoma" w:hAnsi="Tahoma" w:cs="Tahoma"/>
          <w:sz w:val="18"/>
          <w:szCs w:val="18"/>
        </w:rPr>
        <w:t>da Dotação Orçamentária a seguir especificada (</w:t>
      </w:r>
      <w:r w:rsidRPr="000D271E">
        <w:rPr>
          <w:rStyle w:val="Hyperlink"/>
          <w:rFonts w:ascii="Tahoma" w:hAnsi="Tahoma" w:cs="Tahoma"/>
          <w:sz w:val="18"/>
          <w:szCs w:val="18"/>
        </w:rPr>
        <w:t xml:space="preserve">art. 92, inciso VIII, da Lei </w:t>
      </w:r>
      <w:r w:rsidRPr="000D271E">
        <w:rPr>
          <w:rFonts w:ascii="Tahoma" w:hAnsi="Tahoma" w:cs="Tahoma"/>
          <w:sz w:val="18"/>
          <w:szCs w:val="18"/>
        </w:rPr>
        <w:t>Federal</w:t>
      </w:r>
      <w:r w:rsidRPr="000D271E">
        <w:rPr>
          <w:rStyle w:val="Hyperlink"/>
          <w:rFonts w:ascii="Tahoma" w:hAnsi="Tahoma" w:cs="Tahoma"/>
          <w:sz w:val="18"/>
          <w:szCs w:val="18"/>
        </w:rPr>
        <w:t xml:space="preserve"> n° 14.133, de 2021</w:t>
      </w:r>
      <w:r w:rsidRPr="000D271E">
        <w:rPr>
          <w:rFonts w:ascii="Tahoma" w:hAnsi="Tahoma" w:cs="Tahoma"/>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sz w:val="18"/>
          <w:szCs w:val="18"/>
        </w:rPr>
      </w:pPr>
    </w:p>
    <w:tbl>
      <w:tblPr>
        <w:tblW w:w="8478" w:type="dxa"/>
        <w:jc w:val="center"/>
        <w:tblLayout w:type="fixed"/>
        <w:tblCellMar>
          <w:left w:w="70" w:type="dxa"/>
          <w:right w:w="70" w:type="dxa"/>
        </w:tblCellMar>
        <w:tblLook w:val="0000"/>
      </w:tblPr>
      <w:tblGrid>
        <w:gridCol w:w="1934"/>
        <w:gridCol w:w="1907"/>
        <w:gridCol w:w="1753"/>
        <w:gridCol w:w="257"/>
        <w:gridCol w:w="1603"/>
        <w:gridCol w:w="1024"/>
      </w:tblGrid>
      <w:tr w:rsidR="000D271E" w:rsidRPr="000D271E" w:rsidTr="000D271E">
        <w:trPr>
          <w:cantSplit/>
          <w:trHeight w:val="224"/>
          <w:jc w:val="center"/>
        </w:trPr>
        <w:tc>
          <w:tcPr>
            <w:tcW w:w="1934" w:type="dxa"/>
          </w:tcPr>
          <w:p w:rsidR="000D271E" w:rsidRPr="000D271E" w:rsidRDefault="000D271E" w:rsidP="000D271E">
            <w:pPr>
              <w:jc w:val="center"/>
              <w:rPr>
                <w:rFonts w:ascii="Tahoma" w:hAnsi="Tahoma" w:cs="Tahoma"/>
                <w:sz w:val="18"/>
                <w:szCs w:val="18"/>
              </w:rPr>
            </w:pPr>
            <w:r w:rsidRPr="000D271E">
              <w:rPr>
                <w:rFonts w:ascii="Tahoma" w:hAnsi="Tahoma" w:cs="Tahoma"/>
                <w:sz w:val="18"/>
                <w:szCs w:val="18"/>
              </w:rPr>
              <w:t>Unidade FIPLAN</w:t>
            </w:r>
          </w:p>
        </w:tc>
        <w:tc>
          <w:tcPr>
            <w:tcW w:w="1907" w:type="dxa"/>
          </w:tcPr>
          <w:p w:rsidR="000D271E" w:rsidRPr="000D271E" w:rsidRDefault="000D271E" w:rsidP="000D271E">
            <w:pPr>
              <w:jc w:val="center"/>
              <w:rPr>
                <w:rFonts w:ascii="Tahoma" w:hAnsi="Tahoma" w:cs="Tahoma"/>
                <w:sz w:val="18"/>
                <w:szCs w:val="18"/>
              </w:rPr>
            </w:pPr>
            <w:r w:rsidRPr="000D271E">
              <w:rPr>
                <w:rFonts w:ascii="Tahoma" w:hAnsi="Tahoma" w:cs="Tahoma"/>
                <w:sz w:val="18"/>
                <w:szCs w:val="18"/>
              </w:rPr>
              <w:t>Função</w:t>
            </w:r>
          </w:p>
        </w:tc>
        <w:tc>
          <w:tcPr>
            <w:tcW w:w="2010" w:type="dxa"/>
            <w:gridSpan w:val="2"/>
          </w:tcPr>
          <w:p w:rsidR="000D271E" w:rsidRPr="000D271E" w:rsidRDefault="000D271E" w:rsidP="000D271E">
            <w:pPr>
              <w:jc w:val="center"/>
              <w:rPr>
                <w:rFonts w:ascii="Tahoma" w:hAnsi="Tahoma" w:cs="Tahoma"/>
                <w:sz w:val="18"/>
                <w:szCs w:val="18"/>
              </w:rPr>
            </w:pPr>
            <w:r w:rsidRPr="000D271E">
              <w:rPr>
                <w:rFonts w:ascii="Tahoma" w:hAnsi="Tahoma" w:cs="Tahoma"/>
                <w:sz w:val="18"/>
                <w:szCs w:val="18"/>
              </w:rPr>
              <w:t>Subfunção</w:t>
            </w:r>
          </w:p>
        </w:tc>
        <w:tc>
          <w:tcPr>
            <w:tcW w:w="1603" w:type="dxa"/>
          </w:tcPr>
          <w:p w:rsidR="000D271E" w:rsidRPr="000D271E" w:rsidRDefault="000D271E" w:rsidP="000D271E">
            <w:pPr>
              <w:jc w:val="center"/>
              <w:rPr>
                <w:rFonts w:ascii="Tahoma" w:hAnsi="Tahoma" w:cs="Tahoma"/>
                <w:sz w:val="18"/>
                <w:szCs w:val="18"/>
              </w:rPr>
            </w:pPr>
            <w:r w:rsidRPr="000D271E">
              <w:rPr>
                <w:rFonts w:ascii="Tahoma" w:hAnsi="Tahoma" w:cs="Tahoma"/>
                <w:sz w:val="18"/>
                <w:szCs w:val="18"/>
              </w:rPr>
              <w:t>Programa</w:t>
            </w:r>
          </w:p>
        </w:tc>
        <w:tc>
          <w:tcPr>
            <w:tcW w:w="1024" w:type="dxa"/>
          </w:tcPr>
          <w:p w:rsidR="000D271E" w:rsidRPr="000D271E" w:rsidRDefault="000D271E" w:rsidP="000D271E">
            <w:pPr>
              <w:jc w:val="both"/>
              <w:rPr>
                <w:rFonts w:ascii="Tahoma" w:hAnsi="Tahoma" w:cs="Tahoma"/>
                <w:sz w:val="18"/>
                <w:szCs w:val="18"/>
              </w:rPr>
            </w:pPr>
            <w:r w:rsidRPr="000D271E">
              <w:rPr>
                <w:rFonts w:ascii="Tahoma" w:hAnsi="Tahoma" w:cs="Tahoma"/>
                <w:sz w:val="18"/>
                <w:szCs w:val="18"/>
              </w:rPr>
              <w:t>P/A/OE</w:t>
            </w:r>
          </w:p>
        </w:tc>
      </w:tr>
      <w:tr w:rsidR="000D271E" w:rsidRPr="000D271E" w:rsidTr="000D271E">
        <w:trPr>
          <w:cantSplit/>
          <w:trHeight w:val="224"/>
          <w:jc w:val="center"/>
        </w:trPr>
        <w:tc>
          <w:tcPr>
            <w:tcW w:w="1934" w:type="dxa"/>
          </w:tcPr>
          <w:p w:rsidR="000D271E" w:rsidRPr="000D271E" w:rsidRDefault="000D271E" w:rsidP="000D271E">
            <w:pPr>
              <w:jc w:val="both"/>
              <w:rPr>
                <w:rFonts w:ascii="Tahoma" w:hAnsi="Tahoma" w:cs="Tahoma"/>
                <w:sz w:val="18"/>
                <w:szCs w:val="18"/>
              </w:rPr>
            </w:pPr>
          </w:p>
        </w:tc>
        <w:tc>
          <w:tcPr>
            <w:tcW w:w="1907" w:type="dxa"/>
          </w:tcPr>
          <w:p w:rsidR="000D271E" w:rsidRPr="000D271E" w:rsidRDefault="000D271E" w:rsidP="000D271E">
            <w:pPr>
              <w:jc w:val="both"/>
              <w:rPr>
                <w:rFonts w:ascii="Tahoma" w:hAnsi="Tahoma" w:cs="Tahoma"/>
                <w:sz w:val="18"/>
                <w:szCs w:val="18"/>
              </w:rPr>
            </w:pPr>
          </w:p>
        </w:tc>
        <w:tc>
          <w:tcPr>
            <w:tcW w:w="2010" w:type="dxa"/>
            <w:gridSpan w:val="2"/>
          </w:tcPr>
          <w:p w:rsidR="000D271E" w:rsidRPr="000D271E" w:rsidRDefault="000D271E" w:rsidP="000D271E">
            <w:pPr>
              <w:jc w:val="both"/>
              <w:rPr>
                <w:rFonts w:ascii="Tahoma" w:hAnsi="Tahoma" w:cs="Tahoma"/>
                <w:sz w:val="18"/>
                <w:szCs w:val="18"/>
              </w:rPr>
            </w:pPr>
          </w:p>
        </w:tc>
        <w:tc>
          <w:tcPr>
            <w:tcW w:w="1603" w:type="dxa"/>
          </w:tcPr>
          <w:p w:rsidR="000D271E" w:rsidRPr="000D271E" w:rsidRDefault="000D271E" w:rsidP="000D271E">
            <w:pPr>
              <w:jc w:val="both"/>
              <w:rPr>
                <w:rFonts w:ascii="Tahoma" w:hAnsi="Tahoma" w:cs="Tahoma"/>
                <w:sz w:val="18"/>
                <w:szCs w:val="18"/>
              </w:rPr>
            </w:pPr>
          </w:p>
        </w:tc>
        <w:tc>
          <w:tcPr>
            <w:tcW w:w="1024" w:type="dxa"/>
          </w:tcPr>
          <w:p w:rsidR="000D271E" w:rsidRPr="000D271E" w:rsidRDefault="000D271E" w:rsidP="000D271E">
            <w:pPr>
              <w:jc w:val="both"/>
              <w:rPr>
                <w:rFonts w:ascii="Tahoma" w:hAnsi="Tahoma" w:cs="Tahoma"/>
                <w:sz w:val="18"/>
                <w:szCs w:val="18"/>
              </w:rPr>
            </w:pPr>
          </w:p>
        </w:tc>
      </w:tr>
      <w:tr w:rsidR="000D271E" w:rsidRPr="000D271E" w:rsidTr="000D271E">
        <w:trPr>
          <w:cantSplit/>
          <w:trHeight w:val="224"/>
          <w:jc w:val="center"/>
        </w:trPr>
        <w:tc>
          <w:tcPr>
            <w:tcW w:w="1934" w:type="dxa"/>
          </w:tcPr>
          <w:p w:rsidR="000D271E" w:rsidRPr="000D271E" w:rsidRDefault="000D271E" w:rsidP="000D271E">
            <w:pPr>
              <w:jc w:val="both"/>
              <w:rPr>
                <w:rFonts w:ascii="Tahoma" w:hAnsi="Tahoma" w:cs="Tahoma"/>
                <w:sz w:val="18"/>
                <w:szCs w:val="18"/>
              </w:rPr>
            </w:pPr>
            <w:r w:rsidRPr="000D271E">
              <w:rPr>
                <w:rFonts w:ascii="Tahoma" w:hAnsi="Tahoma" w:cs="Tahoma"/>
                <w:sz w:val="18"/>
                <w:szCs w:val="18"/>
              </w:rPr>
              <w:t>Região/planejamento</w:t>
            </w:r>
          </w:p>
        </w:tc>
        <w:tc>
          <w:tcPr>
            <w:tcW w:w="1907" w:type="dxa"/>
          </w:tcPr>
          <w:p w:rsidR="000D271E" w:rsidRPr="000D271E" w:rsidRDefault="000D271E" w:rsidP="000D271E">
            <w:pPr>
              <w:jc w:val="both"/>
              <w:rPr>
                <w:rFonts w:ascii="Tahoma" w:hAnsi="Tahoma" w:cs="Tahoma"/>
                <w:sz w:val="18"/>
                <w:szCs w:val="18"/>
              </w:rPr>
            </w:pPr>
            <w:r w:rsidRPr="000D271E">
              <w:rPr>
                <w:rFonts w:ascii="Tahoma" w:hAnsi="Tahoma" w:cs="Tahoma"/>
                <w:sz w:val="18"/>
                <w:szCs w:val="18"/>
              </w:rPr>
              <w:t>Natureza da despesa</w:t>
            </w:r>
          </w:p>
        </w:tc>
        <w:tc>
          <w:tcPr>
            <w:tcW w:w="1753" w:type="dxa"/>
          </w:tcPr>
          <w:p w:rsidR="000D271E" w:rsidRPr="000D271E" w:rsidRDefault="000D271E" w:rsidP="000D271E">
            <w:pPr>
              <w:jc w:val="both"/>
              <w:rPr>
                <w:rFonts w:ascii="Tahoma" w:hAnsi="Tahoma" w:cs="Tahoma"/>
                <w:sz w:val="18"/>
                <w:szCs w:val="18"/>
              </w:rPr>
            </w:pPr>
            <w:r w:rsidRPr="000D271E">
              <w:rPr>
                <w:rFonts w:ascii="Tahoma" w:hAnsi="Tahoma" w:cs="Tahoma"/>
                <w:sz w:val="18"/>
                <w:szCs w:val="18"/>
              </w:rPr>
              <w:t>Destinação do recurso</w:t>
            </w:r>
          </w:p>
        </w:tc>
        <w:tc>
          <w:tcPr>
            <w:tcW w:w="1860" w:type="dxa"/>
            <w:gridSpan w:val="2"/>
          </w:tcPr>
          <w:p w:rsidR="000D271E" w:rsidRPr="000D271E" w:rsidRDefault="000D271E" w:rsidP="000D271E">
            <w:pPr>
              <w:jc w:val="both"/>
              <w:rPr>
                <w:rFonts w:ascii="Tahoma" w:hAnsi="Tahoma" w:cs="Tahoma"/>
                <w:sz w:val="18"/>
                <w:szCs w:val="18"/>
              </w:rPr>
            </w:pPr>
            <w:r w:rsidRPr="000D271E">
              <w:rPr>
                <w:rFonts w:ascii="Tahoma" w:hAnsi="Tahoma" w:cs="Tahoma"/>
                <w:sz w:val="18"/>
                <w:szCs w:val="18"/>
              </w:rPr>
              <w:t>Tipo de recurso orçamentário</w:t>
            </w:r>
          </w:p>
        </w:tc>
        <w:tc>
          <w:tcPr>
            <w:tcW w:w="1024" w:type="dxa"/>
          </w:tcPr>
          <w:p w:rsidR="000D271E" w:rsidRPr="000D271E" w:rsidRDefault="000D271E" w:rsidP="000D271E">
            <w:pPr>
              <w:jc w:val="both"/>
              <w:rPr>
                <w:rFonts w:ascii="Tahoma" w:hAnsi="Tahoma" w:cs="Tahoma"/>
                <w:sz w:val="18"/>
                <w:szCs w:val="18"/>
              </w:rPr>
            </w:pPr>
          </w:p>
        </w:tc>
      </w:tr>
      <w:tr w:rsidR="000D271E" w:rsidRPr="000D271E" w:rsidTr="000D271E">
        <w:trPr>
          <w:cantSplit/>
          <w:trHeight w:val="224"/>
          <w:jc w:val="center"/>
        </w:trPr>
        <w:tc>
          <w:tcPr>
            <w:tcW w:w="1934" w:type="dxa"/>
          </w:tcPr>
          <w:p w:rsidR="000D271E" w:rsidRPr="000D271E" w:rsidRDefault="000D271E" w:rsidP="000D271E">
            <w:pPr>
              <w:jc w:val="both"/>
              <w:rPr>
                <w:rFonts w:ascii="Tahoma" w:hAnsi="Tahoma" w:cs="Tahoma"/>
                <w:sz w:val="18"/>
                <w:szCs w:val="18"/>
              </w:rPr>
            </w:pPr>
          </w:p>
        </w:tc>
        <w:tc>
          <w:tcPr>
            <w:tcW w:w="1907" w:type="dxa"/>
          </w:tcPr>
          <w:p w:rsidR="000D271E" w:rsidRPr="000D271E" w:rsidRDefault="000D271E" w:rsidP="000D271E">
            <w:pPr>
              <w:jc w:val="both"/>
              <w:rPr>
                <w:rFonts w:ascii="Tahoma" w:hAnsi="Tahoma" w:cs="Tahoma"/>
                <w:sz w:val="18"/>
                <w:szCs w:val="18"/>
              </w:rPr>
            </w:pPr>
          </w:p>
        </w:tc>
        <w:tc>
          <w:tcPr>
            <w:tcW w:w="1753" w:type="dxa"/>
          </w:tcPr>
          <w:p w:rsidR="000D271E" w:rsidRPr="000D271E" w:rsidRDefault="000D271E" w:rsidP="000D271E">
            <w:pPr>
              <w:jc w:val="both"/>
              <w:rPr>
                <w:rFonts w:ascii="Tahoma" w:hAnsi="Tahoma" w:cs="Tahoma"/>
                <w:sz w:val="18"/>
                <w:szCs w:val="18"/>
              </w:rPr>
            </w:pPr>
          </w:p>
        </w:tc>
        <w:tc>
          <w:tcPr>
            <w:tcW w:w="1860" w:type="dxa"/>
            <w:gridSpan w:val="2"/>
          </w:tcPr>
          <w:p w:rsidR="000D271E" w:rsidRPr="000D271E" w:rsidRDefault="000D271E" w:rsidP="000D271E">
            <w:pPr>
              <w:jc w:val="both"/>
              <w:rPr>
                <w:rFonts w:ascii="Tahoma" w:hAnsi="Tahoma" w:cs="Tahoma"/>
                <w:sz w:val="18"/>
                <w:szCs w:val="18"/>
              </w:rPr>
            </w:pPr>
          </w:p>
        </w:tc>
        <w:tc>
          <w:tcPr>
            <w:tcW w:w="1024" w:type="dxa"/>
          </w:tcPr>
          <w:p w:rsidR="000D271E" w:rsidRPr="000D271E" w:rsidRDefault="000D271E" w:rsidP="000D271E">
            <w:pPr>
              <w:jc w:val="both"/>
              <w:rPr>
                <w:rFonts w:ascii="Tahoma" w:hAnsi="Tahoma" w:cs="Tahoma"/>
                <w:sz w:val="18"/>
                <w:szCs w:val="18"/>
              </w:rPr>
            </w:pPr>
          </w:p>
        </w:tc>
      </w:tr>
    </w:tbl>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r w:rsidRPr="000D271E">
        <w:rPr>
          <w:rFonts w:ascii="Tahoma" w:hAnsi="Tahoma" w:cs="Tahoma"/>
          <w:sz w:val="18"/>
          <w:szCs w:val="18"/>
        </w:rPr>
        <w:t xml:space="preserve">13.2. A dotação relativa aos exercícios financeiros subsequentes será indicada após aprovação da Lei Orçamentária respectiva e a liberação dos créditos correspondentes, mediante </w:t>
      </w:r>
      <w:proofErr w:type="spellStart"/>
      <w:r w:rsidRPr="000D271E">
        <w:rPr>
          <w:rFonts w:ascii="Tahoma" w:hAnsi="Tahoma" w:cs="Tahoma"/>
          <w:sz w:val="18"/>
          <w:szCs w:val="18"/>
        </w:rPr>
        <w:t>apostilamento</w:t>
      </w:r>
      <w:proofErr w:type="spellEnd"/>
      <w:r w:rsidRPr="000D271E">
        <w:rPr>
          <w:rFonts w:ascii="Tahoma" w:hAnsi="Tahoma" w:cs="Tahoma"/>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Nota: conforme o art. 106, inciso II, da Lei Federal nº 14.133/21, nas hipóteses de fornecimentos contínuos, “</w:t>
      </w:r>
      <w:r w:rsidRPr="000D271E">
        <w:rPr>
          <w:rFonts w:ascii="Tahoma" w:hAnsi="Tahoma" w:cs="Tahoma"/>
          <w:b/>
          <w:i/>
          <w:sz w:val="18"/>
          <w:szCs w:val="18"/>
        </w:rPr>
        <w:t>a Administração deverá atestar, no início da contratação e de cada exercício, a existência de créditos orçamentários vinculados à contratação e a vantagem em sua manutenção</w:t>
      </w:r>
      <w:r w:rsidRPr="000D271E">
        <w:rPr>
          <w:rFonts w:ascii="Tahoma" w:hAnsi="Tahoma" w:cs="Tahoma"/>
          <w:b/>
          <w:sz w:val="18"/>
          <w:szCs w:val="18"/>
        </w:rPr>
        <w:t>”.</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jc w:val="both"/>
        <w:rPr>
          <w:rFonts w:ascii="Tahoma" w:hAnsi="Tahoma" w:cs="Tahoma"/>
          <w:b/>
          <w:sz w:val="18"/>
          <w:szCs w:val="18"/>
        </w:rPr>
      </w:pPr>
      <w:r w:rsidRPr="000D271E">
        <w:rPr>
          <w:rFonts w:ascii="Tahoma" w:hAnsi="Tahoma" w:cs="Tahoma"/>
          <w:b/>
          <w:sz w:val="18"/>
          <w:szCs w:val="18"/>
        </w:rPr>
        <w:t>CLÁUSULA DÉCIMA QUARTA – ALTERAÇÕES</w:t>
      </w:r>
    </w:p>
    <w:p w:rsidR="000D271E" w:rsidRPr="000D271E" w:rsidRDefault="000D271E" w:rsidP="00A835ED">
      <w:pPr>
        <w:pStyle w:val="PargrafodaLista"/>
        <w:numPr>
          <w:ilvl w:val="0"/>
          <w:numId w:val="12"/>
        </w:numPr>
        <w:tabs>
          <w:tab w:val="left" w:pos="426"/>
        </w:tabs>
        <w:autoSpaceDE/>
        <w:autoSpaceDN/>
        <w:spacing w:before="0"/>
        <w:rPr>
          <w:rFonts w:ascii="Tahoma" w:eastAsiaTheme="minorEastAsia" w:hAnsi="Tahoma" w:cs="Tahoma"/>
          <w:vanish/>
          <w:sz w:val="18"/>
          <w:szCs w:val="18"/>
          <w:lang w:eastAsia="pt-BR"/>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 xml:space="preserve">14.1. Eventuais alterações contratuais reger-se-ão pela disciplina dos </w:t>
      </w:r>
      <w:hyperlink r:id="rId46" w:anchor="art124" w:history="1">
        <w:proofErr w:type="spellStart"/>
        <w:r w:rsidRPr="000D271E">
          <w:rPr>
            <w:rStyle w:val="Hyperlink"/>
            <w:rFonts w:ascii="Tahoma" w:hAnsi="Tahoma" w:cs="Tahoma"/>
            <w:sz w:val="18"/>
            <w:szCs w:val="18"/>
          </w:rPr>
          <w:t>arts</w:t>
        </w:r>
        <w:proofErr w:type="spellEnd"/>
        <w:r w:rsidRPr="000D271E">
          <w:rPr>
            <w:rStyle w:val="Hyperlink"/>
            <w:rFonts w:ascii="Tahoma" w:hAnsi="Tahoma" w:cs="Tahoma"/>
            <w:sz w:val="18"/>
            <w:szCs w:val="18"/>
          </w:rPr>
          <w:t>. 124 e seguintes da Lei nº 14.133, de 2021</w:t>
        </w:r>
      </w:hyperlink>
      <w:r w:rsidRPr="000D271E">
        <w:rPr>
          <w:rFonts w:ascii="Tahoma" w:hAnsi="Tahoma" w:cs="Tahoma"/>
          <w:sz w:val="18"/>
          <w:szCs w:val="18"/>
        </w:rPr>
        <w:t>.</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rPr>
      </w:pPr>
      <w:r w:rsidRPr="000D271E">
        <w:rPr>
          <w:rFonts w:ascii="Tahoma" w:hAnsi="Tahoma" w:cs="Tahoma"/>
          <w:sz w:val="18"/>
          <w:szCs w:val="18"/>
        </w:rPr>
        <w:t xml:space="preserve">14.2. A Contratada é </w:t>
      </w:r>
      <w:proofErr w:type="gramStart"/>
      <w:r w:rsidRPr="000D271E">
        <w:rPr>
          <w:rFonts w:ascii="Tahoma" w:hAnsi="Tahoma" w:cs="Tahoma"/>
          <w:sz w:val="18"/>
          <w:szCs w:val="18"/>
        </w:rPr>
        <w:t>obrigado a aceitar, nas mesmas condições contratuais, os acréscimos ou supressões que se fizerem necessários, até o limite de 25% (vinte e cinco por cento) do valor inicial atualizado do contrato</w:t>
      </w:r>
      <w:proofErr w:type="gramEnd"/>
      <w:r w:rsidRPr="000D271E">
        <w:rPr>
          <w:rFonts w:ascii="Tahoma" w:hAnsi="Tahoma" w:cs="Tahoma"/>
          <w:sz w:val="18"/>
          <w:szCs w:val="18"/>
        </w:rPr>
        <w:t xml:space="preserve"> (art. 125 da Lei Federal n° 14.133, de 2021).</w:t>
      </w:r>
    </w:p>
    <w:p w:rsidR="000D271E" w:rsidRPr="000D271E" w:rsidRDefault="000D271E" w:rsidP="000D271E">
      <w:pPr>
        <w:pStyle w:val="Nivel2"/>
        <w:widowControl w:val="0"/>
        <w:numPr>
          <w:ilvl w:val="0"/>
          <w:numId w:val="0"/>
        </w:numPr>
        <w:tabs>
          <w:tab w:val="left" w:pos="567"/>
        </w:tabs>
        <w:spacing w:before="0" w:after="0" w:line="240" w:lineRule="auto"/>
        <w:rPr>
          <w:rStyle w:val="Hyperlink"/>
          <w:rFonts w:ascii="Tahoma" w:hAnsi="Tahoma" w:cs="Tahoma"/>
          <w:sz w:val="18"/>
          <w:szCs w:val="18"/>
        </w:rPr>
      </w:pPr>
      <w:r w:rsidRPr="000D271E">
        <w:rPr>
          <w:rFonts w:ascii="Tahoma" w:hAnsi="Tahoma" w:cs="Tahoma"/>
          <w:sz w:val="18"/>
          <w:szCs w:val="18"/>
        </w:rPr>
        <w:t xml:space="preserve">14.3. Registros que não caracterizam alteração do contrato podem ser realizados por simples apostila, dispensada a celebração de termo aditivo, conforme </w:t>
      </w:r>
      <w:hyperlink r:id="rId47" w:anchor="art136" w:history="1">
        <w:r w:rsidRPr="000D271E">
          <w:rPr>
            <w:rStyle w:val="Hyperlink"/>
            <w:rFonts w:ascii="Tahoma" w:hAnsi="Tahoma" w:cs="Tahoma"/>
            <w:sz w:val="18"/>
            <w:szCs w:val="18"/>
          </w:rPr>
          <w:t xml:space="preserve">art. 136 da Lei </w:t>
        </w:r>
        <w:r w:rsidRPr="000D271E">
          <w:rPr>
            <w:rFonts w:ascii="Tahoma" w:hAnsi="Tahoma" w:cs="Tahoma"/>
            <w:sz w:val="18"/>
            <w:szCs w:val="18"/>
          </w:rPr>
          <w:t>Federal</w:t>
        </w:r>
        <w:r w:rsidRPr="000D271E">
          <w:rPr>
            <w:rStyle w:val="Hyperlink"/>
            <w:rFonts w:ascii="Tahoma" w:hAnsi="Tahoma" w:cs="Tahoma"/>
            <w:sz w:val="18"/>
            <w:szCs w:val="18"/>
          </w:rPr>
          <w:t xml:space="preserve"> nº 14.133, de 2021</w:t>
        </w:r>
      </w:hyperlink>
      <w:r w:rsidRPr="000D271E">
        <w:rPr>
          <w:rStyle w:val="Hyperlink"/>
          <w:rFonts w:ascii="Tahoma" w:hAnsi="Tahoma" w:cs="Tahoma"/>
          <w:sz w:val="18"/>
          <w:szCs w:val="18"/>
        </w:rPr>
        <w:t>.</w:t>
      </w:r>
    </w:p>
    <w:p w:rsidR="000D271E" w:rsidRPr="000D271E" w:rsidRDefault="000D271E" w:rsidP="000D271E">
      <w:pPr>
        <w:pStyle w:val="Nivel2"/>
        <w:widowControl w:val="0"/>
        <w:numPr>
          <w:ilvl w:val="0"/>
          <w:numId w:val="0"/>
        </w:numPr>
        <w:tabs>
          <w:tab w:val="left" w:pos="567"/>
        </w:tabs>
        <w:spacing w:before="0" w:after="0" w:line="240" w:lineRule="auto"/>
        <w:rPr>
          <w:rStyle w:val="Hyperlink"/>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CLÁUSULA DÉCIMA QUINTA – PUBLICAÇÃO</w:t>
      </w:r>
    </w:p>
    <w:p w:rsidR="000D271E" w:rsidRPr="000D271E" w:rsidRDefault="000D271E" w:rsidP="00A835ED">
      <w:pPr>
        <w:pStyle w:val="PargrafodaLista"/>
        <w:numPr>
          <w:ilvl w:val="0"/>
          <w:numId w:val="12"/>
        </w:numPr>
        <w:tabs>
          <w:tab w:val="left" w:pos="567"/>
        </w:tabs>
        <w:autoSpaceDE/>
        <w:autoSpaceDN/>
        <w:spacing w:before="0"/>
        <w:rPr>
          <w:rFonts w:ascii="Tahoma" w:eastAsiaTheme="minorEastAsia" w:hAnsi="Tahoma" w:cs="Tahoma"/>
          <w:vanish/>
          <w:color w:val="000000"/>
          <w:sz w:val="18"/>
          <w:szCs w:val="18"/>
          <w:highlight w:val="cyan"/>
          <w:lang w:eastAsia="pt-BR"/>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sz w:val="18"/>
          <w:szCs w:val="18"/>
          <w:highlight w:val="cyan"/>
        </w:rPr>
      </w:pP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b/>
          <w:color w:val="7030A0"/>
          <w:sz w:val="18"/>
          <w:szCs w:val="18"/>
        </w:rPr>
      </w:pPr>
      <w:r w:rsidRPr="000D271E">
        <w:rPr>
          <w:rFonts w:ascii="Tahoma" w:hAnsi="Tahoma" w:cs="Tahoma"/>
          <w:sz w:val="18"/>
          <w:szCs w:val="18"/>
        </w:rPr>
        <w:t xml:space="preserve">15.1. Incumbirá ao Contratante divulgar o presente instrumento no Portal Nacional de Contratações Públicas (PNCP), na forma prevista no </w:t>
      </w:r>
      <w:hyperlink r:id="rId48" w:anchor="art94" w:history="1">
        <w:r w:rsidRPr="000D271E">
          <w:rPr>
            <w:rStyle w:val="Hyperlink"/>
            <w:rFonts w:ascii="Tahoma" w:hAnsi="Tahoma" w:cs="Tahoma"/>
            <w:sz w:val="18"/>
            <w:szCs w:val="18"/>
          </w:rPr>
          <w:t>art. 94 da Lei 14.133, de 2021</w:t>
        </w:r>
      </w:hyperlink>
      <w:r w:rsidRPr="000D271E">
        <w:rPr>
          <w:rStyle w:val="Hyperlink"/>
          <w:rFonts w:ascii="Tahoma" w:hAnsi="Tahoma" w:cs="Tahoma"/>
          <w:sz w:val="18"/>
          <w:szCs w:val="18"/>
        </w:rPr>
        <w:t xml:space="preserve">. </w:t>
      </w:r>
    </w:p>
    <w:p w:rsidR="000D271E" w:rsidRPr="000D271E" w:rsidRDefault="000D271E" w:rsidP="000D271E">
      <w:pPr>
        <w:pStyle w:val="Nivel2"/>
        <w:widowControl w:val="0"/>
        <w:numPr>
          <w:ilvl w:val="0"/>
          <w:numId w:val="0"/>
        </w:numPr>
        <w:tabs>
          <w:tab w:val="left" w:pos="567"/>
        </w:tabs>
        <w:spacing w:before="0" w:after="0" w:line="240" w:lineRule="auto"/>
        <w:rPr>
          <w:rFonts w:ascii="Tahoma" w:hAnsi="Tahoma" w:cs="Tahoma"/>
          <w:color w:val="7030A0"/>
          <w:sz w:val="18"/>
          <w:szCs w:val="18"/>
        </w:rPr>
      </w:pPr>
    </w:p>
    <w:p w:rsidR="000D271E" w:rsidRPr="000D271E" w:rsidRDefault="000D271E" w:rsidP="000D271E">
      <w:pPr>
        <w:pStyle w:val="Nivel2"/>
        <w:widowControl w:val="0"/>
        <w:numPr>
          <w:ilvl w:val="0"/>
          <w:numId w:val="0"/>
        </w:numPr>
        <w:spacing w:before="0" w:after="0" w:line="240" w:lineRule="auto"/>
        <w:rPr>
          <w:rStyle w:val="Forte"/>
          <w:rFonts w:ascii="Tahoma" w:hAnsi="Tahoma" w:cs="Tahoma"/>
          <w:sz w:val="18"/>
          <w:szCs w:val="18"/>
        </w:rPr>
      </w:pPr>
      <w:r w:rsidRPr="000D271E">
        <w:rPr>
          <w:rStyle w:val="Forte"/>
          <w:rFonts w:ascii="Tahoma" w:hAnsi="Tahoma" w:cs="Tahoma"/>
          <w:sz w:val="18"/>
          <w:szCs w:val="18"/>
        </w:rPr>
        <w:t>CLÁUSULA DÉCIMA SEXTA </w:t>
      </w:r>
      <w:r w:rsidRPr="000D271E">
        <w:rPr>
          <w:rStyle w:val="Forte"/>
          <w:rFonts w:ascii="Tahoma" w:hAnsi="Tahoma" w:cs="Tahoma"/>
          <w:strike/>
          <w:sz w:val="18"/>
          <w:szCs w:val="18"/>
        </w:rPr>
        <w:t> </w:t>
      </w:r>
      <w:r w:rsidRPr="000D271E">
        <w:rPr>
          <w:rStyle w:val="Forte"/>
          <w:rFonts w:ascii="Tahoma" w:hAnsi="Tahoma" w:cs="Tahoma"/>
          <w:sz w:val="18"/>
          <w:szCs w:val="18"/>
        </w:rPr>
        <w:t xml:space="preserve"> COMUNICAÇÃO ELETRÔNICA</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16.1. Fica pactuado que os atos de comunicação processual com a Contratada poderão ser realizados por meio eletrônico, na forma do disposto na Lei n° 12.209, de 2011, e do Decreto n° 15.805, de 30 de dezembro de 2014.</w:t>
      </w:r>
    </w:p>
    <w:p w:rsidR="000D271E" w:rsidRPr="000D271E" w:rsidRDefault="000D271E" w:rsidP="000D271E">
      <w:pPr>
        <w:pStyle w:val="Nivel2"/>
        <w:widowControl w:val="0"/>
        <w:numPr>
          <w:ilvl w:val="0"/>
          <w:numId w:val="0"/>
        </w:numPr>
        <w:spacing w:before="0" w:after="0" w:line="240" w:lineRule="auto"/>
        <w:ind w:left="426"/>
        <w:rPr>
          <w:rStyle w:val="ui-provider"/>
          <w:rFonts w:ascii="Tahoma" w:hAnsi="Tahoma" w:cs="Tahoma"/>
          <w:sz w:val="18"/>
          <w:szCs w:val="18"/>
        </w:rPr>
      </w:pPr>
      <w:r w:rsidRPr="000D271E">
        <w:rPr>
          <w:rStyle w:val="Forte"/>
          <w:rFonts w:ascii="Tahoma" w:hAnsi="Tahoma" w:cs="Tahoma"/>
          <w:sz w:val="18"/>
          <w:szCs w:val="18"/>
        </w:rPr>
        <w:t xml:space="preserve">16.1.1. </w:t>
      </w:r>
      <w:r w:rsidRPr="000D271E">
        <w:rPr>
          <w:rStyle w:val="ui-provider"/>
          <w:rFonts w:ascii="Tahoma" w:hAnsi="Tahoma" w:cs="Tahoma"/>
          <w:sz w:val="18"/>
          <w:szCs w:val="18"/>
        </w:rPr>
        <w:t>A Contratada deverá manter atualizado o endereço eletrônico cadastrado no Sistema Eletrônico de Informações - SEI, para efeito do recebimento de notificação e intimação de atos processuais, conforme Decreto estadual n° 17.983, de 24 de outubro de 2017.</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spacing w:before="0" w:after="0" w:line="240" w:lineRule="auto"/>
        <w:rPr>
          <w:rStyle w:val="Forte"/>
          <w:rFonts w:ascii="Tahoma" w:hAnsi="Tahoma" w:cs="Tahoma"/>
          <w:sz w:val="18"/>
          <w:szCs w:val="18"/>
        </w:rPr>
      </w:pPr>
      <w:r w:rsidRPr="000D271E">
        <w:rPr>
          <w:rStyle w:val="Forte"/>
          <w:rFonts w:ascii="Tahoma" w:hAnsi="Tahoma" w:cs="Tahoma"/>
          <w:sz w:val="18"/>
          <w:szCs w:val="18"/>
        </w:rPr>
        <w:t>CLÁUSULA DÉCIMA SÉTIMA - OBRIGAÇÕES PERTINENTES À LEI GERAL DE PROTEÇÃO DE DADOS PESSOAIS (LGPD)</w:t>
      </w:r>
    </w:p>
    <w:p w:rsidR="000D271E" w:rsidRPr="000D271E" w:rsidRDefault="000D271E" w:rsidP="000D271E">
      <w:pPr>
        <w:pStyle w:val="Nivel2"/>
        <w:widowControl w:val="0"/>
        <w:numPr>
          <w:ilvl w:val="0"/>
          <w:numId w:val="0"/>
        </w:numPr>
        <w:spacing w:before="0" w:after="0" w:line="240" w:lineRule="auto"/>
        <w:ind w:left="426"/>
        <w:rPr>
          <w:rStyle w:val="ui-provider"/>
          <w:rFonts w:ascii="Tahoma" w:hAnsi="Tahoma" w:cs="Tahoma"/>
          <w:b/>
          <w:sz w:val="18"/>
          <w:szCs w:val="18"/>
        </w:rPr>
      </w:pPr>
      <w:r w:rsidRPr="000D271E">
        <w:rPr>
          <w:rStyle w:val="ui-provider"/>
          <w:rFonts w:ascii="Tahoma" w:hAnsi="Tahoma" w:cs="Tahoma"/>
          <w:sz w:val="18"/>
          <w:szCs w:val="18"/>
        </w:rPr>
        <w:t>Nota: utilizar essa cláusula caso a contratação envolva, de qualquer forma, o tratamento de dados pessoais (</w:t>
      </w:r>
      <w:hyperlink r:id="rId49" w:history="1">
        <w:r w:rsidRPr="000D271E">
          <w:rPr>
            <w:rStyle w:val="ui-provider"/>
            <w:rFonts w:ascii="Tahoma" w:hAnsi="Tahoma" w:cs="Tahoma"/>
            <w:sz w:val="18"/>
            <w:szCs w:val="18"/>
          </w:rPr>
          <w:t>Lei nº 13.709, de 14 de agosto de 2018</w:t>
        </w:r>
      </w:hyperlink>
      <w:r w:rsidRPr="000D271E">
        <w:rPr>
          <w:rStyle w:val="ui-provider"/>
          <w:rFonts w:ascii="Tahoma" w:hAnsi="Tahoma" w:cs="Tahoma"/>
          <w:sz w:val="18"/>
          <w:szCs w:val="18"/>
        </w:rPr>
        <w:t>).</w:t>
      </w:r>
    </w:p>
    <w:p w:rsidR="000D271E" w:rsidRPr="000D271E" w:rsidRDefault="000D271E" w:rsidP="000D271E">
      <w:pPr>
        <w:pStyle w:val="Nivel2"/>
        <w:widowControl w:val="0"/>
        <w:numPr>
          <w:ilvl w:val="0"/>
          <w:numId w:val="0"/>
        </w:numPr>
        <w:spacing w:before="0" w:after="0" w:line="240" w:lineRule="auto"/>
        <w:ind w:left="426"/>
        <w:rPr>
          <w:rStyle w:val="ui-provide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 xml:space="preserve">17.1 As partes se comprometem a cumprir a </w:t>
      </w:r>
      <w:hyperlink r:id="rId50" w:history="1">
        <w:r w:rsidRPr="000D271E">
          <w:rPr>
            <w:rStyle w:val="ui-provider"/>
            <w:rFonts w:ascii="Tahoma" w:hAnsi="Tahoma" w:cs="Tahoma"/>
            <w:sz w:val="18"/>
            <w:szCs w:val="18"/>
          </w:rPr>
          <w:t xml:space="preserve">Lei nº 13.709, de 2018 </w:t>
        </w:r>
      </w:hyperlink>
      <w:r w:rsidRPr="000D271E">
        <w:rPr>
          <w:rStyle w:val="ui-provider"/>
          <w:rFonts w:ascii="Tahoma" w:hAnsi="Tahoma" w:cs="Tahoma"/>
          <w:sz w:val="18"/>
          <w:szCs w:val="18"/>
        </w:rPr>
        <w:t xml:space="preserve">(Lei de Proteção de Dados Pessoais - LGPD), bem como regras e regulamentos que lhe forem aplicáveis e que tenham por objeto os dados pessoais tratados no âmbito do objeto contratado. </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 xml:space="preserve">17.2 A Contratada deverá utilizar os dados pessoais recebidos em função do objeto do Contrato somente para a finalidade do objeto pactuado, não podendo, em caso algum, utilizar esses dados pessoais para finalidade distinta, </w:t>
      </w:r>
      <w:proofErr w:type="gramStart"/>
      <w:r w:rsidRPr="000D271E">
        <w:rPr>
          <w:rStyle w:val="ui-provider"/>
          <w:rFonts w:ascii="Tahoma" w:hAnsi="Tahoma" w:cs="Tahoma"/>
          <w:sz w:val="18"/>
          <w:szCs w:val="18"/>
        </w:rPr>
        <w:t>sob pena</w:t>
      </w:r>
      <w:proofErr w:type="gramEnd"/>
      <w:r w:rsidRPr="000D271E">
        <w:rPr>
          <w:rStyle w:val="ui-provider"/>
          <w:rFonts w:ascii="Tahoma" w:hAnsi="Tahoma" w:cs="Tahoma"/>
          <w:sz w:val="18"/>
          <w:szCs w:val="18"/>
        </w:rPr>
        <w:t xml:space="preserve"> de extinção imediata da contratação.</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 xml:space="preserve">17.3 A Contratada se obriga a não armazenar, arquivar, reproduzir, transmitir, distribuir, transferir ou de qualquer forma </w:t>
      </w:r>
      <w:r w:rsidRPr="000D271E">
        <w:rPr>
          <w:rStyle w:val="ui-provider"/>
          <w:rFonts w:ascii="Tahoma" w:hAnsi="Tahoma" w:cs="Tahoma"/>
          <w:sz w:val="18"/>
          <w:szCs w:val="18"/>
        </w:rPr>
        <w:lastRenderedPageBreak/>
        <w:t xml:space="preserve">compartilhar os dados pessoais disponibilizados pelo Contratante com terceiros, salvo nas hipóteses legalmente previstas. </w:t>
      </w:r>
    </w:p>
    <w:p w:rsidR="000D271E" w:rsidRPr="000D271E" w:rsidRDefault="000D271E" w:rsidP="000D271E">
      <w:pPr>
        <w:pStyle w:val="NormalWeb"/>
        <w:spacing w:before="0" w:after="0"/>
        <w:jc w:val="both"/>
        <w:rPr>
          <w:rFonts w:ascii="Tahoma" w:hAnsi="Tahoma" w:cs="Tahoma"/>
          <w:sz w:val="18"/>
          <w:szCs w:val="18"/>
        </w:rPr>
      </w:pPr>
      <w:r w:rsidRPr="000D271E">
        <w:rPr>
          <w:rStyle w:val="ui-provider"/>
          <w:rFonts w:ascii="Tahoma" w:hAnsi="Tahoma" w:cs="Tahoma"/>
          <w:sz w:val="18"/>
          <w:szCs w:val="18"/>
        </w:rPr>
        <w:t xml:space="preserve">17.4 </w:t>
      </w:r>
      <w:r w:rsidRPr="000D271E">
        <w:rPr>
          <w:rFonts w:ascii="Tahoma" w:hAnsi="Tahoma" w:cs="Tahoma"/>
          <w:sz w:val="18"/>
          <w:szCs w:val="18"/>
        </w:rPr>
        <w:t>Em caso de incidente de vazamento de dados pessoais, a Contratada deverá enviar comunicação ao Contratante, por escrito, no prazo máximo de 24 (vinte e quatro) horas contado a partir da ciência do vazamento, contendo, no mínimo, as seguintes informações:</w:t>
      </w:r>
    </w:p>
    <w:p w:rsidR="000D271E" w:rsidRPr="000D271E" w:rsidRDefault="000D271E" w:rsidP="000D271E">
      <w:pPr>
        <w:pStyle w:val="NormalWeb"/>
        <w:spacing w:before="0" w:after="0"/>
        <w:jc w:val="both"/>
        <w:rPr>
          <w:rFonts w:ascii="Tahoma" w:hAnsi="Tahoma" w:cs="Tahoma"/>
          <w:sz w:val="18"/>
          <w:szCs w:val="18"/>
        </w:rPr>
      </w:pPr>
      <w:r w:rsidRPr="000D271E">
        <w:rPr>
          <w:rFonts w:ascii="Tahoma" w:hAnsi="Tahoma" w:cs="Tahoma"/>
          <w:sz w:val="18"/>
          <w:szCs w:val="18"/>
        </w:rPr>
        <w:t xml:space="preserve">a) data e hora do incidente; b) data e hora da ciência pela Contratada; c) relação dos tipos de dados afetados pelo incidente; d) relação de titulares afetados pelo incidente; e </w:t>
      </w:r>
      <w:proofErr w:type="spellStart"/>
      <w:r w:rsidRPr="000D271E">
        <w:rPr>
          <w:rFonts w:ascii="Tahoma" w:hAnsi="Tahoma" w:cs="Tahoma"/>
          <w:sz w:val="18"/>
          <w:szCs w:val="18"/>
        </w:rPr>
        <w:t>e</w:t>
      </w:r>
      <w:proofErr w:type="spellEnd"/>
      <w:r w:rsidRPr="000D271E">
        <w:rPr>
          <w:rFonts w:ascii="Tahoma" w:hAnsi="Tahoma" w:cs="Tahoma"/>
          <w:sz w:val="18"/>
          <w:szCs w:val="18"/>
        </w:rPr>
        <w:t>) indicação de medidas que estiverem sendo tomadas para sanar e mitigar o incidente, bem como reparar eventuais danos e evitar novos incidentes.</w:t>
      </w:r>
    </w:p>
    <w:p w:rsidR="000D271E" w:rsidRPr="000D271E" w:rsidRDefault="000D271E" w:rsidP="000D271E">
      <w:pPr>
        <w:pStyle w:val="NormalWeb"/>
        <w:spacing w:before="0" w:after="0"/>
        <w:jc w:val="both"/>
        <w:rPr>
          <w:rStyle w:val="ui-provider"/>
          <w:rFonts w:ascii="Tahoma" w:hAnsi="Tahoma" w:cs="Tahoma"/>
          <w:sz w:val="18"/>
          <w:szCs w:val="18"/>
        </w:rPr>
      </w:pPr>
      <w:r w:rsidRPr="000D271E">
        <w:rPr>
          <w:rFonts w:ascii="Tahoma" w:hAnsi="Tahoma" w:cs="Tahoma"/>
          <w:sz w:val="18"/>
          <w:szCs w:val="18"/>
        </w:rPr>
        <w:t xml:space="preserve">17.5 O Contratante </w:t>
      </w:r>
      <w:r w:rsidRPr="000D271E">
        <w:rPr>
          <w:rStyle w:val="ui-provider"/>
          <w:rFonts w:ascii="Tahoma" w:hAnsi="Tahoma" w:cs="Tahoma"/>
          <w:sz w:val="18"/>
          <w:szCs w:val="18"/>
        </w:rPr>
        <w:t xml:space="preserve">deverá ser informado no prazo de </w:t>
      </w:r>
      <w:proofErr w:type="gramStart"/>
      <w:r w:rsidRPr="000D271E">
        <w:rPr>
          <w:rStyle w:val="ui-provider"/>
          <w:rFonts w:ascii="Tahoma" w:hAnsi="Tahoma" w:cs="Tahoma"/>
          <w:sz w:val="18"/>
          <w:szCs w:val="18"/>
        </w:rPr>
        <w:t>5</w:t>
      </w:r>
      <w:proofErr w:type="gramEnd"/>
      <w:r w:rsidRPr="000D271E">
        <w:rPr>
          <w:rStyle w:val="ui-provider"/>
          <w:rFonts w:ascii="Tahoma" w:hAnsi="Tahoma" w:cs="Tahoma"/>
          <w:sz w:val="18"/>
          <w:szCs w:val="18"/>
        </w:rPr>
        <w:t xml:space="preserve"> (cinco) dias úteis sobre todos os contratos de suboperação firmados ou que venham a ser celebrados pela Contratada. </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17.6 A Contratada deverá exigir de suboperadores e subcontratados o cumprimento dos deveres desta Cláusula, permanecendo integralmente responsável por garantir sua observância.</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proofErr w:type="gramStart"/>
      <w:r w:rsidRPr="000D271E">
        <w:rPr>
          <w:rStyle w:val="ui-provider"/>
          <w:rFonts w:ascii="Tahoma" w:hAnsi="Tahoma" w:cs="Tahoma"/>
          <w:sz w:val="18"/>
          <w:szCs w:val="18"/>
        </w:rPr>
        <w:t>17.7 Encerrado</w:t>
      </w:r>
      <w:proofErr w:type="gramEnd"/>
      <w:r w:rsidRPr="000D271E">
        <w:rPr>
          <w:rStyle w:val="ui-provider"/>
          <w:rFonts w:ascii="Tahoma" w:hAnsi="Tahoma" w:cs="Tahoma"/>
          <w:sz w:val="18"/>
          <w:szCs w:val="18"/>
        </w:rPr>
        <w:t xml:space="preserve"> o tratamento dos dados nos termos do </w:t>
      </w:r>
      <w:hyperlink r:id="rId51" w:anchor="art15" w:history="1">
        <w:r w:rsidRPr="000D271E">
          <w:rPr>
            <w:rStyle w:val="ui-provider"/>
            <w:rFonts w:ascii="Tahoma" w:hAnsi="Tahoma" w:cs="Tahoma"/>
            <w:sz w:val="18"/>
            <w:szCs w:val="18"/>
          </w:rPr>
          <w:t>art. 15 da LGPD</w:t>
        </w:r>
      </w:hyperlink>
      <w:r w:rsidRPr="000D271E">
        <w:rPr>
          <w:rStyle w:val="ui-provider"/>
          <w:rFonts w:ascii="Tahoma" w:hAnsi="Tahoma" w:cs="Tahoma"/>
          <w:sz w:val="18"/>
          <w:szCs w:val="18"/>
        </w:rPr>
        <w:t xml:space="preserve">, é dever da Contratada eliminá-los, com exceção das hipóteses do </w:t>
      </w:r>
      <w:hyperlink r:id="rId52" w:anchor="art16" w:history="1">
        <w:r w:rsidRPr="000D271E">
          <w:rPr>
            <w:rStyle w:val="ui-provider"/>
            <w:rFonts w:ascii="Tahoma" w:hAnsi="Tahoma" w:cs="Tahoma"/>
            <w:sz w:val="18"/>
            <w:szCs w:val="18"/>
          </w:rPr>
          <w:t>art. 16 da LGPD</w:t>
        </w:r>
      </w:hyperlink>
      <w:r w:rsidRPr="000D271E">
        <w:rPr>
          <w:rStyle w:val="ui-provider"/>
          <w:rFonts w:ascii="Tahoma" w:hAnsi="Tahoma" w:cs="Tahoma"/>
          <w:sz w:val="18"/>
          <w:szCs w:val="18"/>
        </w:rPr>
        <w:t xml:space="preserve">, incluindo aquelas em que houver necessidade de guarda de documentação para fins de comprovação do cumprimento de obrigações legais ou contratuais e somente enquanto não prescritas essas obrigações. </w:t>
      </w:r>
    </w:p>
    <w:p w:rsidR="000D271E" w:rsidRPr="000D271E" w:rsidRDefault="000D271E" w:rsidP="000D271E">
      <w:pPr>
        <w:pStyle w:val="Nivel2"/>
        <w:widowControl w:val="0"/>
        <w:numPr>
          <w:ilvl w:val="0"/>
          <w:numId w:val="0"/>
        </w:numPr>
        <w:spacing w:before="0" w:after="0" w:line="240" w:lineRule="auto"/>
        <w:rPr>
          <w:rStyle w:val="ui-provider"/>
          <w:rFonts w:ascii="Tahoma" w:hAnsi="Tahoma" w:cs="Tahoma"/>
          <w:sz w:val="18"/>
          <w:szCs w:val="18"/>
        </w:rPr>
      </w:pPr>
      <w:r w:rsidRPr="000D271E">
        <w:rPr>
          <w:rStyle w:val="ui-provider"/>
          <w:rFonts w:ascii="Tahoma" w:hAnsi="Tahoma" w:cs="Tahoma"/>
          <w:sz w:val="18"/>
          <w:szCs w:val="18"/>
        </w:rPr>
        <w:t xml:space="preserve">17.8 A Contratada deverá prestar, no prazo fixado pelo Contratante, prorrogável justificadamente, quaisquer informações sobre os dados pessoais para cumprimento da LGPD, inclusive quanto a eventual descarte realizado. </w:t>
      </w:r>
    </w:p>
    <w:p w:rsidR="000D271E" w:rsidRPr="000D271E" w:rsidRDefault="000D271E" w:rsidP="000D271E">
      <w:pPr>
        <w:pStyle w:val="NormalWeb"/>
        <w:spacing w:before="0" w:after="0"/>
        <w:jc w:val="both"/>
        <w:rPr>
          <w:rFonts w:ascii="Tahoma" w:hAnsi="Tahoma" w:cs="Tahoma"/>
          <w:sz w:val="18"/>
          <w:szCs w:val="18"/>
        </w:rPr>
      </w:pPr>
      <w:r w:rsidRPr="000D271E">
        <w:rPr>
          <w:rFonts w:ascii="Tahoma" w:hAnsi="Tahoma" w:cs="Tahoma"/>
          <w:sz w:val="18"/>
          <w:szCs w:val="18"/>
        </w:rPr>
        <w:t>17.9 Em caso de descumprimento de qualquer obrigação prevista nesta Cláusula, a Contratada ficará sujeita à integral responsabilização, inclusive por perdas e danos, aplicação das sanções cabíveis e da extinção do Contrato.</w:t>
      </w: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p>
    <w:p w:rsidR="000D271E" w:rsidRPr="000D271E" w:rsidRDefault="000D271E" w:rsidP="000D271E">
      <w:pPr>
        <w:pStyle w:val="Nivel2"/>
        <w:widowControl w:val="0"/>
        <w:numPr>
          <w:ilvl w:val="0"/>
          <w:numId w:val="0"/>
        </w:numPr>
        <w:tabs>
          <w:tab w:val="left" w:pos="426"/>
        </w:tabs>
        <w:spacing w:before="0" w:after="0" w:line="240" w:lineRule="auto"/>
        <w:rPr>
          <w:rFonts w:ascii="Tahoma" w:hAnsi="Tahoma" w:cs="Tahoma"/>
          <w:b/>
          <w:sz w:val="18"/>
          <w:szCs w:val="18"/>
        </w:rPr>
      </w:pPr>
      <w:r w:rsidRPr="000D271E">
        <w:rPr>
          <w:rFonts w:ascii="Tahoma" w:hAnsi="Tahoma" w:cs="Tahoma"/>
          <w:b/>
          <w:sz w:val="18"/>
          <w:szCs w:val="18"/>
        </w:rPr>
        <w:t xml:space="preserve">CLÁUSULA DÉCIMA OITAVA – DISPOSIÇÕES GERAIS </w:t>
      </w:r>
    </w:p>
    <w:p w:rsidR="000D271E" w:rsidRPr="000D271E" w:rsidRDefault="000D271E" w:rsidP="00A835ED">
      <w:pPr>
        <w:pStyle w:val="PargrafodaLista"/>
        <w:numPr>
          <w:ilvl w:val="0"/>
          <w:numId w:val="12"/>
        </w:numPr>
        <w:tabs>
          <w:tab w:val="left" w:pos="426"/>
        </w:tabs>
        <w:autoSpaceDE/>
        <w:autoSpaceDN/>
        <w:spacing w:before="0"/>
        <w:rPr>
          <w:rFonts w:ascii="Tahoma" w:eastAsiaTheme="minorEastAsia" w:hAnsi="Tahoma" w:cs="Tahoma"/>
          <w:vanish/>
          <w:sz w:val="18"/>
          <w:szCs w:val="18"/>
          <w:highlight w:val="cyan"/>
          <w:lang w:eastAsia="pt-BR"/>
        </w:rPr>
      </w:pP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roofErr w:type="gramStart"/>
      <w:r w:rsidRPr="000D271E">
        <w:rPr>
          <w:rFonts w:ascii="Tahoma" w:hAnsi="Tahoma" w:cs="Tahoma"/>
          <w:sz w:val="18"/>
          <w:szCs w:val="18"/>
        </w:rPr>
        <w:t>18.1 Constatada</w:t>
      </w:r>
      <w:proofErr w:type="gramEnd"/>
      <w:r w:rsidRPr="000D271E">
        <w:rPr>
          <w:rFonts w:ascii="Tahoma" w:hAnsi="Tahoma" w:cs="Tahoma"/>
          <w:sz w:val="18"/>
          <w:szCs w:val="18"/>
        </w:rPr>
        <w:t xml:space="preserve"> irregularidade no procedimento licitatório ou na execução contratual, caso não seja possível o saneamento, a decisão sobre a suspensão da execução ou sobre a declaração de nulidade do contrato observará o disposto no art. 147 da Lei Federal nº 14.133, de 2021.</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r w:rsidRPr="000D271E">
        <w:rPr>
          <w:rFonts w:ascii="Tahoma" w:hAnsi="Tahoma" w:cs="Tahoma"/>
          <w:sz w:val="18"/>
          <w:szCs w:val="18"/>
        </w:rPr>
        <w:t xml:space="preserve">18.2 Os casos omissos serão dirimidos pelo Contratante, segundo as disposições contidas na Lei </w:t>
      </w:r>
      <w:hyperlink r:id="rId53" w:history="1">
        <w:r w:rsidRPr="000D271E">
          <w:rPr>
            <w:rFonts w:ascii="Tahoma" w:hAnsi="Tahoma" w:cs="Tahoma"/>
            <w:sz w:val="18"/>
            <w:szCs w:val="18"/>
          </w:rPr>
          <w:t>nº 14.133, de 2021</w:t>
        </w:r>
      </w:hyperlink>
      <w:r w:rsidRPr="000D271E">
        <w:rPr>
          <w:rFonts w:ascii="Tahoma" w:hAnsi="Tahoma" w:cs="Tahoma"/>
          <w:sz w:val="18"/>
          <w:szCs w:val="18"/>
        </w:rPr>
        <w:t>, na Lei n° 14.634, de 2023, e demais normas aplicáveis.</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r w:rsidRPr="000D271E">
        <w:rPr>
          <w:rFonts w:ascii="Tahoma" w:hAnsi="Tahoma" w:cs="Tahoma"/>
          <w:sz w:val="18"/>
          <w:szCs w:val="18"/>
        </w:rPr>
        <w:t>18.3 Na contagem dos prazos estabelecidos neste Contrato observará o art. 183 da Lei Federal n° 14.133, de 2021 e o art. 67 da Lei n° 14.634, de 2023.</w:t>
      </w:r>
    </w:p>
    <w:p w:rsidR="000D271E" w:rsidRPr="000D271E" w:rsidRDefault="000D271E" w:rsidP="000D271E">
      <w:pPr>
        <w:pStyle w:val="Nivel2"/>
        <w:numPr>
          <w:ilvl w:val="0"/>
          <w:numId w:val="0"/>
        </w:numPr>
        <w:spacing w:before="0" w:after="0" w:line="240" w:lineRule="auto"/>
        <w:ind w:left="426" w:right="-568"/>
        <w:rPr>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b/>
          <w:sz w:val="18"/>
          <w:szCs w:val="18"/>
        </w:rPr>
      </w:pPr>
      <w:r w:rsidRPr="000D271E">
        <w:rPr>
          <w:rFonts w:ascii="Tahoma" w:hAnsi="Tahoma" w:cs="Tahoma"/>
          <w:b/>
          <w:sz w:val="18"/>
          <w:szCs w:val="18"/>
        </w:rPr>
        <w:t>CLÁUSULA DÉCIMA NONA – FORO</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p>
    <w:p w:rsidR="000D271E" w:rsidRPr="000D271E" w:rsidRDefault="000D271E" w:rsidP="00A835ED">
      <w:pPr>
        <w:pStyle w:val="PargrafodaLista"/>
        <w:numPr>
          <w:ilvl w:val="0"/>
          <w:numId w:val="12"/>
        </w:numPr>
        <w:tabs>
          <w:tab w:val="left" w:pos="567"/>
        </w:tabs>
        <w:autoSpaceDE/>
        <w:autoSpaceDN/>
        <w:spacing w:before="0"/>
        <w:rPr>
          <w:rFonts w:ascii="Tahoma" w:eastAsiaTheme="minorEastAsia" w:hAnsi="Tahoma" w:cs="Tahoma"/>
          <w:vanish/>
          <w:sz w:val="18"/>
          <w:szCs w:val="18"/>
        </w:rPr>
      </w:pPr>
    </w:p>
    <w:p w:rsidR="000D271E" w:rsidRPr="000D271E" w:rsidRDefault="000D271E" w:rsidP="000D271E">
      <w:pPr>
        <w:pStyle w:val="Nivel2"/>
        <w:widowControl w:val="0"/>
        <w:numPr>
          <w:ilvl w:val="0"/>
          <w:numId w:val="0"/>
        </w:numPr>
        <w:spacing w:before="0" w:after="0" w:line="240" w:lineRule="auto"/>
        <w:rPr>
          <w:rStyle w:val="Hyperlink"/>
          <w:rFonts w:ascii="Tahoma" w:hAnsi="Tahoma" w:cs="Tahoma"/>
          <w:sz w:val="18"/>
          <w:szCs w:val="18"/>
        </w:rPr>
      </w:pPr>
      <w:r w:rsidRPr="000D271E">
        <w:rPr>
          <w:rStyle w:val="ui-provider"/>
          <w:rFonts w:ascii="Tahoma" w:hAnsi="Tahoma" w:cs="Tahoma"/>
          <w:sz w:val="18"/>
          <w:szCs w:val="18"/>
        </w:rPr>
        <w:t xml:space="preserve">19.1. As partes elegem o Foro da Cidade do Salvador, Estado da Bahia, que prevalecerá sobre qualquer outro, por mais privilegiado que </w:t>
      </w:r>
      <w:proofErr w:type="gramStart"/>
      <w:r w:rsidRPr="000D271E">
        <w:rPr>
          <w:rStyle w:val="ui-provider"/>
          <w:rFonts w:ascii="Tahoma" w:hAnsi="Tahoma" w:cs="Tahoma"/>
          <w:sz w:val="18"/>
          <w:szCs w:val="18"/>
        </w:rPr>
        <w:t>seja,</w:t>
      </w:r>
      <w:proofErr w:type="gramEnd"/>
      <w:r w:rsidRPr="000D271E">
        <w:rPr>
          <w:rStyle w:val="ui-provider"/>
          <w:rFonts w:ascii="Tahoma" w:hAnsi="Tahoma" w:cs="Tahoma"/>
          <w:sz w:val="18"/>
          <w:szCs w:val="18"/>
        </w:rPr>
        <w:t xml:space="preserve"> para solucionar quaisquer dúvidas oriundas deste instrumento </w:t>
      </w:r>
      <w:r w:rsidRPr="000D271E">
        <w:rPr>
          <w:rFonts w:ascii="Tahoma" w:hAnsi="Tahoma" w:cs="Tahoma"/>
          <w:sz w:val="18"/>
          <w:szCs w:val="18"/>
        </w:rPr>
        <w:t>que não puderem ser dirimidas por quaisquer dos meios alternativos resolução de controvérsias de que trata a Lei Federal n° 14.133, de 2021.</w:t>
      </w:r>
    </w:p>
    <w:p w:rsidR="000D271E" w:rsidRPr="000D271E" w:rsidRDefault="000D271E" w:rsidP="000D271E">
      <w:pPr>
        <w:pStyle w:val="Nivel2"/>
        <w:widowControl w:val="0"/>
        <w:numPr>
          <w:ilvl w:val="0"/>
          <w:numId w:val="0"/>
        </w:numPr>
        <w:tabs>
          <w:tab w:val="left" w:pos="567"/>
        </w:tabs>
        <w:spacing w:before="0" w:after="0" w:line="240" w:lineRule="auto"/>
        <w:ind w:left="384"/>
        <w:rPr>
          <w:rStyle w:val="Hyperlink"/>
          <w:rFonts w:ascii="Tahoma" w:hAnsi="Tahoma" w:cs="Tahoma"/>
          <w:sz w:val="18"/>
          <w:szCs w:val="18"/>
        </w:rPr>
      </w:pPr>
    </w:p>
    <w:p w:rsidR="000D271E" w:rsidRPr="000D271E" w:rsidRDefault="000D271E" w:rsidP="000D271E">
      <w:pPr>
        <w:pStyle w:val="Nivel2"/>
        <w:widowControl w:val="0"/>
        <w:numPr>
          <w:ilvl w:val="0"/>
          <w:numId w:val="0"/>
        </w:numPr>
        <w:spacing w:before="0" w:after="0" w:line="240" w:lineRule="auto"/>
        <w:rPr>
          <w:rFonts w:ascii="Tahoma" w:hAnsi="Tahoma" w:cs="Tahoma"/>
          <w:iCs/>
          <w:sz w:val="18"/>
          <w:szCs w:val="18"/>
        </w:rPr>
      </w:pPr>
      <w:r w:rsidRPr="000D271E">
        <w:rPr>
          <w:rFonts w:ascii="Tahoma" w:hAnsi="Tahoma" w:cs="Tahoma"/>
          <w:iCs/>
          <w:sz w:val="18"/>
          <w:szCs w:val="18"/>
        </w:rPr>
        <w:t>[Local], [dia] de [mês] de [ano].</w:t>
      </w:r>
    </w:p>
    <w:p w:rsidR="000D271E" w:rsidRPr="000D271E" w:rsidRDefault="000D271E" w:rsidP="000D271E">
      <w:pPr>
        <w:pStyle w:val="Nivel2"/>
        <w:widowControl w:val="0"/>
        <w:numPr>
          <w:ilvl w:val="0"/>
          <w:numId w:val="0"/>
        </w:numPr>
        <w:spacing w:before="0" w:after="0" w:line="240" w:lineRule="auto"/>
        <w:rPr>
          <w:rFonts w:ascii="Tahoma" w:hAnsi="Tahoma" w:cs="Tahoma"/>
          <w:iCs/>
          <w:sz w:val="18"/>
          <w:szCs w:val="18"/>
        </w:rPr>
      </w:pPr>
    </w:p>
    <w:p w:rsidR="000D271E" w:rsidRPr="000D271E" w:rsidRDefault="000D271E" w:rsidP="000D271E">
      <w:pPr>
        <w:jc w:val="both"/>
        <w:rPr>
          <w:rFonts w:ascii="Tahoma" w:hAnsi="Tahoma" w:cs="Tahoma"/>
          <w:bCs/>
          <w:sz w:val="18"/>
          <w:szCs w:val="18"/>
        </w:rPr>
      </w:pPr>
      <w:r w:rsidRPr="000D271E">
        <w:rPr>
          <w:rFonts w:ascii="Tahoma" w:hAnsi="Tahoma" w:cs="Tahoma"/>
          <w:bCs/>
          <w:sz w:val="18"/>
          <w:szCs w:val="18"/>
        </w:rPr>
        <w:t>_________________________</w:t>
      </w:r>
    </w:p>
    <w:p w:rsidR="000D271E" w:rsidRPr="000D271E" w:rsidRDefault="000D271E" w:rsidP="000D271E">
      <w:pPr>
        <w:jc w:val="both"/>
        <w:rPr>
          <w:rFonts w:ascii="Tahoma" w:hAnsi="Tahoma" w:cs="Tahoma"/>
          <w:bCs/>
          <w:sz w:val="18"/>
          <w:szCs w:val="18"/>
        </w:rPr>
      </w:pPr>
      <w:r w:rsidRPr="000D271E">
        <w:rPr>
          <w:rFonts w:ascii="Tahoma" w:hAnsi="Tahoma" w:cs="Tahoma"/>
          <w:bCs/>
          <w:sz w:val="18"/>
          <w:szCs w:val="18"/>
        </w:rPr>
        <w:t>Representante legal do Contratante</w:t>
      </w:r>
    </w:p>
    <w:p w:rsidR="000D271E" w:rsidRPr="000D271E" w:rsidRDefault="000D271E" w:rsidP="000D271E">
      <w:pPr>
        <w:jc w:val="both"/>
        <w:rPr>
          <w:rFonts w:ascii="Tahoma" w:hAnsi="Tahoma" w:cs="Tahoma"/>
          <w:bCs/>
          <w:sz w:val="18"/>
          <w:szCs w:val="18"/>
        </w:rPr>
      </w:pPr>
    </w:p>
    <w:p w:rsidR="000D271E" w:rsidRPr="000D271E" w:rsidRDefault="000D271E" w:rsidP="000D271E">
      <w:pPr>
        <w:jc w:val="both"/>
        <w:rPr>
          <w:rFonts w:ascii="Tahoma" w:hAnsi="Tahoma" w:cs="Tahoma"/>
          <w:sz w:val="18"/>
          <w:szCs w:val="18"/>
        </w:rPr>
      </w:pPr>
      <w:r w:rsidRPr="000D271E">
        <w:rPr>
          <w:rFonts w:ascii="Tahoma" w:hAnsi="Tahoma" w:cs="Tahoma"/>
          <w:sz w:val="18"/>
          <w:szCs w:val="18"/>
        </w:rPr>
        <w:t>_________________________</w:t>
      </w:r>
    </w:p>
    <w:p w:rsidR="000D271E" w:rsidRPr="000D271E" w:rsidRDefault="000D271E" w:rsidP="000D271E">
      <w:pPr>
        <w:pStyle w:val="Nivel2"/>
        <w:widowControl w:val="0"/>
        <w:numPr>
          <w:ilvl w:val="0"/>
          <w:numId w:val="0"/>
        </w:numPr>
        <w:spacing w:before="0" w:after="0" w:line="240" w:lineRule="auto"/>
        <w:rPr>
          <w:rFonts w:ascii="Tahoma" w:hAnsi="Tahoma" w:cs="Tahoma"/>
          <w:sz w:val="18"/>
          <w:szCs w:val="18"/>
        </w:rPr>
      </w:pPr>
      <w:r w:rsidRPr="000D271E">
        <w:rPr>
          <w:rFonts w:ascii="Tahoma" w:hAnsi="Tahoma" w:cs="Tahoma"/>
          <w:bCs/>
          <w:sz w:val="18"/>
          <w:szCs w:val="18"/>
        </w:rPr>
        <w:t>Representante</w:t>
      </w:r>
      <w:r w:rsidRPr="000D271E">
        <w:rPr>
          <w:rFonts w:ascii="Tahoma" w:hAnsi="Tahoma" w:cs="Tahoma"/>
          <w:sz w:val="18"/>
          <w:szCs w:val="18"/>
        </w:rPr>
        <w:t xml:space="preserve"> legal da Contratada</w:t>
      </w:r>
    </w:p>
    <w:p w:rsidR="000D271E" w:rsidRPr="000D271E" w:rsidRDefault="000D271E" w:rsidP="000D271E">
      <w:pPr>
        <w:jc w:val="both"/>
        <w:rPr>
          <w:rFonts w:ascii="Tahoma" w:hAnsi="Tahoma" w:cs="Tahoma"/>
          <w:iCs/>
          <w:color w:val="FF0000"/>
          <w:sz w:val="18"/>
          <w:szCs w:val="18"/>
        </w:rPr>
      </w:pPr>
    </w:p>
    <w:p w:rsidR="000D271E" w:rsidRPr="000D271E" w:rsidRDefault="000D271E" w:rsidP="000D271E">
      <w:pPr>
        <w:jc w:val="both"/>
        <w:rPr>
          <w:rFonts w:ascii="Tahoma" w:hAnsi="Tahoma" w:cs="Tahoma"/>
          <w:iCs/>
          <w:sz w:val="18"/>
          <w:szCs w:val="18"/>
        </w:rPr>
      </w:pPr>
      <w:r w:rsidRPr="000D271E">
        <w:rPr>
          <w:rFonts w:ascii="Tahoma" w:hAnsi="Tahoma" w:cs="Tahoma"/>
          <w:iCs/>
          <w:sz w:val="18"/>
          <w:szCs w:val="18"/>
        </w:rPr>
        <w:t>TESTEMUNHAS:</w:t>
      </w:r>
    </w:p>
    <w:p w:rsidR="000D271E" w:rsidRPr="000D271E" w:rsidRDefault="000D271E" w:rsidP="000D271E">
      <w:pPr>
        <w:jc w:val="both"/>
        <w:rPr>
          <w:rFonts w:ascii="Tahoma" w:hAnsi="Tahoma" w:cs="Tahoma"/>
          <w:iCs/>
          <w:sz w:val="18"/>
          <w:szCs w:val="18"/>
        </w:rPr>
      </w:pPr>
      <w:r w:rsidRPr="000D271E">
        <w:rPr>
          <w:rFonts w:ascii="Tahoma" w:hAnsi="Tahoma" w:cs="Tahoma"/>
          <w:iCs/>
          <w:sz w:val="18"/>
          <w:szCs w:val="18"/>
        </w:rPr>
        <w:t>1-</w:t>
      </w:r>
    </w:p>
    <w:p w:rsidR="000D271E" w:rsidRPr="00474C37" w:rsidRDefault="000D271E" w:rsidP="00C76A21">
      <w:pPr>
        <w:pStyle w:val="Nivel2"/>
        <w:widowControl w:val="0"/>
        <w:numPr>
          <w:ilvl w:val="0"/>
          <w:numId w:val="0"/>
        </w:numPr>
        <w:spacing w:before="0" w:afterLines="120" w:line="240" w:lineRule="auto"/>
        <w:rPr>
          <w:rFonts w:ascii="Tahoma" w:hAnsi="Tahoma" w:cs="Tahoma"/>
          <w:sz w:val="22"/>
          <w:szCs w:val="22"/>
        </w:rPr>
      </w:pPr>
    </w:p>
    <w:p w:rsidR="002F0DE0" w:rsidRDefault="002F0DE0"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p w:rsidR="00AC466E" w:rsidRDefault="00AC466E" w:rsidP="00405FF5">
      <w:pPr>
        <w:pStyle w:val="Corpodetexto"/>
        <w:spacing w:before="41"/>
        <w:ind w:left="0"/>
        <w:jc w:val="center"/>
        <w:rPr>
          <w:rFonts w:ascii="Tahoma" w:hAnsi="Tahoma" w:cs="Tahoma"/>
          <w:b/>
          <w:sz w:val="18"/>
          <w:szCs w:val="18"/>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97"/>
      </w:tblGrid>
      <w:tr w:rsidR="00AC466E" w:rsidRPr="00AC466E" w:rsidTr="00AC466E">
        <w:trPr>
          <w:trHeight w:val="171"/>
        </w:trPr>
        <w:tc>
          <w:tcPr>
            <w:tcW w:w="9297" w:type="dxa"/>
            <w:tcBorders>
              <w:top w:val="single" w:sz="12" w:space="0" w:color="auto"/>
              <w:left w:val="nil"/>
              <w:bottom w:val="single" w:sz="12" w:space="0" w:color="auto"/>
              <w:right w:val="nil"/>
            </w:tcBorders>
          </w:tcPr>
          <w:p w:rsidR="00AC466E" w:rsidRPr="00AC466E" w:rsidRDefault="00AC466E" w:rsidP="00AC466E">
            <w:pPr>
              <w:pStyle w:val="Subttulo"/>
              <w:jc w:val="center"/>
              <w:rPr>
                <w:rFonts w:ascii="Tahoma" w:hAnsi="Tahoma" w:cs="Tahoma"/>
                <w:smallCaps w:val="0"/>
                <w:sz w:val="18"/>
                <w:szCs w:val="18"/>
              </w:rPr>
            </w:pPr>
            <w:r w:rsidRPr="00AC466E">
              <w:rPr>
                <w:rFonts w:ascii="Tahoma" w:hAnsi="Tahoma" w:cs="Tahoma"/>
                <w:smallCaps w:val="0"/>
                <w:sz w:val="18"/>
                <w:szCs w:val="18"/>
              </w:rPr>
              <w:t>PARTE FIXA</w:t>
            </w:r>
          </w:p>
        </w:tc>
      </w:tr>
    </w:tbl>
    <w:p w:rsidR="00AC466E" w:rsidRPr="00AC466E" w:rsidRDefault="00AC466E" w:rsidP="0037507C">
      <w:pPr>
        <w:jc w:val="both"/>
        <w:rPr>
          <w:rFonts w:ascii="Tahoma" w:hAnsi="Tahoma" w:cs="Tahoma"/>
          <w:sz w:val="18"/>
          <w:szCs w:val="18"/>
        </w:rPr>
      </w:pPr>
    </w:p>
    <w:p w:rsidR="00AC466E" w:rsidRPr="00AC466E" w:rsidRDefault="00AC466E" w:rsidP="0037507C">
      <w:pPr>
        <w:pStyle w:val="Subttulo"/>
        <w:ind w:right="567"/>
        <w:jc w:val="both"/>
        <w:rPr>
          <w:rFonts w:ascii="Tahoma" w:hAnsi="Tahoma" w:cs="Tahoma"/>
          <w:bCs w:val="0"/>
          <w:smallCaps w:val="0"/>
          <w:sz w:val="18"/>
          <w:szCs w:val="18"/>
        </w:rPr>
      </w:pPr>
      <w:r w:rsidRPr="00AC466E">
        <w:rPr>
          <w:rFonts w:ascii="Tahoma" w:hAnsi="Tahoma" w:cs="Tahoma"/>
          <w:bCs w:val="0"/>
          <w:smallCaps w:val="0"/>
          <w:sz w:val="18"/>
          <w:szCs w:val="18"/>
        </w:rPr>
        <w:t>(x) GERAL</w:t>
      </w:r>
    </w:p>
    <w:p w:rsidR="00AC466E" w:rsidRPr="00AC466E" w:rsidRDefault="00AC466E" w:rsidP="0037507C">
      <w:pPr>
        <w:spacing w:before="60"/>
        <w:ind w:right="567"/>
        <w:jc w:val="both"/>
        <w:rPr>
          <w:rFonts w:ascii="Tahoma" w:hAnsi="Tahoma" w:cs="Tahoma"/>
          <w:b/>
          <w:bCs/>
          <w:sz w:val="18"/>
          <w:szCs w:val="18"/>
        </w:rPr>
      </w:pPr>
    </w:p>
    <w:p w:rsidR="00AC466E" w:rsidRPr="00AC466E" w:rsidRDefault="00AC466E" w:rsidP="0037507C">
      <w:pPr>
        <w:spacing w:before="60"/>
        <w:ind w:right="567"/>
        <w:jc w:val="both"/>
        <w:rPr>
          <w:rFonts w:ascii="Tahoma" w:hAnsi="Tahoma" w:cs="Tahoma"/>
          <w:b/>
          <w:bCs/>
          <w:sz w:val="18"/>
          <w:szCs w:val="18"/>
        </w:rPr>
      </w:pPr>
      <w:r w:rsidRPr="00AC466E">
        <w:rPr>
          <w:rFonts w:ascii="Tahoma" w:hAnsi="Tahoma" w:cs="Tahoma"/>
          <w:b/>
          <w:bCs/>
          <w:sz w:val="18"/>
          <w:szCs w:val="18"/>
        </w:rPr>
        <w:t>1. RITO PROCEDIMENTAL</w:t>
      </w:r>
    </w:p>
    <w:p w:rsidR="00AC466E" w:rsidRPr="00AC466E" w:rsidRDefault="00AC466E" w:rsidP="0037507C">
      <w:pPr>
        <w:spacing w:before="60"/>
        <w:ind w:right="567"/>
        <w:jc w:val="both"/>
        <w:rPr>
          <w:rFonts w:ascii="Tahoma" w:hAnsi="Tahoma" w:cs="Tahoma"/>
          <w:bCs/>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1.1 O rito procedimental da presente licitação seguirá o disposto nesta Parte Fixa, relativamente à operacionalização das fases do procedimento da licitação pelo critério de julgamento por menor preço ou maior desconto, na forma eletrônica.</w:t>
      </w:r>
    </w:p>
    <w:p w:rsidR="00AC466E" w:rsidRPr="00AC466E" w:rsidRDefault="00AC466E" w:rsidP="0037507C">
      <w:pPr>
        <w:spacing w:before="60"/>
        <w:ind w:right="567"/>
        <w:jc w:val="both"/>
        <w:rPr>
          <w:rFonts w:ascii="Tahoma" w:hAnsi="Tahoma" w:cs="Tahoma"/>
          <w:bCs/>
          <w:sz w:val="18"/>
          <w:szCs w:val="18"/>
          <w:shd w:val="clear" w:color="auto" w:fill="FFFFFF"/>
        </w:rPr>
      </w:pPr>
      <w:r w:rsidRPr="00AC466E">
        <w:rPr>
          <w:rFonts w:ascii="Tahoma" w:hAnsi="Tahoma" w:cs="Tahoma"/>
          <w:bCs/>
          <w:sz w:val="18"/>
          <w:szCs w:val="18"/>
          <w:shd w:val="clear" w:color="auto" w:fill="FFFFFF"/>
        </w:rPr>
        <w:t>1.1.1 Para fins deste Edital, considera-se responsável pela licitação o agente de contratação ou comissão de contratação a quem compete a condução do procedimento licitatório.</w:t>
      </w:r>
    </w:p>
    <w:p w:rsidR="00AC466E" w:rsidRPr="00AC466E" w:rsidRDefault="00AC466E" w:rsidP="0037507C">
      <w:pPr>
        <w:spacing w:before="60"/>
        <w:ind w:right="567"/>
        <w:jc w:val="both"/>
        <w:rPr>
          <w:rFonts w:ascii="Tahoma" w:hAnsi="Tahoma" w:cs="Tahoma"/>
          <w:bCs/>
          <w:sz w:val="18"/>
          <w:szCs w:val="18"/>
          <w:shd w:val="clear" w:color="auto" w:fill="FFFFFF"/>
        </w:rPr>
      </w:pPr>
      <w:r w:rsidRPr="00AC466E">
        <w:rPr>
          <w:rFonts w:ascii="Tahoma" w:hAnsi="Tahoma" w:cs="Tahoma"/>
          <w:bCs/>
          <w:sz w:val="18"/>
          <w:szCs w:val="18"/>
          <w:shd w:val="clear" w:color="auto" w:fill="FFFFFF"/>
        </w:rPr>
        <w:t>1.1.2 No caso de pregão, o agente de contratação será designado pregoeiro.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1.2 Na presente licitação será observado o que se segue:</w:t>
      </w:r>
    </w:p>
    <w:p w:rsidR="00AC466E" w:rsidRPr="00AC466E" w:rsidRDefault="00AC466E" w:rsidP="0037507C">
      <w:pPr>
        <w:pStyle w:val="Nivel3"/>
        <w:numPr>
          <w:ilvl w:val="0"/>
          <w:numId w:val="0"/>
        </w:numPr>
        <w:spacing w:before="60" w:after="0" w:line="240" w:lineRule="auto"/>
        <w:ind w:right="567"/>
        <w:rPr>
          <w:rFonts w:ascii="Tahoma" w:hAnsi="Tahoma" w:cs="Tahoma"/>
          <w:color w:val="auto"/>
          <w:sz w:val="18"/>
          <w:szCs w:val="18"/>
        </w:rPr>
      </w:pPr>
      <w:r w:rsidRPr="00AC466E">
        <w:rPr>
          <w:rFonts w:ascii="Tahoma" w:hAnsi="Tahoma" w:cs="Tahoma"/>
          <w:color w:val="auto"/>
          <w:sz w:val="18"/>
          <w:szCs w:val="18"/>
        </w:rPr>
        <w:t>a) os documentos serão produzidos por escrito, com data e local de sua realização e assinatura dos responsáveis;</w:t>
      </w:r>
    </w:p>
    <w:p w:rsidR="00AC466E" w:rsidRPr="00AC466E" w:rsidRDefault="00AC466E" w:rsidP="0037507C">
      <w:pPr>
        <w:pStyle w:val="Nivel3"/>
        <w:numPr>
          <w:ilvl w:val="0"/>
          <w:numId w:val="0"/>
        </w:numPr>
        <w:spacing w:before="60" w:after="0" w:line="240" w:lineRule="auto"/>
        <w:ind w:right="567"/>
        <w:rPr>
          <w:rFonts w:ascii="Tahoma" w:hAnsi="Tahoma" w:cs="Tahoma"/>
          <w:color w:val="auto"/>
          <w:sz w:val="18"/>
          <w:szCs w:val="18"/>
        </w:rPr>
      </w:pPr>
      <w:r w:rsidRPr="00AC466E">
        <w:rPr>
          <w:rFonts w:ascii="Tahoma" w:hAnsi="Tahoma" w:cs="Tahoma"/>
          <w:color w:val="auto"/>
          <w:sz w:val="18"/>
          <w:szCs w:val="18"/>
        </w:rPr>
        <w:t xml:space="preserve">b) os valores, os preços e os custos utilizados terão como expressão monetária a moeda corrente nacional; </w:t>
      </w:r>
      <w:proofErr w:type="gramStart"/>
      <w:r w:rsidRPr="00AC466E">
        <w:rPr>
          <w:rFonts w:ascii="Tahoma" w:hAnsi="Tahoma" w:cs="Tahoma"/>
          <w:color w:val="auto"/>
          <w:sz w:val="18"/>
          <w:szCs w:val="18"/>
        </w:rPr>
        <w:t>e</w:t>
      </w:r>
      <w:proofErr w:type="gramEnd"/>
    </w:p>
    <w:p w:rsidR="00AC466E" w:rsidRPr="00AC466E" w:rsidRDefault="00AC466E" w:rsidP="0037507C">
      <w:pPr>
        <w:pStyle w:val="Nivel3"/>
        <w:numPr>
          <w:ilvl w:val="0"/>
          <w:numId w:val="0"/>
        </w:numPr>
        <w:spacing w:before="60" w:after="0" w:line="240" w:lineRule="auto"/>
        <w:ind w:right="567"/>
        <w:rPr>
          <w:rFonts w:ascii="Tahoma" w:hAnsi="Tahoma" w:cs="Tahoma"/>
          <w:color w:val="auto"/>
          <w:sz w:val="18"/>
          <w:szCs w:val="18"/>
        </w:rPr>
      </w:pPr>
      <w:r w:rsidRPr="00AC466E">
        <w:rPr>
          <w:rFonts w:ascii="Tahoma" w:hAnsi="Tahoma" w:cs="Tahoma"/>
          <w:color w:val="auto"/>
          <w:sz w:val="18"/>
          <w:szCs w:val="18"/>
        </w:rPr>
        <w:t>c) o desatendimento de exigências meramente formais que não comprometam a aferição da qualificação do licitante ou a compreensão do conteúdo de sua proposta não importará seu afastamento da licitação ou a invalidação do processo;</w:t>
      </w:r>
    </w:p>
    <w:p w:rsidR="00AC466E" w:rsidRPr="00AC466E" w:rsidRDefault="00AC466E" w:rsidP="0037507C">
      <w:pPr>
        <w:pStyle w:val="Nivel3"/>
        <w:numPr>
          <w:ilvl w:val="0"/>
          <w:numId w:val="0"/>
        </w:numPr>
        <w:spacing w:before="60" w:after="0" w:line="240" w:lineRule="auto"/>
        <w:ind w:right="567"/>
        <w:rPr>
          <w:rFonts w:ascii="Tahoma" w:hAnsi="Tahoma" w:cs="Tahoma"/>
          <w:color w:val="auto"/>
          <w:sz w:val="18"/>
          <w:szCs w:val="18"/>
        </w:rPr>
      </w:pPr>
      <w:r w:rsidRPr="00AC466E">
        <w:rPr>
          <w:rFonts w:ascii="Tahoma" w:hAnsi="Tahoma" w:cs="Tahoma"/>
          <w:color w:val="auto"/>
          <w:sz w:val="18"/>
          <w:szCs w:val="18"/>
        </w:rPr>
        <w:t>d) será disponibilizado o acesso aos documentos que compõem a proposta e os documentos de habilitação apresentados no processo licitatório.</w:t>
      </w:r>
    </w:p>
    <w:p w:rsidR="00AC466E" w:rsidRPr="00AC466E" w:rsidRDefault="00AC466E" w:rsidP="0037507C">
      <w:pPr>
        <w:spacing w:before="60"/>
        <w:ind w:right="567"/>
        <w:jc w:val="both"/>
        <w:rPr>
          <w:rFonts w:ascii="Tahoma" w:hAnsi="Tahoma" w:cs="Tahoma"/>
          <w:bCs/>
          <w:sz w:val="18"/>
          <w:szCs w:val="18"/>
          <w:shd w:val="clear" w:color="auto" w:fill="FFFFFF"/>
        </w:rPr>
      </w:pPr>
    </w:p>
    <w:p w:rsidR="00AC466E" w:rsidRPr="00AC466E" w:rsidRDefault="00AC466E" w:rsidP="0037507C">
      <w:pPr>
        <w:spacing w:before="60"/>
        <w:ind w:right="-568"/>
        <w:jc w:val="both"/>
        <w:rPr>
          <w:rFonts w:ascii="Tahoma" w:hAnsi="Tahoma" w:cs="Tahoma"/>
          <w:b/>
          <w:bCs/>
          <w:sz w:val="18"/>
          <w:szCs w:val="18"/>
          <w:shd w:val="clear" w:color="auto" w:fill="FFFFFF"/>
        </w:rPr>
      </w:pPr>
      <w:r w:rsidRPr="00AC466E">
        <w:rPr>
          <w:rFonts w:ascii="Tahoma" w:hAnsi="Tahoma" w:cs="Tahoma"/>
          <w:b/>
          <w:bCs/>
          <w:sz w:val="18"/>
          <w:szCs w:val="18"/>
          <w:shd w:val="clear" w:color="auto" w:fill="FFFFFF"/>
        </w:rPr>
        <w:t>2. ORDEM DAS FASES DA LICITAÇÃO</w:t>
      </w:r>
    </w:p>
    <w:p w:rsidR="00AC466E" w:rsidRPr="00AC466E" w:rsidRDefault="00AC466E" w:rsidP="0037507C">
      <w:pPr>
        <w:spacing w:before="60"/>
        <w:ind w:right="-568"/>
        <w:jc w:val="both"/>
        <w:rPr>
          <w:rFonts w:ascii="Tahoma" w:hAnsi="Tahoma" w:cs="Tahoma"/>
          <w:bCs/>
          <w:sz w:val="18"/>
          <w:szCs w:val="18"/>
          <w:shd w:val="clear" w:color="auto" w:fill="FFFFFF"/>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2.1 A realização da licitação pelo critério do menor preço ou maior desconto observará as seguintes fases sucessivas: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a) preparatória;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b) divulgação do edital de licitação;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c) apresentação de propostas e lances;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d) julgamento;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e) habilitação;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f) recursal; e</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g) homologação.</w:t>
      </w:r>
    </w:p>
    <w:p w:rsidR="00AC466E" w:rsidRPr="00AC466E" w:rsidRDefault="00AC466E" w:rsidP="0037507C">
      <w:pPr>
        <w:spacing w:before="60"/>
        <w:ind w:right="567"/>
        <w:jc w:val="both"/>
        <w:rPr>
          <w:rFonts w:ascii="Tahoma" w:hAnsi="Tahoma" w:cs="Tahoma"/>
          <w:bCs/>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2.2 Na hipótese de inversão de fases, desde que observados os requisitos do art. 17, §1º, da Lei Federal nº 14.133/2021, e que seja disponibilizada a funcionalidade no sistema eletrônico, a fase de habilitação antecederá as fases de apresentação de propostas e lances e de julgamento.</w:t>
      </w:r>
    </w:p>
    <w:p w:rsidR="00AC466E" w:rsidRPr="00AC466E" w:rsidRDefault="00AC466E" w:rsidP="0037507C">
      <w:pPr>
        <w:spacing w:before="60"/>
        <w:ind w:right="-568"/>
        <w:jc w:val="both"/>
        <w:rPr>
          <w:rFonts w:ascii="Tahoma" w:hAnsi="Tahoma" w:cs="Tahoma"/>
          <w:bCs/>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3. PARTICIPAÇÃO NA LICITAÇÃO</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
    <w:p w:rsidR="00AC466E" w:rsidRPr="00AC466E" w:rsidRDefault="00AC466E" w:rsidP="0037507C">
      <w:pPr>
        <w:spacing w:before="60"/>
        <w:ind w:right="567"/>
        <w:jc w:val="both"/>
        <w:rPr>
          <w:rFonts w:ascii="Tahoma" w:hAnsi="Tahoma" w:cs="Tahoma"/>
          <w:bCs/>
          <w:sz w:val="18"/>
          <w:szCs w:val="18"/>
        </w:rPr>
      </w:pPr>
      <w:bookmarkStart w:id="2" w:name="_Hlk135302270"/>
      <w:r w:rsidRPr="00AC466E">
        <w:rPr>
          <w:rFonts w:ascii="Tahoma" w:hAnsi="Tahoma" w:cs="Tahoma"/>
          <w:bCs/>
          <w:sz w:val="18"/>
          <w:szCs w:val="18"/>
        </w:rPr>
        <w:t xml:space="preserve">3.1 </w:t>
      </w:r>
      <w:bookmarkEnd w:id="2"/>
      <w:r w:rsidRPr="00AC466E">
        <w:rPr>
          <w:rFonts w:ascii="Tahoma" w:hAnsi="Tahoma" w:cs="Tahoma"/>
          <w:bCs/>
          <w:sz w:val="18"/>
          <w:szCs w:val="18"/>
        </w:rPr>
        <w:t>O site, dia e hora para recebimento das propostas e início da sessão pública estão indicados no Preâmbulo deste Edital.</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3.1.1 Reputa-se credenciada a pessoa natural regularmente designada para representar a licitante no processo licitatório.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3.1.2 Cada licitante poderá credenciar apenas um representante e cada representante somente poderá representar uma única licitante.</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3.2 O licitante deverá credenciar-se previamente no sistema eletrônico utilizado no certame.</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 xml:space="preserve">3.2.1 O credenciamento do usuário implica em sua responsabilidade legal e na presunção de capacidade técnica </w:t>
      </w:r>
      <w:r w:rsidRPr="00AC466E">
        <w:rPr>
          <w:rFonts w:ascii="Tahoma" w:hAnsi="Tahoma" w:cs="Tahoma"/>
          <w:bCs/>
          <w:sz w:val="18"/>
          <w:szCs w:val="18"/>
        </w:rPr>
        <w:lastRenderedPageBreak/>
        <w:t>para realização das transações inerentes à licitação.</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3.2.2 O credenciamento do usuário será pessoal e intransferível para acesso ao sistema, sendo o licitante responsável por todos os atos praticados.</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3.3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AC466E" w:rsidRPr="00AC466E" w:rsidRDefault="00AC466E" w:rsidP="0037507C">
      <w:pPr>
        <w:spacing w:before="60"/>
        <w:ind w:right="850"/>
        <w:jc w:val="both"/>
        <w:rPr>
          <w:rFonts w:ascii="Tahoma" w:hAnsi="Tahoma" w:cs="Tahoma"/>
          <w:bCs/>
          <w:sz w:val="18"/>
          <w:szCs w:val="18"/>
        </w:rPr>
      </w:pPr>
      <w:bookmarkStart w:id="3" w:name="_Ref117000692"/>
      <w:r w:rsidRPr="00AC466E">
        <w:rPr>
          <w:rFonts w:ascii="Tahoma" w:hAnsi="Tahoma" w:cs="Tahoma"/>
          <w:bCs/>
          <w:sz w:val="18"/>
          <w:szCs w:val="18"/>
        </w:rPr>
        <w:t>3.4 Não poderão disputar esta licitação:</w:t>
      </w:r>
      <w:bookmarkEnd w:id="3"/>
    </w:p>
    <w:p w:rsidR="00AC466E" w:rsidRPr="00AC466E" w:rsidRDefault="00AC466E" w:rsidP="0037507C">
      <w:pPr>
        <w:spacing w:before="60"/>
        <w:ind w:right="850"/>
        <w:jc w:val="both"/>
        <w:rPr>
          <w:rFonts w:ascii="Tahoma" w:hAnsi="Tahoma" w:cs="Tahoma"/>
          <w:bCs/>
          <w:sz w:val="18"/>
          <w:szCs w:val="18"/>
        </w:rPr>
      </w:pPr>
      <w:bookmarkStart w:id="4" w:name="_Ref113883338"/>
      <w:r w:rsidRPr="00AC466E">
        <w:rPr>
          <w:rFonts w:ascii="Tahoma" w:hAnsi="Tahoma" w:cs="Tahoma"/>
          <w:bCs/>
          <w:sz w:val="18"/>
          <w:szCs w:val="18"/>
        </w:rPr>
        <w:t>a) aquele que não atenda às condições deste Edital e seu(s) anexo(s);</w:t>
      </w:r>
    </w:p>
    <w:p w:rsidR="00AC466E" w:rsidRPr="00AC466E" w:rsidRDefault="00AC466E" w:rsidP="0037507C">
      <w:pPr>
        <w:spacing w:before="60"/>
        <w:ind w:right="850"/>
        <w:jc w:val="both"/>
        <w:rPr>
          <w:rFonts w:ascii="Tahoma" w:hAnsi="Tahoma" w:cs="Tahoma"/>
          <w:bCs/>
          <w:sz w:val="18"/>
          <w:szCs w:val="18"/>
        </w:rPr>
      </w:pPr>
      <w:bookmarkStart w:id="5" w:name="_Ref114659912"/>
      <w:r w:rsidRPr="00AC466E">
        <w:rPr>
          <w:rFonts w:ascii="Tahoma" w:hAnsi="Tahoma" w:cs="Tahoma"/>
          <w:bCs/>
          <w:sz w:val="18"/>
          <w:szCs w:val="18"/>
        </w:rPr>
        <w:t>b) autor do anteprojeto, do projeto básico ou do projeto executivo, pessoa física ou jurídica, quando a licitação versar sobre obra, serviços ou fornecimento de bens a ele relacionados;</w:t>
      </w:r>
      <w:bookmarkEnd w:id="4"/>
      <w:bookmarkEnd w:id="5"/>
    </w:p>
    <w:p w:rsidR="00AC466E" w:rsidRPr="00AC466E" w:rsidRDefault="00AC466E" w:rsidP="0037507C">
      <w:pPr>
        <w:spacing w:before="60"/>
        <w:ind w:right="850"/>
        <w:jc w:val="both"/>
        <w:rPr>
          <w:rFonts w:ascii="Tahoma" w:hAnsi="Tahoma" w:cs="Tahoma"/>
          <w:bCs/>
          <w:sz w:val="18"/>
          <w:szCs w:val="18"/>
        </w:rPr>
      </w:pPr>
      <w:bookmarkStart w:id="6" w:name="_Ref114659913"/>
      <w:bookmarkStart w:id="7" w:name="_Ref113883339"/>
      <w:r w:rsidRPr="00AC466E">
        <w:rPr>
          <w:rFonts w:ascii="Tahoma" w:hAnsi="Tahoma" w:cs="Tahoma"/>
          <w:bCs/>
          <w:sz w:val="18"/>
          <w:szCs w:val="18"/>
        </w:rPr>
        <w:t>c)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bookmarkEnd w:id="6"/>
      <w:r w:rsidRPr="00AC466E">
        <w:rPr>
          <w:rFonts w:ascii="Tahoma" w:hAnsi="Tahoma" w:cs="Tahoma"/>
          <w:bCs/>
          <w:sz w:val="18"/>
          <w:szCs w:val="18"/>
        </w:rPr>
        <w:t xml:space="preserve"> </w:t>
      </w:r>
      <w:bookmarkEnd w:id="7"/>
    </w:p>
    <w:p w:rsidR="00AC466E" w:rsidRPr="00AC466E" w:rsidRDefault="00AC466E" w:rsidP="0037507C">
      <w:pPr>
        <w:spacing w:before="60"/>
        <w:ind w:right="850"/>
        <w:jc w:val="both"/>
        <w:rPr>
          <w:rFonts w:ascii="Tahoma" w:hAnsi="Tahoma" w:cs="Tahoma"/>
          <w:bCs/>
          <w:sz w:val="18"/>
          <w:szCs w:val="18"/>
        </w:rPr>
      </w:pPr>
      <w:bookmarkStart w:id="8" w:name="_Ref113883003"/>
      <w:r w:rsidRPr="00AC466E">
        <w:rPr>
          <w:rFonts w:ascii="Tahoma" w:hAnsi="Tahoma" w:cs="Tahoma"/>
          <w:bCs/>
          <w:sz w:val="18"/>
          <w:szCs w:val="18"/>
        </w:rPr>
        <w:t>d) pessoa física ou jurídica que se encontre, ao tempo da licitação, impossibilitada de participar da licitação em decorrência de sanção que lhe foi imposta;</w:t>
      </w:r>
      <w:bookmarkEnd w:id="8"/>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C466E" w:rsidRPr="00AC466E" w:rsidRDefault="00AC466E" w:rsidP="0037507C">
      <w:pPr>
        <w:spacing w:before="60"/>
        <w:ind w:right="850"/>
        <w:jc w:val="both"/>
        <w:rPr>
          <w:rFonts w:ascii="Tahoma" w:hAnsi="Tahoma" w:cs="Tahoma"/>
          <w:bCs/>
          <w:sz w:val="18"/>
          <w:szCs w:val="18"/>
        </w:rPr>
      </w:pPr>
      <w:bookmarkStart w:id="9" w:name="_Ref113883579"/>
      <w:r w:rsidRPr="00AC466E">
        <w:rPr>
          <w:rFonts w:ascii="Tahoma" w:hAnsi="Tahoma" w:cs="Tahoma"/>
          <w:bCs/>
          <w:sz w:val="18"/>
          <w:szCs w:val="18"/>
        </w:rPr>
        <w:t>f) empresas controladoras, controladas ou coligadas, nos termos da Lei nº 6.404, de 15 de dezembro de 1976, concorrendo entre si;</w:t>
      </w:r>
      <w:bookmarkEnd w:id="9"/>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g) pessoa física ou jurídica que, nos 5 (cinco) anos anteriores à divulgação deste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C466E" w:rsidRPr="00AC466E" w:rsidRDefault="00AC466E" w:rsidP="0037507C">
      <w:pPr>
        <w:spacing w:before="60"/>
        <w:ind w:right="850"/>
        <w:jc w:val="both"/>
        <w:rPr>
          <w:rFonts w:ascii="Tahoma" w:hAnsi="Tahoma" w:cs="Tahoma"/>
          <w:bCs/>
          <w:sz w:val="18"/>
          <w:szCs w:val="18"/>
        </w:rPr>
      </w:pPr>
      <w:bookmarkStart w:id="10" w:name="_Ref113962336"/>
      <w:r w:rsidRPr="00AC466E">
        <w:rPr>
          <w:rFonts w:ascii="Tahoma" w:hAnsi="Tahoma" w:cs="Tahoma"/>
          <w:bCs/>
          <w:sz w:val="18"/>
          <w:szCs w:val="18"/>
        </w:rPr>
        <w:t>h) agente público do órgão ou entidade licitante;</w:t>
      </w:r>
      <w:bookmarkEnd w:id="10"/>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i) Organizações da Sociedade Civil de Interesse Público - OSCIP, atuando nessa condição;</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 xml:space="preserve">3.4.1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54" w:anchor="art9§1" w:history="1">
        <w:r w:rsidRPr="00AC466E">
          <w:rPr>
            <w:rFonts w:ascii="Tahoma" w:hAnsi="Tahoma" w:cs="Tahoma"/>
            <w:bCs/>
            <w:sz w:val="18"/>
            <w:szCs w:val="18"/>
          </w:rPr>
          <w:t>§1º do art. 9º da Lei Federal nº 14.133/2021</w:t>
        </w:r>
      </w:hyperlink>
      <w:r w:rsidRPr="00AC466E">
        <w:rPr>
          <w:rFonts w:ascii="Tahoma" w:hAnsi="Tahoma" w:cs="Tahoma"/>
          <w:bCs/>
          <w:sz w:val="18"/>
          <w:szCs w:val="18"/>
        </w:rPr>
        <w:t>.</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3.5 O impedimento relativo a pessoa física ou jurídica que se encontre, ao tempo da licitação, impossibilitada de participar da licitação em decorrência de sanção que lhe foi imposta,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AC466E" w:rsidRPr="00AC466E" w:rsidRDefault="00AC466E" w:rsidP="0037507C">
      <w:pPr>
        <w:spacing w:before="60"/>
        <w:ind w:right="850"/>
        <w:jc w:val="both"/>
        <w:rPr>
          <w:rFonts w:ascii="Tahoma" w:hAnsi="Tahoma" w:cs="Tahoma"/>
          <w:bCs/>
          <w:sz w:val="18"/>
          <w:szCs w:val="18"/>
        </w:rPr>
      </w:pPr>
      <w:bookmarkStart w:id="11" w:name="art14§2"/>
      <w:bookmarkEnd w:id="11"/>
      <w:r w:rsidRPr="00AC466E">
        <w:rPr>
          <w:rFonts w:ascii="Tahoma" w:hAnsi="Tahoma" w:cs="Tahoma"/>
          <w:bCs/>
          <w:sz w:val="18"/>
          <w:szCs w:val="18"/>
        </w:rPr>
        <w:t>3.6 A critério da Administração e exclusivamente a seu serviço, o autor dos projetos e a empresa a que se referem as alíneas “b” e “c” do subitem 3.4 poderão participar no apoio das atividades de planejamento da contratação, de execução da licitação ou de gestão do contrato, desde que sob supervisão exclusiva de agentes públicos do órgão ou entidade.</w:t>
      </w:r>
    </w:p>
    <w:p w:rsidR="00AC466E" w:rsidRPr="00AC466E" w:rsidRDefault="00AC466E" w:rsidP="0037507C">
      <w:pPr>
        <w:spacing w:before="60"/>
        <w:ind w:right="850"/>
        <w:jc w:val="both"/>
        <w:rPr>
          <w:rFonts w:ascii="Tahoma" w:hAnsi="Tahoma" w:cs="Tahoma"/>
          <w:bCs/>
          <w:sz w:val="18"/>
          <w:szCs w:val="18"/>
        </w:rPr>
      </w:pPr>
      <w:bookmarkStart w:id="12" w:name="art14§3"/>
      <w:bookmarkEnd w:id="12"/>
      <w:r w:rsidRPr="00AC466E">
        <w:rPr>
          <w:rFonts w:ascii="Tahoma" w:hAnsi="Tahoma" w:cs="Tahoma"/>
          <w:bCs/>
          <w:sz w:val="18"/>
          <w:szCs w:val="18"/>
        </w:rPr>
        <w:t>3.7 Equiparam-se aos autores do projeto as empresas integrantes do mesmo grupo econômico.</w:t>
      </w:r>
    </w:p>
    <w:p w:rsidR="00AC466E" w:rsidRPr="00AC466E" w:rsidRDefault="00AC466E" w:rsidP="0037507C">
      <w:pPr>
        <w:spacing w:before="60"/>
        <w:ind w:right="850"/>
        <w:jc w:val="both"/>
        <w:rPr>
          <w:rFonts w:ascii="Tahoma" w:hAnsi="Tahoma" w:cs="Tahoma"/>
          <w:bCs/>
          <w:sz w:val="18"/>
          <w:szCs w:val="18"/>
        </w:rPr>
      </w:pPr>
      <w:bookmarkStart w:id="13" w:name="art14§4"/>
      <w:bookmarkEnd w:id="13"/>
      <w:r w:rsidRPr="00AC466E">
        <w:rPr>
          <w:rFonts w:ascii="Tahoma" w:hAnsi="Tahoma" w:cs="Tahoma"/>
          <w:bCs/>
          <w:sz w:val="18"/>
          <w:szCs w:val="18"/>
        </w:rPr>
        <w:t>3.8 O disposto nas alíneas “b” e “c” do subitem 3.4 não impede a licitação ou a contratação de serviço que inclua como encargo do contratado a elaboração do projeto básico e do projeto executivo, nas contratações integradas, e do projeto executivo, nos demais regimes de execução.</w:t>
      </w:r>
    </w:p>
    <w:p w:rsidR="00AC466E" w:rsidRPr="00AC466E" w:rsidRDefault="00AC466E" w:rsidP="0037507C">
      <w:pPr>
        <w:spacing w:before="60"/>
        <w:ind w:right="850"/>
        <w:jc w:val="both"/>
        <w:rPr>
          <w:rFonts w:ascii="Tahoma" w:hAnsi="Tahoma" w:cs="Tahoma"/>
          <w:bCs/>
          <w:sz w:val="18"/>
          <w:szCs w:val="18"/>
        </w:rPr>
      </w:pPr>
      <w:bookmarkStart w:id="14" w:name="art14§5"/>
      <w:bookmarkEnd w:id="14"/>
      <w:r w:rsidRPr="00AC466E">
        <w:rPr>
          <w:rFonts w:ascii="Tahoma" w:hAnsi="Tahoma" w:cs="Tahoma"/>
          <w:bCs/>
          <w:sz w:val="18"/>
          <w:szCs w:val="18"/>
        </w:rPr>
        <w:t xml:space="preserve">3.9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55">
        <w:r w:rsidRPr="00AC466E">
          <w:rPr>
            <w:rFonts w:ascii="Tahoma" w:hAnsi="Tahoma" w:cs="Tahoma"/>
            <w:bCs/>
            <w:sz w:val="18"/>
            <w:szCs w:val="18"/>
          </w:rPr>
          <w:t>Lei Federal nº 14.133/2021</w:t>
        </w:r>
      </w:hyperlink>
      <w:r w:rsidRPr="00AC466E">
        <w:rPr>
          <w:rFonts w:ascii="Tahoma" w:hAnsi="Tahoma" w:cs="Tahoma"/>
          <w:bCs/>
          <w:sz w:val="18"/>
          <w:szCs w:val="18"/>
        </w:rPr>
        <w:t>.</w:t>
      </w:r>
    </w:p>
    <w:p w:rsidR="00AC466E" w:rsidRPr="00AC466E" w:rsidRDefault="00AC466E" w:rsidP="0037507C">
      <w:pPr>
        <w:spacing w:before="60"/>
        <w:ind w:right="850"/>
        <w:jc w:val="both"/>
        <w:rPr>
          <w:rFonts w:ascii="Tahoma" w:hAnsi="Tahoma" w:cs="Tahoma"/>
          <w:bCs/>
          <w:sz w:val="18"/>
          <w:szCs w:val="18"/>
        </w:rPr>
      </w:pPr>
      <w:r w:rsidRPr="00AC466E">
        <w:rPr>
          <w:rFonts w:ascii="Tahoma" w:hAnsi="Tahoma" w:cs="Tahoma"/>
          <w:bCs/>
          <w:sz w:val="18"/>
          <w:szCs w:val="18"/>
        </w:rPr>
        <w:t xml:space="preserve">3.10 As vedações de que tratam a alínea h do subitem 3.4 e o subitem 3.4.1 se estendem a terceiro que auxilie a </w:t>
      </w:r>
      <w:r w:rsidRPr="00AC466E">
        <w:rPr>
          <w:rFonts w:ascii="Tahoma" w:hAnsi="Tahoma" w:cs="Tahoma"/>
          <w:bCs/>
          <w:sz w:val="18"/>
          <w:szCs w:val="18"/>
        </w:rPr>
        <w:lastRenderedPageBreak/>
        <w:t>condução da contratação na qualidade de integrante de equipe de apoio, profissional especializado ou funcionário ou representante de empresa que preste assessoria técnica, conforme o §2° do art. 9° da Lei Federal n° 14.133/2021.</w:t>
      </w:r>
    </w:p>
    <w:p w:rsidR="00AC466E" w:rsidRPr="00AC466E" w:rsidRDefault="00AC466E" w:rsidP="0037507C">
      <w:pPr>
        <w:spacing w:before="60"/>
        <w:ind w:right="-568"/>
        <w:jc w:val="both"/>
        <w:rPr>
          <w:rFonts w:ascii="Tahoma" w:hAnsi="Tahoma" w:cs="Tahoma"/>
          <w:b/>
          <w:sz w:val="18"/>
          <w:szCs w:val="18"/>
        </w:rPr>
      </w:pPr>
    </w:p>
    <w:p w:rsidR="00AC466E" w:rsidRPr="00AC466E" w:rsidRDefault="00AC466E" w:rsidP="0037507C">
      <w:pPr>
        <w:pStyle w:val="Nivel2"/>
        <w:numPr>
          <w:ilvl w:val="0"/>
          <w:numId w:val="0"/>
        </w:numPr>
        <w:spacing w:before="60" w:after="0" w:line="240" w:lineRule="auto"/>
        <w:rPr>
          <w:rFonts w:ascii="Tahoma" w:hAnsi="Tahoma" w:cs="Tahoma"/>
          <w:b/>
          <w:sz w:val="18"/>
          <w:szCs w:val="18"/>
        </w:rPr>
      </w:pPr>
      <w:r w:rsidRPr="00AC466E">
        <w:rPr>
          <w:rFonts w:ascii="Tahoma" w:hAnsi="Tahoma" w:cs="Tahoma"/>
          <w:b/>
          <w:sz w:val="18"/>
          <w:szCs w:val="18"/>
        </w:rPr>
        <w:t>4. DO CADASTRAMENTO DA PROPOSTA INICIAL</w:t>
      </w:r>
    </w:p>
    <w:p w:rsidR="00AC466E" w:rsidRPr="00AC466E" w:rsidRDefault="00AC466E" w:rsidP="0037507C">
      <w:pPr>
        <w:pStyle w:val="Nivel2"/>
        <w:numPr>
          <w:ilvl w:val="0"/>
          <w:numId w:val="0"/>
        </w:numPr>
        <w:spacing w:before="60" w:after="0" w:line="240" w:lineRule="auto"/>
        <w:rPr>
          <w:rFonts w:ascii="Tahoma" w:hAnsi="Tahoma" w:cs="Tahoma"/>
          <w:sz w:val="18"/>
          <w:szCs w:val="18"/>
        </w:rPr>
      </w:pP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4.1.</w:t>
      </w:r>
      <w:bookmarkStart w:id="15" w:name="_Ref113886867"/>
      <w:r w:rsidRPr="00AC466E">
        <w:rPr>
          <w:rFonts w:ascii="Tahoma" w:hAnsi="Tahoma" w:cs="Tahoma"/>
          <w:bCs/>
          <w:sz w:val="18"/>
          <w:szCs w:val="18"/>
        </w:rPr>
        <w:t xml:space="preserve"> Os licitantes cadastrarão, exclusivamente por meio do sistema eletrônico, a proposta com o preço ou o percentual de desconto, conforme o critério de julgamento adotado, até a data e o horário estabelecidos para abertura da sessão pública no Preâmbulo do Edital.</w:t>
      </w:r>
      <w:bookmarkEnd w:id="15"/>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4.2 Na hipótese de inversão de fases, os licitantes encaminharão os documentos de habilitação simultaneamente com o cadastramento da proposta, na forma e no prazo estabelecidos no subitem 4.1.</w:t>
      </w:r>
    </w:p>
    <w:p w:rsidR="00AC466E" w:rsidRPr="00AC466E" w:rsidRDefault="00AC466E" w:rsidP="0037507C">
      <w:pPr>
        <w:spacing w:before="60"/>
        <w:jc w:val="both"/>
        <w:rPr>
          <w:rFonts w:ascii="Tahoma" w:hAnsi="Tahoma" w:cs="Tahoma"/>
          <w:bCs/>
          <w:sz w:val="18"/>
          <w:szCs w:val="18"/>
        </w:rPr>
      </w:pPr>
      <w:bookmarkStart w:id="16" w:name="_Ref113968921"/>
      <w:r w:rsidRPr="00AC466E">
        <w:rPr>
          <w:rFonts w:ascii="Tahoma" w:hAnsi="Tahoma" w:cs="Tahoma"/>
          <w:bCs/>
          <w:sz w:val="18"/>
          <w:szCs w:val="18"/>
        </w:rPr>
        <w:t>4.3 No cadastramento da proposta inicial, o licitante declarará, em campo próprio do sistema eletrônico:</w:t>
      </w:r>
      <w:bookmarkEnd w:id="16"/>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a) a inexistência de fato impeditivo para licitar ou contratar com a Administração Pública;</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b) o pleno conhecimento e aceitação das regras e das condições gerais da contratação, constantes deste Edital;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c) a responsabilidade pelas transações que forem efetuadas no sistema eletrônico, assumindo-as como firmes e verdadeiras;</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d) o cumprimento do disposto no inc. VI do art. 68 da Lei Federal n° 14.133/2021;</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e) o cumprimento dos requisitos para habilitação e a conformidade de sua proposta com as exigências do deste Edital.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4.3.1 Ao cumprir o disposto nas alíneas “b” e “e” do subitem 4.3, o licitante automaticamente declara:</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a) a aceitação de todas as condições dos anexos deste Edital;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b)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nos termos do §1º do art. 63 da Lei Federal nº 14.133/2021;</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c) não possuir empregados executando trabalho degradante ou forçado, observando o disposto nos </w:t>
      </w:r>
      <w:hyperlink r:id="rId56" w:history="1">
        <w:r w:rsidRPr="00AC466E">
          <w:rPr>
            <w:rFonts w:ascii="Tahoma" w:hAnsi="Tahoma" w:cs="Tahoma"/>
            <w:bCs/>
            <w:sz w:val="18"/>
            <w:szCs w:val="18"/>
          </w:rPr>
          <w:t>incs. III e IV do art. 1º e no inc. III do art. 5º da Constituição Federal</w:t>
        </w:r>
      </w:hyperlink>
      <w:r w:rsidRPr="00AC466E">
        <w:rPr>
          <w:rFonts w:ascii="Tahoma" w:hAnsi="Tahoma" w:cs="Tahoma"/>
          <w:bCs/>
          <w:sz w:val="18"/>
          <w:szCs w:val="18"/>
        </w:rPr>
        <w:t>;</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d) que cumpre as exigências de reserva de cargos para pessoa com deficiência e para reabilitado da Previdência Social, previstas em lei e em outras normas específicas, nos termos do inc. IV do art. 63 da Lei Federal nº 14.133/2021.</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4.3.2 Para os fins da alínea “b” do subitem 4.3, além das disposições constantes no Termo de Referência e na minuta do contrato, será também considerada condição geral da contratação, não possuir, a contratada, empregados executando trabalho degradante ou forçado, nos termos dos </w:t>
      </w:r>
      <w:hyperlink r:id="rId57" w:history="1">
        <w:r w:rsidRPr="00AC466E">
          <w:rPr>
            <w:rFonts w:ascii="Tahoma" w:hAnsi="Tahoma" w:cs="Tahoma"/>
            <w:bCs/>
            <w:sz w:val="18"/>
            <w:szCs w:val="18"/>
          </w:rPr>
          <w:t>incs. III e IV do art. 1º e no inc. III do art. 5º da Constituição Federal</w:t>
        </w:r>
      </w:hyperlink>
      <w:r w:rsidRPr="00AC466E">
        <w:rPr>
          <w:rFonts w:ascii="Tahoma" w:hAnsi="Tahoma" w:cs="Tahoma"/>
          <w:bCs/>
          <w:sz w:val="18"/>
          <w:szCs w:val="18"/>
        </w:rPr>
        <w:t>.</w:t>
      </w:r>
    </w:p>
    <w:p w:rsidR="00AC466E" w:rsidRPr="00AC466E" w:rsidRDefault="00AC466E" w:rsidP="0037507C">
      <w:pPr>
        <w:spacing w:before="60"/>
        <w:jc w:val="both"/>
        <w:rPr>
          <w:rFonts w:ascii="Tahoma" w:hAnsi="Tahoma" w:cs="Tahoma"/>
          <w:bCs/>
          <w:sz w:val="18"/>
          <w:szCs w:val="18"/>
        </w:rPr>
      </w:pPr>
      <w:bookmarkStart w:id="17" w:name="_Ref117000019"/>
      <w:r w:rsidRPr="00AC466E">
        <w:rPr>
          <w:rFonts w:ascii="Tahoma" w:hAnsi="Tahoma" w:cs="Tahoma"/>
          <w:bCs/>
          <w:sz w:val="18"/>
          <w:szCs w:val="18"/>
        </w:rPr>
        <w:t xml:space="preserve">4.4 O licitante enquadrado como microempresa ou empresa de pequeno porte deverá declarar, ainda, em campo próprio do sistema eletrônico, que cumpre os requisitos estabelecidos no </w:t>
      </w:r>
      <w:hyperlink r:id="rId58" w:anchor="art3">
        <w:r w:rsidRPr="00AC466E">
          <w:rPr>
            <w:rFonts w:ascii="Tahoma" w:hAnsi="Tahoma" w:cs="Tahoma"/>
            <w:bCs/>
            <w:sz w:val="18"/>
            <w:szCs w:val="18"/>
          </w:rPr>
          <w:t>art. 3° da Lei Complementar nº 123/2006</w:t>
        </w:r>
      </w:hyperlink>
      <w:r w:rsidRPr="00AC466E">
        <w:rPr>
          <w:rFonts w:ascii="Tahoma" w:hAnsi="Tahoma" w:cs="Tahoma"/>
          <w:bCs/>
          <w:sz w:val="18"/>
          <w:szCs w:val="18"/>
        </w:rPr>
        <w:t xml:space="preserve">, estando apto a usufruir do tratamento estabelecido em seus </w:t>
      </w:r>
      <w:bookmarkEnd w:id="17"/>
      <w:r w:rsidR="006A5313" w:rsidRPr="00AC466E">
        <w:rPr>
          <w:rFonts w:ascii="Tahoma" w:hAnsi="Tahoma" w:cs="Tahoma"/>
          <w:bCs/>
          <w:sz w:val="18"/>
          <w:szCs w:val="18"/>
        </w:rPr>
        <w:fldChar w:fldCharType="begin"/>
      </w:r>
      <w:r w:rsidRPr="00AC466E">
        <w:rPr>
          <w:rFonts w:ascii="Tahoma" w:hAnsi="Tahoma" w:cs="Tahoma"/>
          <w:bCs/>
          <w:sz w:val="18"/>
          <w:szCs w:val="18"/>
        </w:rPr>
        <w:instrText>HYPERLINK "https://www.planalto.gov.br/ccivil_03/leis/lcp/lcp123.htm" \l "art42"</w:instrText>
      </w:r>
      <w:r w:rsidR="006A5313" w:rsidRPr="00AC466E">
        <w:rPr>
          <w:rFonts w:ascii="Tahoma" w:hAnsi="Tahoma" w:cs="Tahoma"/>
          <w:bCs/>
          <w:sz w:val="18"/>
          <w:szCs w:val="18"/>
        </w:rPr>
        <w:fldChar w:fldCharType="separate"/>
      </w:r>
      <w:r w:rsidRPr="00AC466E">
        <w:rPr>
          <w:rFonts w:ascii="Tahoma" w:hAnsi="Tahoma" w:cs="Tahoma"/>
          <w:bCs/>
          <w:sz w:val="18"/>
          <w:szCs w:val="18"/>
        </w:rPr>
        <w:t>arts. 42 a 49</w:t>
      </w:r>
      <w:r w:rsidR="006A5313" w:rsidRPr="00AC466E">
        <w:rPr>
          <w:rFonts w:ascii="Tahoma" w:hAnsi="Tahoma" w:cs="Tahoma"/>
          <w:bCs/>
          <w:sz w:val="18"/>
          <w:szCs w:val="18"/>
        </w:rPr>
        <w:fldChar w:fldCharType="end"/>
      </w:r>
      <w:r w:rsidRPr="00AC466E">
        <w:rPr>
          <w:rFonts w:ascii="Tahoma" w:hAnsi="Tahoma" w:cs="Tahoma"/>
          <w:bCs/>
          <w:sz w:val="18"/>
          <w:szCs w:val="18"/>
        </w:rPr>
        <w:t xml:space="preserve">, observado o disposto nos </w:t>
      </w:r>
      <w:r w:rsidR="006A5313">
        <w:fldChar w:fldCharType="begin"/>
      </w:r>
      <w:r w:rsidR="00124EDC">
        <w:instrText>HYPERLINK "http://www.planalto.gov.br/ccivil_03/_ato2019-2022/2021/lei/L14133.htm" \l "art4§1" \h</w:instrText>
      </w:r>
      <w:r w:rsidR="006A5313">
        <w:fldChar w:fldCharType="separate"/>
      </w:r>
      <w:r w:rsidRPr="00AC466E">
        <w:rPr>
          <w:rFonts w:ascii="Tahoma" w:hAnsi="Tahoma" w:cs="Tahoma"/>
          <w:bCs/>
          <w:sz w:val="18"/>
          <w:szCs w:val="18"/>
        </w:rPr>
        <w:t>§§ 1º ao 3º do art. 4º da Lei Federal nº 14.133/2021.</w:t>
      </w:r>
      <w:r w:rsidR="006A5313">
        <w:fldChar w:fldCharType="end"/>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4.5 A falsidade de qualquer declaração de que trata o item 4 sujeitará o licitante às sanções previstas neste Edital, na </w:t>
      </w:r>
      <w:hyperlink r:id="rId59" w:history="1">
        <w:r w:rsidRPr="00AC466E">
          <w:rPr>
            <w:rFonts w:ascii="Tahoma" w:hAnsi="Tahoma" w:cs="Tahoma"/>
            <w:bCs/>
            <w:sz w:val="18"/>
            <w:szCs w:val="18"/>
          </w:rPr>
          <w:t>Lei Federal nº 14.133/2021</w:t>
        </w:r>
      </w:hyperlink>
      <w:r w:rsidRPr="00AC466E">
        <w:rPr>
          <w:rFonts w:ascii="Tahoma" w:hAnsi="Tahoma" w:cs="Tahoma"/>
          <w:bCs/>
          <w:sz w:val="18"/>
          <w:szCs w:val="18"/>
        </w:rPr>
        <w:t xml:space="preserve"> e as referidas na Lei nº 14.634/2023.</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4.6 Os licitantes poderão retirar ou substituir a proposta e, quando for o caso, os documentos de habilitação, anteriormente inseridos no sistema, até a abertura da sessão pública.</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4.7. Na hipótese de inversão de fases, os licitantes poderão retirar ou substituir os documentos de habilitação anteriormente inseridos no sistema eletrônico, até a abertura da sessão pública.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4.8 Não haverá ordem de classificação na etapa de apresentação da proposta e dos documentos de habilitação pelo licitante.</w:t>
      </w:r>
    </w:p>
    <w:p w:rsidR="00AC466E" w:rsidRPr="00AC466E" w:rsidRDefault="00AC466E" w:rsidP="0037507C">
      <w:pPr>
        <w:spacing w:before="60"/>
        <w:jc w:val="both"/>
        <w:rPr>
          <w:rFonts w:ascii="Tahoma" w:hAnsi="Tahoma" w:cs="Tahoma"/>
          <w:bCs/>
          <w:sz w:val="18"/>
          <w:szCs w:val="18"/>
        </w:rPr>
      </w:pPr>
      <w:bookmarkStart w:id="18" w:name="_Ref116992247"/>
      <w:r w:rsidRPr="00AC466E">
        <w:rPr>
          <w:rFonts w:ascii="Tahoma" w:hAnsi="Tahoma" w:cs="Tahoma"/>
          <w:bCs/>
          <w:sz w:val="18"/>
          <w:szCs w:val="18"/>
        </w:rPr>
        <w:t>4.9 Desde que disponibilizada a funcionalidade no sistema eletrônico, o licitante poderá parametrizar o seu valor final mínimo ou o seu percentual de desconto máximo quando do cadastramento da proposta e obedecerá as seguintes regras:</w:t>
      </w:r>
      <w:bookmarkEnd w:id="18"/>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a) a aplicação do intervalo mínimo de diferença de valores ou de percentuais entre os lances, que incidirá tanto em relação aos lances intermediários quanto em relação ao lance que cobrir a melhor oferta; e</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b) os lances serão de envio automático pelo sistema, respeitado o valor final mínimo, caso estabelecido, e o intervalo de que trata a alínea “a” deste subitem.</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4.10 Desde que disponibilizada a funcionalidade no sistema eletrônico, o valor final mínimo ou o percentual de desconto final máximo parametrizado no sistema poderá ser alterado pelo licitante durante a fase de disputa, sendo vedado: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lastRenderedPageBreak/>
        <w:t>a) valor superior a lance já registrado pelo licitante no sistema, quando adotado o critério de julgamento por menor preço; e</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b) percentual de desconto inferior a lance já registrado pelo licitante no sistema, quando adotado o critério de julgamento por maior desconto.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4.11 O valor final mínimo ou o percentual de desconto final máximo parametrizado na forma do subitem 4.9 possuirá caráter sigiloso para os demais licitantes e para o órgão ou entidade promotora da licitação, podendo ser disponibilizado estrita e permanentemente aos órgãos de controle externo e interno.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4.12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rsidR="00AC466E" w:rsidRPr="00AC466E" w:rsidRDefault="00AC466E" w:rsidP="0037507C">
      <w:pPr>
        <w:pStyle w:val="Nivel2"/>
        <w:widowControl w:val="0"/>
        <w:numPr>
          <w:ilvl w:val="0"/>
          <w:numId w:val="0"/>
        </w:numPr>
        <w:spacing w:before="60" w:after="0" w:line="240" w:lineRule="auto"/>
        <w:rPr>
          <w:rFonts w:ascii="Tahoma" w:hAnsi="Tahoma" w:cs="Tahoma"/>
          <w:sz w:val="18"/>
          <w:szCs w:val="18"/>
        </w:rPr>
      </w:pPr>
    </w:p>
    <w:p w:rsidR="00AC466E" w:rsidRPr="00AC466E" w:rsidRDefault="00AC466E" w:rsidP="0037507C">
      <w:pPr>
        <w:pStyle w:val="Nivel2"/>
        <w:widowControl w:val="0"/>
        <w:numPr>
          <w:ilvl w:val="0"/>
          <w:numId w:val="0"/>
        </w:numPr>
        <w:spacing w:before="60" w:after="0" w:line="240" w:lineRule="auto"/>
        <w:rPr>
          <w:rFonts w:ascii="Tahoma" w:hAnsi="Tahoma" w:cs="Tahoma"/>
          <w:b/>
          <w:sz w:val="18"/>
          <w:szCs w:val="18"/>
        </w:rPr>
      </w:pPr>
      <w:r w:rsidRPr="00AC466E">
        <w:rPr>
          <w:rFonts w:ascii="Tahoma" w:hAnsi="Tahoma" w:cs="Tahoma"/>
          <w:b/>
          <w:sz w:val="18"/>
          <w:szCs w:val="18"/>
        </w:rPr>
        <w:t>5. DO CONTEÚDO DA PROPOSTA</w:t>
      </w:r>
    </w:p>
    <w:p w:rsidR="00AC466E" w:rsidRPr="00AC466E" w:rsidRDefault="00AC466E" w:rsidP="0037507C">
      <w:pPr>
        <w:pStyle w:val="Nivel2"/>
        <w:widowControl w:val="0"/>
        <w:numPr>
          <w:ilvl w:val="0"/>
          <w:numId w:val="0"/>
        </w:numPr>
        <w:spacing w:before="60" w:after="0" w:line="240" w:lineRule="auto"/>
        <w:rPr>
          <w:rFonts w:ascii="Tahoma" w:hAnsi="Tahoma" w:cs="Tahoma"/>
          <w:b/>
          <w:sz w:val="18"/>
          <w:szCs w:val="18"/>
        </w:rPr>
      </w:pP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5.1 O licitante deverá elaborar a sua proposta em conformidade com o que dispõe o Termo de Referência.</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5.2 Todas as especificações do objeto contidas na proposta vinculam o licitante.</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5.3 Nos valores propostos estarão inclusos todos os custos operacionais, encargos previdenciários, trabalhistas, tributários, comerciais e quaisquer outros que incidam direta ou indiretamente na execução do objeto.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5.4 Os preços ofertados, tanto na proposta inicial, quanto na etapa de lances, serão de exclusiva responsabilidade do licitante, não lhe assistindo o direito de pleitear qualquer alteração, sob alegação de erro, omissão ou qualquer outro pretexto.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5.5 Com a apresentação da proposta, o proponente assume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5.5.1 Os licitantes devem respeitar os preços máximos fixados pela Administração ou por órgão oficial competente ou constantes de tabela de preços referenciais.</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5.5.2 Caso o critério de julgamento seja o de maior desconto, o preço resultante da aplicação do desconto ofertado deverá respeitar os preços máximos fixados pela Administração ou por órgão oficial competente ou constantes da tabela de preços referenciais.</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5.6 Somente será admitida a indicação da tributação relativa ao Simples Nacional pelos licitantes que explorem as atividades de serviço de vigilância, limpeza ou conservação, de forma exclusiva ou em conjunto com outras atividades que não tenham sido objeto de vedação à inclusão no Simples, conforme previsto no art. 17, §1º, c/c art. 18, §5º-C, inc. VI, da Lei Complementar nº 123/2006, devendo observar, ainda, no que respeita ao serviço de vigilância, o disposto na Lei Federal nº 14.967, de 9 de setembro de 2024.</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5.7 Nas licitações destinadas à contratação de serviços com fornecimento de mão de obra em regime de dedicação exclusiva que não sejam de serviço de vigilância, limpeza ou conservação, o licitante incluído no Simples Nacional deverá formular proposta considerando a tributação comum aplicável aos serviços, sob pena de desclassificação.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5.7.1 Na hipótese do subitem 5.7, o licitante que venha a ser contratado estará sujeito à exclusão obrigatória do Simples Nacional a contar do mês seguinte ao da contratação, em face do disposto no art. 31, inc. II, da Lei Complementar no 123/2006.</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5.7.2 O pedido da exclusão do Simples Nacional deverá ser feito no prazo previsto no art. 30, §1o, inc. II, da Lei Complementar no 123/2006, devendo a contratada apresentar cópia do ofício encaminhado à Receita Federal do Brasil, com comprovante de recebimento, como condição para recebimento da primeira fatura da prestação dos serviços.</w:t>
      </w:r>
    </w:p>
    <w:p w:rsidR="00AC466E" w:rsidRPr="00AC466E" w:rsidRDefault="00AC466E" w:rsidP="0037507C">
      <w:pPr>
        <w:pStyle w:val="Nivel01"/>
        <w:keepNext w:val="0"/>
        <w:keepLines w:val="0"/>
        <w:widowControl w:val="0"/>
        <w:spacing w:before="60"/>
        <w:rPr>
          <w:rFonts w:ascii="Tahoma" w:hAnsi="Tahoma" w:cs="Tahoma"/>
          <w:sz w:val="18"/>
          <w:szCs w:val="18"/>
        </w:rPr>
      </w:pPr>
      <w:r w:rsidRPr="00AC466E">
        <w:rPr>
          <w:rFonts w:ascii="Tahoma" w:hAnsi="Tahoma" w:cs="Tahoma"/>
          <w:sz w:val="18"/>
          <w:szCs w:val="18"/>
        </w:rPr>
        <w:t>6.  ABERTURA DA SESSÃO PÚBLICA E FORMULAÇÃO DE LANCES</w:t>
      </w:r>
    </w:p>
    <w:p w:rsidR="00AC466E" w:rsidRPr="00AC466E" w:rsidRDefault="00AC466E" w:rsidP="0037507C">
      <w:pPr>
        <w:pStyle w:val="Nivel2"/>
        <w:numPr>
          <w:ilvl w:val="0"/>
          <w:numId w:val="0"/>
        </w:numPr>
        <w:spacing w:before="60" w:after="0" w:line="240" w:lineRule="auto"/>
        <w:rPr>
          <w:rFonts w:ascii="Tahoma" w:hAnsi="Tahoma" w:cs="Tahoma"/>
          <w:b/>
          <w:sz w:val="18"/>
          <w:szCs w:val="18"/>
        </w:rPr>
      </w:pPr>
    </w:p>
    <w:p w:rsidR="00AC466E" w:rsidRPr="00AC466E" w:rsidRDefault="00AC466E" w:rsidP="0037507C">
      <w:pPr>
        <w:pStyle w:val="Nivel2"/>
        <w:numPr>
          <w:ilvl w:val="0"/>
          <w:numId w:val="0"/>
        </w:numPr>
        <w:spacing w:before="60" w:after="0" w:line="240" w:lineRule="auto"/>
        <w:rPr>
          <w:rFonts w:ascii="Tahoma" w:hAnsi="Tahoma" w:cs="Tahoma"/>
          <w:b/>
          <w:sz w:val="18"/>
          <w:szCs w:val="18"/>
        </w:rPr>
      </w:pPr>
      <w:r w:rsidRPr="00AC466E">
        <w:rPr>
          <w:rFonts w:ascii="Tahoma" w:hAnsi="Tahoma" w:cs="Tahoma"/>
          <w:b/>
          <w:sz w:val="18"/>
          <w:szCs w:val="18"/>
        </w:rPr>
        <w:t>Sessão pública</w:t>
      </w:r>
    </w:p>
    <w:p w:rsidR="00AC466E" w:rsidRPr="00AC466E" w:rsidRDefault="00AC466E" w:rsidP="0037507C">
      <w:pPr>
        <w:pStyle w:val="Nivel2"/>
        <w:numPr>
          <w:ilvl w:val="0"/>
          <w:numId w:val="0"/>
        </w:numPr>
        <w:spacing w:before="60" w:after="0" w:line="240" w:lineRule="auto"/>
        <w:rPr>
          <w:rFonts w:ascii="Tahoma" w:hAnsi="Tahoma" w:cs="Tahoma"/>
          <w:sz w:val="18"/>
          <w:szCs w:val="18"/>
        </w:rPr>
      </w:pP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6.1 A abertura da licitação se dará automaticamente em sessão pública, por meio de sistema eletrônico, na data, horário e local indicados no Preâmbulo deste Edital.</w:t>
      </w:r>
    </w:p>
    <w:p w:rsidR="00AC466E" w:rsidRPr="00AC466E" w:rsidRDefault="00AC466E" w:rsidP="0037507C">
      <w:pPr>
        <w:pStyle w:val="Nivel2"/>
        <w:numPr>
          <w:ilvl w:val="0"/>
          <w:numId w:val="0"/>
        </w:numPr>
        <w:spacing w:before="60" w:after="0" w:line="240" w:lineRule="auto"/>
        <w:rPr>
          <w:rFonts w:ascii="Tahoma" w:hAnsi="Tahoma" w:cs="Tahoma"/>
          <w:strike/>
          <w:sz w:val="18"/>
          <w:szCs w:val="18"/>
        </w:rPr>
      </w:pPr>
    </w:p>
    <w:p w:rsidR="0037507C" w:rsidRDefault="0037507C" w:rsidP="0037507C">
      <w:pPr>
        <w:pStyle w:val="Nivel2"/>
        <w:numPr>
          <w:ilvl w:val="0"/>
          <w:numId w:val="0"/>
        </w:numPr>
        <w:spacing w:before="60" w:after="0" w:line="240" w:lineRule="auto"/>
        <w:rPr>
          <w:rFonts w:ascii="Tahoma" w:hAnsi="Tahoma" w:cs="Tahoma"/>
          <w:b/>
          <w:sz w:val="18"/>
          <w:szCs w:val="18"/>
        </w:rPr>
      </w:pPr>
    </w:p>
    <w:p w:rsidR="0037507C" w:rsidRDefault="0037507C" w:rsidP="0037507C">
      <w:pPr>
        <w:pStyle w:val="Nivel2"/>
        <w:numPr>
          <w:ilvl w:val="0"/>
          <w:numId w:val="0"/>
        </w:numPr>
        <w:spacing w:before="60" w:after="0" w:line="240" w:lineRule="auto"/>
        <w:rPr>
          <w:rFonts w:ascii="Tahoma" w:hAnsi="Tahoma" w:cs="Tahoma"/>
          <w:b/>
          <w:sz w:val="18"/>
          <w:szCs w:val="18"/>
        </w:rPr>
      </w:pPr>
    </w:p>
    <w:p w:rsidR="00AC466E" w:rsidRPr="00AC466E" w:rsidRDefault="00AC466E" w:rsidP="0037507C">
      <w:pPr>
        <w:pStyle w:val="Nivel2"/>
        <w:numPr>
          <w:ilvl w:val="0"/>
          <w:numId w:val="0"/>
        </w:numPr>
        <w:spacing w:before="60" w:after="0" w:line="240" w:lineRule="auto"/>
        <w:rPr>
          <w:rFonts w:ascii="Tahoma" w:hAnsi="Tahoma" w:cs="Tahoma"/>
          <w:b/>
          <w:sz w:val="18"/>
          <w:szCs w:val="18"/>
        </w:rPr>
      </w:pPr>
      <w:r w:rsidRPr="00AC466E">
        <w:rPr>
          <w:rFonts w:ascii="Tahoma" w:hAnsi="Tahoma" w:cs="Tahoma"/>
          <w:b/>
          <w:sz w:val="18"/>
          <w:szCs w:val="18"/>
        </w:rPr>
        <w:lastRenderedPageBreak/>
        <w:t>Lances</w:t>
      </w:r>
    </w:p>
    <w:p w:rsidR="00AC466E" w:rsidRPr="00AC466E" w:rsidRDefault="00AC466E" w:rsidP="0037507C">
      <w:pPr>
        <w:pStyle w:val="Nivel2"/>
        <w:numPr>
          <w:ilvl w:val="0"/>
          <w:numId w:val="0"/>
        </w:numPr>
        <w:spacing w:before="60" w:after="0" w:line="240" w:lineRule="auto"/>
        <w:rPr>
          <w:rFonts w:ascii="Tahoma" w:hAnsi="Tahoma" w:cs="Tahoma"/>
          <w:strike/>
          <w:sz w:val="18"/>
          <w:szCs w:val="18"/>
        </w:rPr>
      </w:pP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6.2 Iniciada a etapa competitiva, os licitantes deverão encaminhar lances exclusivamente por meio de sistema eletrônico.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6.3 Poderá ser fixado intervalo mínimo de tempo a ser observado entre as ofertas de lances.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6.4 Ressalvada a hipótese de parametrização referida no subitem 4.9, é vedado ao licitante apresentar seus lances de forma sucessiva, padronizada, intermitente, simultânea ou em intervalos de poucos segundos entre eles, ou de outros mecanismos indicativos da utilização de software lançador “robô”.</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6.4.1 Se inobservada a vedação estabelecida neste subitem, o responsável pela licitação desclassificará a proposta e determinará a consequente abertura de processo administrativo para apuração do ilícito.</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6.5 Os licitantes poderão oferecer lances sucessivos, observando o horário fixado para abertura da sessão e as regras estabelecidas neste Edital.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6.6 O licitante somente poderá oferecer lance de valor inferior ou percentual de desconto superior, conforme o caso, ao último por ele ofertado e registrado pelo sistema.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6.7 Quando for constatado o oferecimento de lances com variação insignificante, poderá ser aplicado intervalo mínimo de diferença de valores ou percentuais entre os lances, que incidirá tanto em relação aos lances intermediários quanto em relação à proposta que cobrir a melhor oferta (degrau).</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6.7.1. O degrau deverá ser aquele indicado no Termo de Referência.</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6.8 Caso o sistema eletrônico disponibilize essa funcionalidade, o licitante poderá, uma única vez, excluir seu último lance ofertado, no intervalo de 15 (quinze) segundos após o registro no sistema eletrônico, na hipótese de lance inconsistente ou inexequível.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6.9 Não serão aceitos 2 (dois) ou mais lances de mesmo valor, prevalecendo aquele que for recebido e registrado em primeiro lugar.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6.10 Durante o transcurso da sessão pública, os licitantes serão informados, em tempo real, do valor do menor lance registrado, vedada a identificação do licitante.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6.11 Na hipótese de o sistema eletrônico se desconectar no decorrer da etapa de envio de lances da sessão pública e permanecer acessível aos licitantes, os lances continuarão sendo recebidos, sem prejuízo dos atos realizados.</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6.12 Caso, durante a desconexão do sistema eletrônico para o responsável pela licitação, ocorra o encerramento da disputa, o responsável pela licitação dará prosseguimento aos atos do certame somente após decorridas 24 (vinte e quatro) horas da comunicação do fato aos participantes, no sítio eletrônico utilizado para divulgação deste Edital.</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 xml:space="preserve">6.13 Caso não sejam apresentados lances, o julgamento será feito com a proposta inicial. </w:t>
      </w: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6.14 O procedimento seguirá de acordo com o modo de disputa adotado.</w:t>
      </w:r>
    </w:p>
    <w:p w:rsidR="00AC466E" w:rsidRPr="00AC466E" w:rsidRDefault="00AC466E" w:rsidP="0037507C">
      <w:pPr>
        <w:pStyle w:val="Nivel2"/>
        <w:numPr>
          <w:ilvl w:val="0"/>
          <w:numId w:val="0"/>
        </w:numPr>
        <w:spacing w:before="60" w:after="0" w:line="240" w:lineRule="auto"/>
        <w:rPr>
          <w:rFonts w:ascii="Tahoma" w:hAnsi="Tahoma" w:cs="Tahoma"/>
          <w:sz w:val="18"/>
          <w:szCs w:val="18"/>
        </w:rPr>
      </w:pPr>
      <w:bookmarkStart w:id="19" w:name="_Hlk113697759"/>
    </w:p>
    <w:p w:rsidR="00AC466E" w:rsidRPr="00AC466E" w:rsidRDefault="00AC466E" w:rsidP="0037507C">
      <w:pPr>
        <w:pStyle w:val="Nivel2"/>
        <w:numPr>
          <w:ilvl w:val="0"/>
          <w:numId w:val="0"/>
        </w:numPr>
        <w:spacing w:before="60" w:after="0" w:line="240" w:lineRule="auto"/>
        <w:rPr>
          <w:rFonts w:ascii="Tahoma" w:hAnsi="Tahoma" w:cs="Tahoma"/>
          <w:b/>
          <w:sz w:val="18"/>
          <w:szCs w:val="18"/>
        </w:rPr>
      </w:pPr>
      <w:r w:rsidRPr="00AC466E">
        <w:rPr>
          <w:rFonts w:ascii="Tahoma" w:hAnsi="Tahoma" w:cs="Tahoma"/>
          <w:b/>
          <w:sz w:val="18"/>
          <w:szCs w:val="18"/>
        </w:rPr>
        <w:t>Modo de disputa “aberto”</w:t>
      </w:r>
    </w:p>
    <w:p w:rsidR="00AC466E" w:rsidRPr="00AC466E" w:rsidRDefault="00AC466E" w:rsidP="0037507C">
      <w:pPr>
        <w:pStyle w:val="Nivel2"/>
        <w:numPr>
          <w:ilvl w:val="0"/>
          <w:numId w:val="0"/>
        </w:numPr>
        <w:spacing w:before="60" w:after="0" w:line="240" w:lineRule="auto"/>
        <w:rPr>
          <w:rFonts w:ascii="Tahoma" w:hAnsi="Tahoma" w:cs="Tahoma"/>
          <w:sz w:val="18"/>
          <w:szCs w:val="18"/>
        </w:rPr>
      </w:pPr>
    </w:p>
    <w:p w:rsidR="00AC466E" w:rsidRPr="00AC466E" w:rsidRDefault="00AC466E" w:rsidP="0037507C">
      <w:pPr>
        <w:spacing w:before="60"/>
        <w:jc w:val="both"/>
        <w:rPr>
          <w:rFonts w:ascii="Tahoma" w:hAnsi="Tahoma" w:cs="Tahoma"/>
          <w:bCs/>
          <w:sz w:val="18"/>
          <w:szCs w:val="18"/>
        </w:rPr>
      </w:pPr>
      <w:r w:rsidRPr="00AC466E">
        <w:rPr>
          <w:rFonts w:ascii="Tahoma" w:hAnsi="Tahoma" w:cs="Tahoma"/>
          <w:bCs/>
          <w:sz w:val="18"/>
          <w:szCs w:val="18"/>
        </w:rPr>
        <w:t>6.15 No modo de disputa “aberto”, os licitantes apresentarão lances públicos e sucessivos, com prorrogações.</w:t>
      </w:r>
    </w:p>
    <w:p w:rsidR="00AC466E" w:rsidRPr="00AC466E" w:rsidRDefault="00AC466E" w:rsidP="0037507C">
      <w:pPr>
        <w:spacing w:before="60"/>
        <w:jc w:val="both"/>
        <w:rPr>
          <w:rFonts w:ascii="Tahoma" w:hAnsi="Tahoma" w:cs="Tahoma"/>
          <w:bCs/>
          <w:sz w:val="18"/>
          <w:szCs w:val="18"/>
        </w:rPr>
      </w:pPr>
      <w:bookmarkStart w:id="20" w:name="_Hlk113697816"/>
      <w:bookmarkEnd w:id="19"/>
      <w:r w:rsidRPr="00AC466E">
        <w:rPr>
          <w:rFonts w:ascii="Tahoma" w:hAnsi="Tahoma" w:cs="Tahoma"/>
          <w:bCs/>
          <w:sz w:val="18"/>
          <w:szCs w:val="18"/>
        </w:rPr>
        <w:t>6.15.1 A etapa de lances da sessão pública terá duração de 10 (dez) minutos e, após isso, será prorrogada automaticamente pelo sistema quando houver lance ofertado nos últimos 2 (dois) minutos do período de duração da sessão pública.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6.15.2 A prorrogação automática da etapa de lances de que trata o subitem 6.15.1 será de 2 (dois) minutos e ocorrerá sucessivamente sempre que houver lances enviados nesse período de prorrogação, inclusive no caso de lances intermediários.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6.15.3 Não havendo novos lances na forma estabelecida nos itens anteriores, a sessão pública será encerrada automaticamente e o sistema ordenará e divulgará os lances, segundo a ordem crescente de valores ou decrescente de percentual de desconto, conforme o critério de julgamento adotado.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6.15.4 Definida a melhor proposta, se a diferença em relação à proposta classificada em segundo lugar for de pelo menos 5% (cinco por cento), o responsável pela licitação poderá admitir o reinício da disputa aberta, para a definição das demais colocações.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6.15.5 Após o reinício previsto no subitem 6.15.4, os licitantes serão convocados para apresentar lances intermediários.</w:t>
      </w:r>
      <w:bookmarkStart w:id="21" w:name="_Hlk113631522"/>
      <w:bookmarkEnd w:id="20"/>
    </w:p>
    <w:bookmarkEnd w:id="21"/>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Modo de disputa “aberto e fechado”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6.16 No modo de disputa “aberto e fechado” os licitantes apresentarão lances públicos e sucessivos, com lance final e fechado.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6.16.1 A etapa de lances da sessão pública terá duração inicial de 15 (quinze) minutos. Após esse prazo, o sistema encaminhará aviso de fechamento iminente dos lances, após o que transcorrerá o período de até 10 (dez) minutos, aleatoriamente determinado, findo o qual será automaticamente encerrada a recepção de lances.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6.16.2 Encerrado o prazo previsto no subitem 6.16.1, o sistema abrirá oportunidade para que o autor da oferta de valor mais baixo ou de maior percentual de desconto, conforme o critério de julgamento adotado, e os das ofertas com preços até 10% (dez por cento) superiores ou inferiores àquela possam ofertar um lance final e fechado em até 5 (cinco) minutos, o qual será sigiloso até o encerramento deste prazo.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6.16.3 No procedimento de que trata o subitem 6.16.2, o licitante poderá optar por manter o seu último lance da etapa aberta, ou por ofertar melhor lance.</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6.16.4 Não havendo pelo menos 3 (três) ofertas nas condições definidas neste subitem, poderão os autores dos melhores lances subsequentes, na ordem de classificação, até o máximo de 3 (três), oferecer um lance final e fechado em até 5 (cinco) minutos, o qual será sigiloso até o encerramento deste prazo.</w:t>
      </w:r>
    </w:p>
    <w:p w:rsidR="00AC466E" w:rsidRPr="00AC466E" w:rsidRDefault="00AC466E" w:rsidP="0037507C">
      <w:pPr>
        <w:spacing w:before="60"/>
        <w:ind w:right="567"/>
        <w:jc w:val="both"/>
        <w:rPr>
          <w:rFonts w:ascii="Tahoma" w:hAnsi="Tahoma" w:cs="Tahoma"/>
          <w:bCs/>
          <w:sz w:val="18"/>
          <w:szCs w:val="18"/>
        </w:rPr>
      </w:pPr>
      <w:bookmarkStart w:id="22" w:name="_Hlk113698144"/>
      <w:r w:rsidRPr="00AC466E">
        <w:rPr>
          <w:rFonts w:ascii="Tahoma" w:hAnsi="Tahoma" w:cs="Tahoma"/>
          <w:bCs/>
          <w:sz w:val="18"/>
          <w:szCs w:val="18"/>
        </w:rPr>
        <w:t>6.16.5 Após o término dos prazos estabelecidos nos itens anteriores, o sistema ordenará e divulgará os lances segundo a ordem crescente de valores ou decrescente de percentual de desconto, conforme o critério de julgamento adotado.</w:t>
      </w:r>
    </w:p>
    <w:p w:rsidR="00AC466E" w:rsidRPr="00AC466E" w:rsidRDefault="00AC466E" w:rsidP="0037507C">
      <w:pPr>
        <w:spacing w:before="60"/>
        <w:ind w:right="567"/>
        <w:jc w:val="both"/>
        <w:rPr>
          <w:rFonts w:ascii="Tahoma" w:hAnsi="Tahoma" w:cs="Tahoma"/>
          <w:bCs/>
          <w:sz w:val="18"/>
          <w:szCs w:val="18"/>
        </w:rPr>
      </w:pPr>
      <w:bookmarkStart w:id="23" w:name="_Ref116973524"/>
      <w:bookmarkEnd w:id="22"/>
    </w:p>
    <w:p w:rsidR="00AC466E" w:rsidRPr="00E27A37" w:rsidRDefault="00AC466E" w:rsidP="0037507C">
      <w:pPr>
        <w:pStyle w:val="Nivel2"/>
        <w:numPr>
          <w:ilvl w:val="0"/>
          <w:numId w:val="0"/>
        </w:numPr>
        <w:spacing w:before="60" w:after="0" w:line="240" w:lineRule="auto"/>
        <w:ind w:right="-568"/>
        <w:rPr>
          <w:rFonts w:ascii="Tahoma" w:hAnsi="Tahoma" w:cs="Tahoma"/>
          <w:b/>
          <w:sz w:val="18"/>
          <w:szCs w:val="18"/>
          <w:highlight w:val="lightGray"/>
        </w:rPr>
      </w:pPr>
      <w:r w:rsidRPr="00E27A37">
        <w:rPr>
          <w:rFonts w:ascii="Tahoma" w:hAnsi="Tahoma" w:cs="Tahoma"/>
          <w:b/>
          <w:sz w:val="18"/>
          <w:szCs w:val="18"/>
          <w:highlight w:val="lightGray"/>
        </w:rPr>
        <w:t>Modo de disputa “fechado e aberto”</w:t>
      </w:r>
    </w:p>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6.17 No modo de disputa “fechado e aberto” somente serão classificados para a etapa da disputa aberta, com a apresentação de lances públicos e sucessivos, o licitante que apresentou a proposta de menor preço ou de maior percentual de desconto e os das propostas até 10% (dez por cento) superiores ou inferiores àquela, conforme o critério de julgamento adotado.</w:t>
      </w:r>
    </w:p>
    <w:bookmarkEnd w:id="23"/>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6.17.1 Não havendo pelo menos 3 (três) propostas nas condições definidas no subitem 6.17</w:t>
      </w:r>
      <w:r w:rsidR="006A5313" w:rsidRPr="00E27A37">
        <w:rPr>
          <w:rFonts w:ascii="Tahoma" w:hAnsi="Tahoma" w:cs="Tahoma"/>
          <w:bCs/>
          <w:sz w:val="18"/>
          <w:szCs w:val="18"/>
          <w:highlight w:val="lightGray"/>
        </w:rPr>
        <w:fldChar w:fldCharType="begin"/>
      </w:r>
      <w:r w:rsidRPr="00E27A37">
        <w:rPr>
          <w:rFonts w:ascii="Tahoma" w:hAnsi="Tahoma" w:cs="Tahoma"/>
          <w:bCs/>
          <w:sz w:val="18"/>
          <w:szCs w:val="18"/>
          <w:highlight w:val="lightGray"/>
        </w:rPr>
        <w:instrText xml:space="preserve"> REF _Ref116973524 \r \h  \* MERGEFORMAT </w:instrText>
      </w:r>
      <w:r w:rsidR="006A5313" w:rsidRPr="00E27A37">
        <w:rPr>
          <w:rFonts w:ascii="Tahoma" w:hAnsi="Tahoma" w:cs="Tahoma"/>
          <w:bCs/>
          <w:sz w:val="18"/>
          <w:szCs w:val="18"/>
          <w:highlight w:val="lightGray"/>
        </w:rPr>
      </w:r>
      <w:r w:rsidR="006A5313" w:rsidRPr="00E27A37">
        <w:rPr>
          <w:rFonts w:ascii="Tahoma" w:hAnsi="Tahoma" w:cs="Tahoma"/>
          <w:bCs/>
          <w:sz w:val="18"/>
          <w:szCs w:val="18"/>
          <w:highlight w:val="lightGray"/>
        </w:rPr>
        <w:fldChar w:fldCharType="separate"/>
      </w:r>
      <w:r w:rsidR="00916CD5">
        <w:rPr>
          <w:rFonts w:ascii="Tahoma" w:hAnsi="Tahoma" w:cs="Tahoma"/>
          <w:bCs/>
          <w:sz w:val="18"/>
          <w:szCs w:val="18"/>
          <w:highlight w:val="lightGray"/>
        </w:rPr>
        <w:t>0</w:t>
      </w:r>
      <w:r w:rsidR="006A5313" w:rsidRPr="00E27A37">
        <w:rPr>
          <w:rFonts w:ascii="Tahoma" w:hAnsi="Tahoma" w:cs="Tahoma"/>
          <w:bCs/>
          <w:sz w:val="18"/>
          <w:szCs w:val="18"/>
          <w:highlight w:val="lightGray"/>
        </w:rPr>
        <w:fldChar w:fldCharType="end"/>
      </w:r>
      <w:r w:rsidRPr="00E27A37">
        <w:rPr>
          <w:rFonts w:ascii="Tahoma" w:hAnsi="Tahoma" w:cs="Tahoma"/>
          <w:bCs/>
          <w:sz w:val="18"/>
          <w:szCs w:val="18"/>
          <w:highlight w:val="lightGray"/>
        </w:rPr>
        <w:t>, poderão os licitantes que apresentaram as 3 (três) melhores propostas, consideradas as empatadas, oferecer novos lances sucessivos.</w:t>
      </w:r>
    </w:p>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 xml:space="preserve">6.17.2 A etapa de lances da sessão pública terá duração de 10 (dez) minutos e, após isso, será prorrogada automaticamente pelo sistema quando houver lance ofertado nos últimos 2 (dois) minutos do período de duração da sessão pública. </w:t>
      </w:r>
    </w:p>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 xml:space="preserve">6.17.3 A prorrogação automática da etapa de lances de que trata o subitem 6.17.2 será de 2 (dois) minutos e ocorrerá sucessivamente sempre que houver lances enviados nesse período de prorrogação, inclusive no caso de lances intermediários. </w:t>
      </w:r>
    </w:p>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6.17.4 Não havendo novos lances na forma estabelecida nos subitens anteriores, a sessão pública será encerrada automaticamente, e o sistema ordenará e divulgará os lances, segundo a ordem crescente de valores ou decrescente de percentual de desconto, conforme o critério de julgamento adotado.</w:t>
      </w:r>
    </w:p>
    <w:p w:rsidR="00AC466E" w:rsidRPr="00E27A37" w:rsidRDefault="00AC466E" w:rsidP="0037507C">
      <w:pPr>
        <w:spacing w:before="60"/>
        <w:ind w:right="567"/>
        <w:jc w:val="both"/>
        <w:rPr>
          <w:rFonts w:ascii="Tahoma" w:hAnsi="Tahoma" w:cs="Tahoma"/>
          <w:bCs/>
          <w:sz w:val="18"/>
          <w:szCs w:val="18"/>
          <w:highlight w:val="lightGray"/>
        </w:rPr>
      </w:pPr>
      <w:r w:rsidRPr="00E27A37">
        <w:rPr>
          <w:rFonts w:ascii="Tahoma" w:hAnsi="Tahoma" w:cs="Tahoma"/>
          <w:bCs/>
          <w:sz w:val="18"/>
          <w:szCs w:val="18"/>
          <w:highlight w:val="lightGray"/>
        </w:rPr>
        <w:t>6.17.5 Definida a melhor proposta, se a diferença em relação à proposta classificada em segundo lugar for de pelo menos 5% (cinco por cento), o responsável pela licitação poderá admitir o reinício da disputa aberta, para a definição das demais colocações.</w:t>
      </w:r>
    </w:p>
    <w:p w:rsidR="00AC466E" w:rsidRPr="00AC466E" w:rsidRDefault="00AC466E" w:rsidP="0037507C">
      <w:pPr>
        <w:spacing w:before="60"/>
        <w:ind w:right="567"/>
        <w:jc w:val="both"/>
        <w:rPr>
          <w:rFonts w:ascii="Tahoma" w:hAnsi="Tahoma" w:cs="Tahoma"/>
          <w:bCs/>
          <w:sz w:val="18"/>
          <w:szCs w:val="18"/>
        </w:rPr>
      </w:pPr>
      <w:r w:rsidRPr="00E27A37">
        <w:rPr>
          <w:rFonts w:ascii="Tahoma" w:hAnsi="Tahoma" w:cs="Tahoma"/>
          <w:bCs/>
          <w:sz w:val="18"/>
          <w:szCs w:val="18"/>
          <w:highlight w:val="lightGray"/>
        </w:rPr>
        <w:t>6.17.6 Após o reinício previsto no subitem 6.17.5, os licitantes serão convocados para apresentar lances intermediários, podendo optar por manter o seu último lance.</w:t>
      </w:r>
      <w:r w:rsidRPr="00AC466E">
        <w:rPr>
          <w:rFonts w:ascii="Tahoma" w:hAnsi="Tahoma" w:cs="Tahoma"/>
          <w:bCs/>
          <w:sz w:val="18"/>
          <w:szCs w:val="18"/>
        </w:rPr>
        <w:t xml:space="preserve">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2"/>
        <w:numPr>
          <w:ilvl w:val="0"/>
          <w:numId w:val="0"/>
        </w:numPr>
        <w:spacing w:before="60" w:after="0" w:line="240" w:lineRule="auto"/>
        <w:ind w:right="-568"/>
        <w:rPr>
          <w:rFonts w:ascii="Tahoma" w:eastAsia="Zurich BT" w:hAnsi="Tahoma" w:cs="Tahoma"/>
          <w:b/>
          <w:sz w:val="18"/>
          <w:szCs w:val="18"/>
        </w:rPr>
      </w:pPr>
      <w:r w:rsidRPr="00AC466E">
        <w:rPr>
          <w:rFonts w:ascii="Tahoma" w:eastAsia="Zurich BT" w:hAnsi="Tahoma" w:cs="Tahoma"/>
          <w:b/>
          <w:sz w:val="18"/>
          <w:szCs w:val="18"/>
        </w:rPr>
        <w:t>Empate ficto</w:t>
      </w:r>
    </w:p>
    <w:p w:rsidR="00AC466E" w:rsidRPr="00AC466E" w:rsidRDefault="00AC466E" w:rsidP="0037507C">
      <w:pPr>
        <w:pStyle w:val="Nivel2"/>
        <w:numPr>
          <w:ilvl w:val="0"/>
          <w:numId w:val="0"/>
        </w:numPr>
        <w:spacing w:before="60" w:after="0" w:line="240" w:lineRule="auto"/>
        <w:ind w:right="-568"/>
        <w:rPr>
          <w:rFonts w:ascii="Tahoma" w:eastAsia="Zurich BT" w:hAnsi="Tahoma" w:cs="Tahoma"/>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 Em relação aos itens de ampla participação, será observado o que se segue:</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6.18.1 O sistema eletrônico identificará em coluna própria as microempresas e empresas de pequeno porte participantes, procedendo à comparação com os valores da primeira colocada, se esta for empresa de maior porte, assim como das demais classificadas, para o fim de se aplicar o disposto nos arts. 44 e 45 da Lei Complementar nº 123/2006.</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6.18.2 Nas condições do subitem 6.18.1, as propostas de microempresas e empresas de pequeno porte que se encontrarem no intervalo percentual de até 5% (cinco por cento), tratando-se de pregão eletrônico, ou de até 10% (dez por cento), tratando-se de concorrência eletrônica, relativamente à proposta mais bem classificada, serão </w:t>
      </w:r>
      <w:r w:rsidRPr="00AC466E">
        <w:rPr>
          <w:rFonts w:ascii="Tahoma" w:hAnsi="Tahoma" w:cs="Tahoma"/>
          <w:bCs/>
          <w:sz w:val="18"/>
          <w:szCs w:val="18"/>
        </w:rPr>
        <w:lastRenderedPageBreak/>
        <w:t>consideradas empatadas com a primeira colocada (empate ficto).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6.18.3 A microempresa ou empresa de pequeno porte mais bem classificada, nos termos do subitem 6.18.2, terá o direito de encaminhar uma última oferta para desempate, obrigatoriamente em valor inferior ou em percentual de desconto superior ao da primeira colocada, conforme o critério de julgamento adotado, no prazo de 5 (cinco) minutos controlados pelo sistema eletrônico, contados da comunicação automática.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6.18.4 Caso a microempresa ou a empresa de pequeno porte mais bem classificada desista ou não se manifeste no prazo estabelecido, serão convocadas as demais microempresas ou empresas de pequeno porte, em situação de empate ficto, na ordem de classificação, para o exercício do mesmo direito, no mesmo prazo.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6.18.5 No caso de equivalência dos valores ou dos percentuais de descontos apresentados pelas microempresas e empresas de pequeno porte, conforme o critério de julgamento adotado, que se encontrem nos intervalos percentuais estabelecidos nos subitens anteriores, será realizado sorteio entre elas para que se identifique aquela que primeiro poderá apresentar melhor oferta.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6.18.6 Se não ocorrer o desempate, prevalecerá a melhor oferta inicial.</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b/>
          <w:color w:val="auto"/>
          <w:sz w:val="18"/>
          <w:szCs w:val="18"/>
        </w:rPr>
      </w:pPr>
      <w:r w:rsidRPr="00AC466E">
        <w:rPr>
          <w:rFonts w:ascii="Tahoma" w:hAnsi="Tahoma" w:cs="Tahoma"/>
          <w:b/>
          <w:color w:val="auto"/>
          <w:sz w:val="18"/>
          <w:szCs w:val="18"/>
        </w:rPr>
        <w:t>Empate real</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6.19 Ocorrendo empate real, será observado o procedimento a seguir definido. </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6.19.1 Só poderá haver empate entre propostas iguais (não seguidas de lances) ou entre lances finais da fase fechada do modo de disputa aberto e fechado. </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6.19.2 Havendo eventual empate entre propostas ou lances, o critério de desempate será aquele previsto no </w:t>
      </w:r>
      <w:hyperlink r:id="rId60" w:anchor="art60" w:history="1">
        <w:r w:rsidRPr="00AC466E">
          <w:rPr>
            <w:bCs/>
          </w:rPr>
          <w:t xml:space="preserve">art. 60 da Lei Federal nº 14.133/2021, </w:t>
        </w:r>
      </w:hyperlink>
      <w:r w:rsidRPr="00AC466E">
        <w:rPr>
          <w:rFonts w:ascii="Tahoma" w:hAnsi="Tahoma" w:cs="Tahoma"/>
          <w:bCs/>
          <w:sz w:val="18"/>
          <w:szCs w:val="18"/>
        </w:rPr>
        <w:t>nesta ordem:</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a) disputa final, hipótese em que os licitantes empatados poderão apresentar nova proposta em ato contínuo à classificação;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b) avaliação do desempenho contratual prévio dos licitantes, para a qual deverão preferencialmente ser utilizados registros cadastrais para efeito de atesto de cumprimento de obrigações previstos na Lei Federal nº 14.133/2021;</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c) desenvolvimento pelo licitante de ações de equidade entre homens e mulheres no ambiente de trabalho, conforme o art. 4º, §§1º a 3º do Decreto nº 22.665/2024;</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d) desenvolvimento pelo licitante de programa de integridade, conforme orientações dos órgãos de controle.</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6.19.2.1 A comprovação do desenvolvimento de ações de equidade e de programa de integridade a que se referem a alínea “c” e “d” deste subitem será feita de forma documental, mediante diligência do responsável pela licitação.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6.19.3 Persistindo o empate, será assegurada preferência, sucessivamente, aos bens e serviços produzidos ou prestados por:</w:t>
      </w:r>
    </w:p>
    <w:p w:rsidR="00AC466E" w:rsidRPr="00AC466E" w:rsidRDefault="00AC466E" w:rsidP="0037507C">
      <w:pPr>
        <w:spacing w:before="60"/>
        <w:ind w:right="567"/>
        <w:jc w:val="both"/>
        <w:rPr>
          <w:rFonts w:ascii="Tahoma" w:hAnsi="Tahoma" w:cs="Tahoma"/>
          <w:bCs/>
          <w:sz w:val="18"/>
          <w:szCs w:val="18"/>
        </w:rPr>
      </w:pPr>
      <w:bookmarkStart w:id="24" w:name="art60§1i"/>
      <w:bookmarkEnd w:id="24"/>
      <w:r w:rsidRPr="00AC466E">
        <w:rPr>
          <w:rFonts w:ascii="Tahoma" w:hAnsi="Tahoma" w:cs="Tahoma"/>
          <w:bCs/>
          <w:sz w:val="18"/>
          <w:szCs w:val="18"/>
        </w:rPr>
        <w:t>a) empresas estabelecidas no Estado da Bahia;</w:t>
      </w:r>
    </w:p>
    <w:p w:rsidR="00AC466E" w:rsidRPr="00AC466E" w:rsidRDefault="00AC466E" w:rsidP="0037507C">
      <w:pPr>
        <w:spacing w:before="60"/>
        <w:ind w:right="567"/>
        <w:jc w:val="both"/>
        <w:rPr>
          <w:rFonts w:ascii="Tahoma" w:hAnsi="Tahoma" w:cs="Tahoma"/>
          <w:bCs/>
          <w:sz w:val="18"/>
          <w:szCs w:val="18"/>
        </w:rPr>
      </w:pPr>
      <w:bookmarkStart w:id="25" w:name="art60§1ii"/>
      <w:bookmarkEnd w:id="25"/>
      <w:r w:rsidRPr="00AC466E">
        <w:rPr>
          <w:rFonts w:ascii="Tahoma" w:hAnsi="Tahoma" w:cs="Tahoma"/>
          <w:bCs/>
          <w:sz w:val="18"/>
          <w:szCs w:val="18"/>
        </w:rPr>
        <w:t>b) empresas brasileiras;</w:t>
      </w:r>
    </w:p>
    <w:p w:rsidR="00AC466E" w:rsidRPr="00AC466E" w:rsidRDefault="00AC466E" w:rsidP="0037507C">
      <w:pPr>
        <w:spacing w:before="60"/>
        <w:ind w:right="567"/>
        <w:jc w:val="both"/>
        <w:rPr>
          <w:rFonts w:ascii="Tahoma" w:hAnsi="Tahoma" w:cs="Tahoma"/>
          <w:bCs/>
          <w:sz w:val="18"/>
          <w:szCs w:val="18"/>
        </w:rPr>
      </w:pPr>
      <w:bookmarkStart w:id="26" w:name="art60§1iii"/>
      <w:bookmarkEnd w:id="26"/>
      <w:r w:rsidRPr="00AC466E">
        <w:rPr>
          <w:rFonts w:ascii="Tahoma" w:hAnsi="Tahoma" w:cs="Tahoma"/>
          <w:bCs/>
          <w:sz w:val="18"/>
          <w:szCs w:val="18"/>
        </w:rPr>
        <w:t>c) empresas que invistam em pesquisa e no desenvolvimento de tecnologia no País;</w:t>
      </w:r>
    </w:p>
    <w:p w:rsidR="00AC466E" w:rsidRPr="00AC466E" w:rsidRDefault="00AC466E" w:rsidP="0037507C">
      <w:pPr>
        <w:spacing w:before="60"/>
        <w:ind w:right="567"/>
        <w:jc w:val="both"/>
        <w:rPr>
          <w:rFonts w:ascii="Tahoma" w:hAnsi="Tahoma" w:cs="Tahoma"/>
          <w:bCs/>
          <w:sz w:val="18"/>
          <w:szCs w:val="18"/>
        </w:rPr>
      </w:pPr>
      <w:bookmarkStart w:id="27" w:name="art60§1iv"/>
      <w:bookmarkEnd w:id="27"/>
      <w:r w:rsidRPr="00AC466E">
        <w:rPr>
          <w:rFonts w:ascii="Tahoma" w:hAnsi="Tahoma" w:cs="Tahoma"/>
          <w:bCs/>
          <w:sz w:val="18"/>
          <w:szCs w:val="18"/>
        </w:rPr>
        <w:t>d) empresas que comprovem a prática de mitigação, nos termos da </w:t>
      </w:r>
      <w:hyperlink r:id="rId61" w:anchor=":~:text=LEI%20N%C2%BA%2012.187%2C%20DE%2029%20DE%20DEZEMBRO%20DE%202009.&amp;text=Institui%20a%20Pol%C3%ADtica%20Nacional%20sobre,PNMC%20e%20d%C3%A1%20outras%20provid%C3%AAncias." w:history="1">
        <w:r w:rsidRPr="00AC466E">
          <w:rPr>
            <w:bCs/>
          </w:rPr>
          <w:t>Lei nº 12.187/2009</w:t>
        </w:r>
      </w:hyperlink>
      <w:r w:rsidRPr="00AC466E">
        <w:rPr>
          <w:rFonts w:ascii="Tahoma" w:hAnsi="Tahoma" w:cs="Tahoma"/>
          <w:bCs/>
          <w:sz w:val="18"/>
          <w:szCs w:val="18"/>
        </w:rPr>
        <w:t>.</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6.19.4 Se, após observados os subitens 6.19.2 e 6.19.3, não houver desempate, será realizado sorteio entre os licitantes, vedando-se qualquer outro critério.</w:t>
      </w:r>
    </w:p>
    <w:p w:rsidR="00AC466E" w:rsidRDefault="00AC466E" w:rsidP="0037507C">
      <w:pPr>
        <w:spacing w:before="60"/>
        <w:ind w:right="567"/>
        <w:jc w:val="both"/>
        <w:rPr>
          <w:rFonts w:ascii="Tahoma" w:hAnsi="Tahoma" w:cs="Tahoma"/>
          <w:bCs/>
          <w:sz w:val="18"/>
          <w:szCs w:val="18"/>
        </w:rPr>
      </w:pPr>
    </w:p>
    <w:p w:rsidR="00AC466E" w:rsidRPr="00AC466E" w:rsidRDefault="00AC466E" w:rsidP="0037507C">
      <w:pPr>
        <w:spacing w:before="60"/>
        <w:ind w:right="567"/>
        <w:jc w:val="both"/>
        <w:rPr>
          <w:rFonts w:ascii="Tahoma" w:hAnsi="Tahoma" w:cs="Tahoma"/>
          <w:bCs/>
          <w:sz w:val="18"/>
          <w:szCs w:val="18"/>
        </w:rPr>
      </w:pPr>
    </w:p>
    <w:p w:rsidR="00AC466E" w:rsidRPr="00AC466E" w:rsidRDefault="00AC466E" w:rsidP="0037507C">
      <w:pPr>
        <w:pStyle w:val="Nivel2"/>
        <w:numPr>
          <w:ilvl w:val="0"/>
          <w:numId w:val="0"/>
        </w:numPr>
        <w:spacing w:before="60" w:after="0" w:line="240" w:lineRule="auto"/>
        <w:ind w:right="-568"/>
        <w:rPr>
          <w:rFonts w:ascii="Tahoma" w:eastAsia="Zurich BT" w:hAnsi="Tahoma" w:cs="Tahoma"/>
          <w:b/>
          <w:sz w:val="18"/>
          <w:szCs w:val="18"/>
        </w:rPr>
      </w:pPr>
      <w:r w:rsidRPr="00AC466E">
        <w:rPr>
          <w:rFonts w:ascii="Tahoma" w:eastAsia="Zurich BT" w:hAnsi="Tahoma" w:cs="Tahoma"/>
          <w:b/>
          <w:sz w:val="18"/>
          <w:szCs w:val="18"/>
        </w:rPr>
        <w:t>Sorteio em ato público</w:t>
      </w:r>
    </w:p>
    <w:p w:rsidR="00AC466E" w:rsidRPr="00AC466E" w:rsidRDefault="00AC466E" w:rsidP="0037507C">
      <w:pPr>
        <w:pStyle w:val="Nivel2"/>
        <w:numPr>
          <w:ilvl w:val="0"/>
          <w:numId w:val="0"/>
        </w:numPr>
        <w:spacing w:before="60" w:after="0" w:line="240" w:lineRule="auto"/>
        <w:ind w:right="-568"/>
        <w:rPr>
          <w:rFonts w:ascii="Tahoma" w:eastAsia="Zurich BT" w:hAnsi="Tahoma" w:cs="Tahoma"/>
          <w:b/>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6.20 A realização de sorteio, nas hipóteses previstas neste Edital, será realizada em ato público, para o qual os licitantes serão convocados, e do qual será lavrada ata específica.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6.20.1 Não sendo possível, por razões de ordem operacional, a realização do sorteio por meio do sistema eletrônico, deverá ser designada a realização de ato público presencial, assegurado o acompanhamento e a manifestação por videoconferência ou outro meio idôneo.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6.20.1.1 Na hipótese do subitem 6.20.1, o responsável pela licitação deverá juntar aos autos do processo licitatório no </w:t>
      </w:r>
      <w:r w:rsidRPr="00AC466E">
        <w:rPr>
          <w:rFonts w:ascii="Tahoma" w:hAnsi="Tahoma" w:cs="Tahoma"/>
          <w:bCs/>
          <w:sz w:val="18"/>
          <w:szCs w:val="18"/>
        </w:rPr>
        <w:lastRenderedPageBreak/>
        <w:t>Sistema Eletrônico de Informações – SEI a gravação da sessão pública em áudio e vídeo, nos termos dos §§2° e 5° do art. 17 da Lei Federal n° 14.133/2021.</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6.20.1.2 O link da gravação, para fins de disponibilização aos interessados, constará de despacho do responsável pela licitação.</w:t>
      </w:r>
    </w:p>
    <w:p w:rsidR="00AC466E" w:rsidRPr="00AC466E" w:rsidRDefault="00AC466E" w:rsidP="0037507C">
      <w:pPr>
        <w:spacing w:before="60"/>
        <w:ind w:right="567"/>
        <w:jc w:val="both"/>
        <w:rPr>
          <w:rFonts w:ascii="Tahoma" w:hAnsi="Tahoma" w:cs="Tahoma"/>
          <w:bCs/>
          <w:sz w:val="18"/>
          <w:szCs w:val="18"/>
        </w:rPr>
      </w:pPr>
    </w:p>
    <w:p w:rsidR="00AC466E" w:rsidRPr="00AC466E" w:rsidRDefault="00AC466E" w:rsidP="0037507C">
      <w:pPr>
        <w:pStyle w:val="Nivel2"/>
        <w:numPr>
          <w:ilvl w:val="0"/>
          <w:numId w:val="0"/>
        </w:numPr>
        <w:spacing w:before="60" w:after="0" w:line="240" w:lineRule="auto"/>
        <w:ind w:right="-568"/>
        <w:rPr>
          <w:rFonts w:ascii="Tahoma" w:eastAsia="Zurich BT" w:hAnsi="Tahoma" w:cs="Tahoma"/>
          <w:b/>
          <w:sz w:val="18"/>
          <w:szCs w:val="18"/>
        </w:rPr>
      </w:pPr>
      <w:r w:rsidRPr="00AC466E">
        <w:rPr>
          <w:rFonts w:ascii="Tahoma" w:eastAsia="Zurich BT" w:hAnsi="Tahoma" w:cs="Tahoma"/>
          <w:b/>
          <w:sz w:val="18"/>
          <w:szCs w:val="18"/>
        </w:rPr>
        <w:t>Chat para troca de mensagens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6.21 Ao final da disputa de lances, o sistema disponibilizará campo próprio para troca de mensagens entre o responsável pela licitação e os licitantes.</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6.22 O responsável pela licitação concederá o prazo de 3 (três) horas para envio da proposta readequada ao último lance ofertado. </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6.22.1 No caso de licitação em que o procedimento exija apresentação de planilhas com indicação dos quantitativos e dos custos unitários, estas deverão ser encaminhadas pelo sistema com os respectivos valores readequados à proposta provisoriamente classificada em primeiro lugar, sob pena de não aceitação da proposta.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6.22.2 Em se tratando de serviços de engenharia, o licitante mais bem classificado deverá apresentar, por meio eletrônico, conforme o critério de julgamento adotado, as planilhas com indicação dos quantitativos e dos custos unitários, seguindo o modelo que integra o Termo de Referência, bem como com o detalhamento das Bonificações e Despesas Indiretas (BDI) e dos Encargos Sociais (ES), com os respectivos valores readequados ao valor final da proposta provisoriamente classificada em primeiro lugar, na forma disciplinada no Termo de Referência.</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6.22.3 O prazo definido no subitem 6.22 poderá ser prorrogado por solicitação fundamentada feita no “chat” pelo licitante, antes de sua conclusão.</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6.22.4 Em casos justificados, constada a complexidade da proposta, o responsável pela licitação poderá fixar prazo diverso do definido no subitem 6.22, desde que não superior a 01 (um) dia útil.</w:t>
      </w:r>
    </w:p>
    <w:p w:rsidR="00AC466E" w:rsidRPr="00AC466E" w:rsidRDefault="00AC466E" w:rsidP="0037507C">
      <w:pPr>
        <w:spacing w:before="60"/>
        <w:ind w:right="567"/>
        <w:jc w:val="both"/>
        <w:rPr>
          <w:rFonts w:ascii="Tahoma" w:hAnsi="Tahoma" w:cs="Tahoma"/>
          <w:bCs/>
          <w:sz w:val="18"/>
          <w:szCs w:val="18"/>
        </w:rPr>
      </w:pPr>
      <w:r w:rsidRPr="00AC466E">
        <w:rPr>
          <w:rFonts w:ascii="Tahoma" w:hAnsi="Tahoma" w:cs="Tahoma"/>
          <w:bCs/>
          <w:sz w:val="18"/>
          <w:szCs w:val="18"/>
        </w:rPr>
        <w:t xml:space="preserve">6.23 Quando o licitante mais bem classificado se tratar de microempresa ou empresa de pequeno porte, deverá, para fins de obtenção de benefícios da Lei Complementar nº 123/2006, encaminhar, em conjunto com a proposta readequada, declaração de não ter celebrado contratos com a Administração Pública cujos valores somados extrapolem a receita bruta máxima admitida para fins de enquadramento como microempresa e empresa de pequeno porte, nos termos do §2° do art. 4° da Lei Federal n° 14.133/2021, preferencialmente conforme modelo anexo a este Edital.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bookmarkStart w:id="28" w:name="_Ref117019424"/>
      <w:r w:rsidRPr="00AC466E">
        <w:rPr>
          <w:rFonts w:ascii="Tahoma" w:hAnsi="Tahoma" w:cs="Tahoma"/>
          <w:b/>
          <w:sz w:val="18"/>
          <w:szCs w:val="18"/>
        </w:rPr>
        <w:t>7. DA VERIFICAÇÃO DE VEDAÇÕES À PARTICIPAÇÃO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7.1 O responsável pela licitação verificará se o licitante provisoriamente classificado em primeiro lugar atende às condições de participação no certame, conforme previsto no </w:t>
      </w:r>
      <w:hyperlink r:id="rId62" w:anchor="art14" w:history="1">
        <w:r w:rsidRPr="00AC466E">
          <w:rPr>
            <w:rFonts w:ascii="Tahoma" w:hAnsi="Tahoma" w:cs="Tahoma"/>
            <w:sz w:val="18"/>
            <w:szCs w:val="18"/>
          </w:rPr>
          <w:t>art. 14 da Lei Federal nº 14.133/2021</w:t>
        </w:r>
      </w:hyperlink>
      <w:r w:rsidRPr="00AC466E">
        <w:rPr>
          <w:rFonts w:ascii="Tahoma" w:hAnsi="Tahoma" w:cs="Tahoma"/>
          <w:color w:val="auto"/>
          <w:sz w:val="18"/>
          <w:szCs w:val="18"/>
        </w:rPr>
        <w:t xml:space="preserve">, legislação correlata e no item </w:t>
      </w:r>
      <w:proofErr w:type="gramStart"/>
      <w:r w:rsidRPr="00AC466E">
        <w:rPr>
          <w:rFonts w:ascii="Tahoma" w:hAnsi="Tahoma" w:cs="Tahoma"/>
          <w:color w:val="auto"/>
          <w:sz w:val="18"/>
          <w:szCs w:val="18"/>
        </w:rPr>
        <w:t>3</w:t>
      </w:r>
      <w:proofErr w:type="gramEnd"/>
      <w:r w:rsidRPr="00AC466E">
        <w:rPr>
          <w:rFonts w:ascii="Tahoma" w:hAnsi="Tahoma" w:cs="Tahoma"/>
          <w:color w:val="auto"/>
          <w:sz w:val="18"/>
          <w:szCs w:val="18"/>
        </w:rPr>
        <w:t xml:space="preserve"> da Parte Fixa deste Edital, </w:t>
      </w:r>
      <w:bookmarkEnd w:id="28"/>
      <w:r w:rsidRPr="00AC466E">
        <w:rPr>
          <w:rFonts w:ascii="Tahoma" w:hAnsi="Tahoma" w:cs="Tahoma"/>
          <w:color w:val="auto"/>
          <w:sz w:val="18"/>
          <w:szCs w:val="18"/>
        </w:rPr>
        <w:t>especialmente quanto à existência de sanção que impeça a participação no certame ou a futura contratação, mediante a consulta aos seguintes cadastros: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a) Cadastro Nacional de Empresas Inidôneas e Suspensas - CEIS, mantido pela </w:t>
      </w:r>
      <w:proofErr w:type="spellStart"/>
      <w:r w:rsidRPr="00AC466E">
        <w:rPr>
          <w:rFonts w:ascii="Tahoma" w:hAnsi="Tahoma" w:cs="Tahoma"/>
          <w:color w:val="auto"/>
          <w:sz w:val="18"/>
          <w:szCs w:val="18"/>
        </w:rPr>
        <w:t>Controladoria-Geral</w:t>
      </w:r>
      <w:proofErr w:type="spellEnd"/>
      <w:r w:rsidRPr="00AC466E">
        <w:rPr>
          <w:rFonts w:ascii="Tahoma" w:hAnsi="Tahoma" w:cs="Tahoma"/>
          <w:color w:val="auto"/>
          <w:sz w:val="18"/>
          <w:szCs w:val="18"/>
        </w:rPr>
        <w:t xml:space="preserve"> da União (</w:t>
      </w:r>
      <w:hyperlink r:id="rId63" w:history="1">
        <w:r w:rsidRPr="00AC466E">
          <w:rPr>
            <w:rFonts w:ascii="Tahoma" w:hAnsi="Tahoma" w:cs="Tahoma"/>
            <w:sz w:val="18"/>
            <w:szCs w:val="18"/>
          </w:rPr>
          <w:t>https://www.portaltransparencia.gov.br/sancoes/ceis</w:t>
        </w:r>
      </w:hyperlink>
      <w:r w:rsidRPr="00AC466E">
        <w:rPr>
          <w:rFonts w:ascii="Tahoma" w:hAnsi="Tahoma" w:cs="Tahoma"/>
          <w:color w:val="auto"/>
          <w:sz w:val="18"/>
          <w:szCs w:val="18"/>
        </w:rPr>
        <w:t xml:space="preserve">);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b) Cadastro Nacional de Empresas Punidas – CNEP, mantido pela </w:t>
      </w:r>
      <w:proofErr w:type="spellStart"/>
      <w:r w:rsidRPr="00AC466E">
        <w:rPr>
          <w:rFonts w:ascii="Tahoma" w:hAnsi="Tahoma" w:cs="Tahoma"/>
          <w:color w:val="auto"/>
          <w:sz w:val="18"/>
          <w:szCs w:val="18"/>
        </w:rPr>
        <w:t>Controladoria-Geral</w:t>
      </w:r>
      <w:proofErr w:type="spellEnd"/>
      <w:r w:rsidRPr="00AC466E">
        <w:rPr>
          <w:rFonts w:ascii="Tahoma" w:hAnsi="Tahoma" w:cs="Tahoma"/>
          <w:color w:val="auto"/>
          <w:sz w:val="18"/>
          <w:szCs w:val="18"/>
        </w:rPr>
        <w:t xml:space="preserve"> da União (</w:t>
      </w:r>
      <w:hyperlink r:id="rId64" w:history="1">
        <w:r w:rsidRPr="00AC466E">
          <w:rPr>
            <w:rFonts w:ascii="Tahoma" w:hAnsi="Tahoma" w:cs="Tahoma"/>
            <w:sz w:val="18"/>
            <w:szCs w:val="18"/>
          </w:rPr>
          <w:t>https://www.portaltransparencia.gov.br/sancoes/cnep</w:t>
        </w:r>
      </w:hyperlink>
      <w:r w:rsidRPr="00AC466E">
        <w:rPr>
          <w:rFonts w:ascii="Tahoma" w:hAnsi="Tahoma" w:cs="Tahoma"/>
          <w:color w:val="auto"/>
          <w:sz w:val="18"/>
          <w:szCs w:val="18"/>
        </w:rPr>
        <w:t xml:space="preserve">); </w:t>
      </w:r>
      <w:proofErr w:type="gramStart"/>
      <w:r w:rsidRPr="00AC466E">
        <w:rPr>
          <w:rFonts w:ascii="Tahoma" w:hAnsi="Tahoma" w:cs="Tahoma"/>
          <w:color w:val="auto"/>
          <w:sz w:val="18"/>
          <w:szCs w:val="18"/>
        </w:rPr>
        <w:t>e</w:t>
      </w:r>
      <w:proofErr w:type="gramEnd"/>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c) Cadastro de Fornecedores do Estado da Bahia - CAF, mantido</w:t>
      </w:r>
      <w:r w:rsidRPr="00AC466E">
        <w:rPr>
          <w:rFonts w:ascii="Tahoma" w:hAnsi="Tahoma" w:cs="Tahoma"/>
          <w:sz w:val="18"/>
          <w:szCs w:val="18"/>
        </w:rPr>
        <w:t xml:space="preserve"> pelo Órgão Central do Sistema de Registro Cadastral do Poder Executivo do Estado da Bahia.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29" w:name="_Hlk135317550"/>
      <w:r w:rsidRPr="00AC466E">
        <w:rPr>
          <w:rFonts w:ascii="Tahoma" w:hAnsi="Tahoma" w:cs="Tahoma"/>
          <w:color w:val="auto"/>
          <w:sz w:val="18"/>
          <w:szCs w:val="18"/>
        </w:rPr>
        <w:t>7.2 A consulta aos cadastros poderá ser estendida aos administradores e sócios com poderes de administração da licitante, na hipótese de desconsideração da personalidade jurídica a que alude o art. 57 da Lei nº 14.634/2023.</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roofErr w:type="gramStart"/>
      <w:r w:rsidRPr="00AC466E">
        <w:rPr>
          <w:rFonts w:ascii="Tahoma" w:hAnsi="Tahoma" w:cs="Tahoma"/>
          <w:color w:val="auto"/>
          <w:sz w:val="18"/>
          <w:szCs w:val="18"/>
        </w:rPr>
        <w:t>7.3 Constatada</w:t>
      </w:r>
      <w:proofErr w:type="gramEnd"/>
      <w:r w:rsidRPr="00AC466E">
        <w:rPr>
          <w:rFonts w:ascii="Tahoma" w:hAnsi="Tahoma" w:cs="Tahoma"/>
          <w:color w:val="auto"/>
          <w:sz w:val="18"/>
          <w:szCs w:val="18"/>
        </w:rPr>
        <w:t xml:space="preserve"> a existência de sanção condenatória restritiva de direito transitada em julgado, nos termos dos arts. 43 e 44 do Decreto nº 23.113/2024, o licitante será excluído da licitação, hipótese em que o responsável pela licitação avaliará a proposta subsequente, procedendo na forma do item </w:t>
      </w:r>
      <w:proofErr w:type="gramStart"/>
      <w:r w:rsidRPr="00AC466E">
        <w:rPr>
          <w:rFonts w:ascii="Tahoma" w:hAnsi="Tahoma" w:cs="Tahoma"/>
          <w:color w:val="auto"/>
          <w:sz w:val="18"/>
          <w:szCs w:val="18"/>
        </w:rPr>
        <w:t>6</w:t>
      </w:r>
      <w:proofErr w:type="gramEnd"/>
      <w:r w:rsidRPr="00AC466E">
        <w:rPr>
          <w:rFonts w:ascii="Tahoma" w:hAnsi="Tahoma" w:cs="Tahoma"/>
          <w:color w:val="auto"/>
          <w:sz w:val="18"/>
          <w:szCs w:val="18"/>
        </w:rPr>
        <w:t xml:space="preserve"> e seus subitens.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7.3.1. </w:t>
      </w:r>
      <w:r w:rsidRPr="00AC466E">
        <w:rPr>
          <w:rFonts w:ascii="Tahoma" w:hAnsi="Tahoma" w:cs="Tahoma"/>
          <w:sz w:val="18"/>
          <w:szCs w:val="18"/>
        </w:rPr>
        <w:t>A sanção de impedimento de licitar e contratar impedirá o infrator de licitar ou contratar no âmbito da Administração Pública direta e indireta do Estado da Bahia.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lastRenderedPageBreak/>
        <w:t xml:space="preserve">7.3.2 </w:t>
      </w:r>
      <w:r w:rsidRPr="00AC466E">
        <w:rPr>
          <w:rFonts w:ascii="Tahoma" w:hAnsi="Tahoma" w:cs="Tahoma"/>
          <w:sz w:val="18"/>
          <w:szCs w:val="18"/>
        </w:rPr>
        <w:t>A sanção de declaração de inidoneidade para licitar e contratar impedirá o infrator de licitar ou contratar no âmbito da Administração Pública direta e indireta de todos os entes federativos</w:t>
      </w:r>
      <w:r w:rsidRPr="00AC466E">
        <w:rPr>
          <w:rFonts w:ascii="Tahoma" w:hAnsi="Tahoma" w:cs="Tahoma"/>
          <w:color w:val="auto"/>
          <w:sz w:val="18"/>
          <w:szCs w:val="18"/>
        </w:rPr>
        <w:t xml:space="preserve">. </w:t>
      </w:r>
    </w:p>
    <w:bookmarkEnd w:id="29"/>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7.4 Se o licitante mais bem classificado for excluído do certame, o responsável pela licitação avaliará a proposta subsequente, de acordo com a disciplina estabelecida no item </w:t>
      </w:r>
      <w:proofErr w:type="gramStart"/>
      <w:r w:rsidRPr="00AC466E">
        <w:rPr>
          <w:rFonts w:ascii="Tahoma" w:hAnsi="Tahoma" w:cs="Tahoma"/>
          <w:color w:val="auto"/>
          <w:sz w:val="18"/>
          <w:szCs w:val="18"/>
        </w:rPr>
        <w:t>6</w:t>
      </w:r>
      <w:proofErr w:type="gramEnd"/>
      <w:r w:rsidRPr="00AC466E">
        <w:rPr>
          <w:rFonts w:ascii="Tahoma" w:hAnsi="Tahoma" w:cs="Tahoma"/>
          <w:color w:val="auto"/>
          <w:sz w:val="18"/>
          <w:szCs w:val="18"/>
        </w:rPr>
        <w:t xml:space="preserve"> e neste item 7, e assim sucessivamente, até a obtenção de proposta válida.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01"/>
        <w:keepNext w:val="0"/>
        <w:keepLines w:val="0"/>
        <w:widowControl w:val="0"/>
        <w:spacing w:before="60"/>
        <w:ind w:right="-568"/>
        <w:rPr>
          <w:rFonts w:ascii="Tahoma" w:hAnsi="Tahoma" w:cs="Tahoma"/>
          <w:sz w:val="18"/>
          <w:szCs w:val="18"/>
        </w:rPr>
      </w:pPr>
      <w:r w:rsidRPr="00AC466E">
        <w:rPr>
          <w:rFonts w:ascii="Tahoma" w:hAnsi="Tahoma" w:cs="Tahoma"/>
          <w:sz w:val="18"/>
          <w:szCs w:val="18"/>
        </w:rPr>
        <w:t xml:space="preserve">8.  FASE DE JULGAMENTO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8.1 O responsável pela licitação examinará a proposta do licitante mais bem classificado quanto à compatibilidade do preço ou do desconto e quanto ao atendimento das especificações do objeto.</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Compatibilidade do preço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8.2 O responsável pela licitação aferirá a compatibilidade da proposta em relação ao máximo estipulado para contratação e quanto à sua exequibilidade.</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8.2.1 Na hipótese de o preço do licitante mais bem classificado superar o limite máximo definido pela Administração, o responsável pela licitação poderá negociar a adequação da proposta, a fim de evitar a desclassificação.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8.2.1.1 Quando a proposta do primeiro colocado, mesmo após a negociação, for desclassificada em razão de permanecer acima do preço máximo definido pela Administração, deverá ser oportunizada aos demais licitantes a possibilidade de negociação, segundo a ordem de classificação inicialmente estabelecida.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8.2.1.2 O procedimento de negociação observará o disposto no item </w:t>
      </w:r>
      <w:proofErr w:type="gramStart"/>
      <w:r w:rsidRPr="00AC466E">
        <w:rPr>
          <w:rFonts w:ascii="Tahoma" w:hAnsi="Tahoma" w:cs="Tahoma"/>
          <w:color w:val="auto"/>
          <w:sz w:val="18"/>
          <w:szCs w:val="18"/>
        </w:rPr>
        <w:t>9</w:t>
      </w:r>
      <w:proofErr w:type="gramEnd"/>
      <w:r w:rsidRPr="00AC466E">
        <w:rPr>
          <w:rFonts w:ascii="Tahoma" w:hAnsi="Tahoma" w:cs="Tahoma"/>
          <w:color w:val="auto"/>
          <w:sz w:val="18"/>
          <w:szCs w:val="18"/>
        </w:rPr>
        <w:t>.</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8.2.2 No caso de bens e serviços em geral, além das disposições eventualmente constantes do Termo de Referência, será considerada como indício de </w:t>
      </w:r>
      <w:proofErr w:type="spellStart"/>
      <w:r w:rsidRPr="00AC466E">
        <w:rPr>
          <w:rFonts w:ascii="Tahoma" w:hAnsi="Tahoma" w:cs="Tahoma"/>
          <w:color w:val="auto"/>
          <w:sz w:val="18"/>
          <w:szCs w:val="18"/>
        </w:rPr>
        <w:t>inexequibilidade</w:t>
      </w:r>
      <w:proofErr w:type="spellEnd"/>
      <w:r w:rsidRPr="00AC466E">
        <w:rPr>
          <w:rFonts w:ascii="Tahoma" w:hAnsi="Tahoma" w:cs="Tahoma"/>
          <w:color w:val="auto"/>
          <w:sz w:val="18"/>
          <w:szCs w:val="18"/>
        </w:rPr>
        <w:t xml:space="preserve"> a apresentação de proposta com valor inferior a 50% (cinquenta por cento) daquele orçado pela Administração, constante da estimativa do valor da contratação.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8.2.3 No caso de obras e serviços de engenharia e arquitetura, além das disposições eventualmente constantes do Termo de Referência, a análise de exequibilidade e sobrepreço considerará o que segue:</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a) para efeito de avaliação da exequibilidade e de sobrepreço, serão considerados o preço global, os quantitativos e os preços unitários tidos como relevantes, observado o critério de aceitabilidade de preços unitário e global definidos no Termo de Referência, conforme as especificidades do mercado correspondente (art. 59, §3°, da Lei Federal n° 14.133/2021).</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b) serão consideradas inexequíveis as propostas cujos valores forem inferiores a 75% (setenta e cinco por cento) do valor orçado pela Administração, independentemente do regime de execução (art. 59, §4°, da Lei Federal n° 14.133/2021).</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c) 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Federal n° 14.133/2021 (art. 59, §5°).</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8.2.4 Se houver indício de </w:t>
      </w:r>
      <w:proofErr w:type="spellStart"/>
      <w:r w:rsidRPr="00AC466E">
        <w:rPr>
          <w:rFonts w:ascii="Tahoma" w:hAnsi="Tahoma" w:cs="Tahoma"/>
          <w:color w:val="auto"/>
          <w:sz w:val="18"/>
          <w:szCs w:val="18"/>
        </w:rPr>
        <w:t>inexequibilidade</w:t>
      </w:r>
      <w:proofErr w:type="spellEnd"/>
      <w:r w:rsidRPr="00AC466E">
        <w:rPr>
          <w:rFonts w:ascii="Tahoma" w:hAnsi="Tahoma" w:cs="Tahoma"/>
          <w:color w:val="auto"/>
          <w:sz w:val="18"/>
          <w:szCs w:val="18"/>
        </w:rPr>
        <w:t xml:space="preserve"> da proposta de preço, ou em caso da necessidade de esclarecimentos, caberá </w:t>
      </w:r>
      <w:proofErr w:type="gramStart"/>
      <w:r w:rsidRPr="00AC466E">
        <w:rPr>
          <w:rFonts w:ascii="Tahoma" w:hAnsi="Tahoma" w:cs="Tahoma"/>
          <w:color w:val="auto"/>
          <w:sz w:val="18"/>
          <w:szCs w:val="18"/>
        </w:rPr>
        <w:t>a</w:t>
      </w:r>
      <w:proofErr w:type="gramEnd"/>
      <w:r w:rsidRPr="00AC466E">
        <w:rPr>
          <w:rFonts w:ascii="Tahoma" w:hAnsi="Tahoma" w:cs="Tahoma"/>
          <w:color w:val="auto"/>
          <w:sz w:val="18"/>
          <w:szCs w:val="18"/>
        </w:rPr>
        <w:t xml:space="preserve"> realização de diligência, a fim de oportunizar ao licitante a comprovação da exequibilidade da proposta.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8.2.4.1. Não poderá ser considerada exequível a proposta quando os custos do licitante ultrapassem o valor da proposta ou não forem demonstrados custos de oportunidade capazes de justificar a oferta.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 xml:space="preserve">Aferição do atendimento às especificações do objeto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8.3 O responsável pela licitação procederá à análise da proposta do licitante mais bem classificado quanto ao atendimento das especificações do objeto, sendo-lhe </w:t>
      </w:r>
      <w:proofErr w:type="gramStart"/>
      <w:r w:rsidRPr="00AC466E">
        <w:rPr>
          <w:rFonts w:ascii="Tahoma" w:hAnsi="Tahoma" w:cs="Tahoma"/>
          <w:color w:val="auto"/>
          <w:sz w:val="18"/>
          <w:szCs w:val="18"/>
        </w:rPr>
        <w:t>facultado colher manifestação</w:t>
      </w:r>
      <w:proofErr w:type="gramEnd"/>
      <w:r w:rsidRPr="00AC466E">
        <w:rPr>
          <w:rFonts w:ascii="Tahoma" w:hAnsi="Tahoma" w:cs="Tahoma"/>
          <w:color w:val="auto"/>
          <w:sz w:val="18"/>
          <w:szCs w:val="18"/>
        </w:rPr>
        <w:t xml:space="preserve"> escrita do setor requisitante do objeto licitado ou da área especializada.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roofErr w:type="gramStart"/>
      <w:r w:rsidRPr="00AC466E">
        <w:rPr>
          <w:rFonts w:ascii="Tahoma" w:hAnsi="Tahoma" w:cs="Tahoma"/>
          <w:color w:val="auto"/>
          <w:sz w:val="18"/>
          <w:szCs w:val="18"/>
        </w:rPr>
        <w:t>8.4 Caso</w:t>
      </w:r>
      <w:proofErr w:type="gramEnd"/>
      <w:r w:rsidRPr="00AC466E">
        <w:rPr>
          <w:rFonts w:ascii="Tahoma" w:hAnsi="Tahoma" w:cs="Tahoma"/>
          <w:color w:val="auto"/>
          <w:sz w:val="18"/>
          <w:szCs w:val="18"/>
        </w:rPr>
        <w:t xml:space="preserve"> previsto no Termo de Referência, a análise a que se refere o subitem 8.3 será realizada em procedimento de exame de adequação do objeto, relativamente ao licitante mais bem classificado, compreendendo a apresentação de amostras, avaliação de conformidade, prova de conceito, ou outros testes destinados à aferição da aceitabilidade da proposta, nos seguintes temos: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8.4.1 Será divulgado o local e horário de realização do procedimento de exame de adequação do objeto, cuja participação será franqueada a todos os interessados.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lastRenderedPageBreak/>
        <w:t>8.4.2 A divulgação será feita por mensagem no sistema eletrônico, no sítio eletrônico oficial ou por outro meio idôneo, com a antecedência necessária para a sua realização.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8.4.3 Não sendo possível, por razões de ordem operacional, a permissão à participação presencial dos interessados na realização do exame de adequação do objeto, deverá ser assegurado o acompanhamento e a manifestação no ato, por videoconferência ou outro meio idôneo.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8.4.4 A recusa do licitante à realização do exame de adequação do objeto ou atraso, sem justificativa aceita pelo responsável pela licitação, de entrega da amostra, realização do exame de conformidade, de prova de conceito ou de outros testes exigidos será considerada desistência do certame, ensejando a aplicação das penalidades pertinentes.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8.4.5 O objeto será considerado inadequado, quando verificado o não atendimento das especificações previstas neste Edital.</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8.4.6 Os resultados das avaliações serão divulgados pelos meios previstos no subitem 8.4.2.</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b/>
          <w:color w:val="auto"/>
          <w:sz w:val="18"/>
          <w:szCs w:val="18"/>
        </w:rPr>
      </w:pPr>
      <w:r w:rsidRPr="00AC466E">
        <w:rPr>
          <w:rFonts w:ascii="Tahoma" w:hAnsi="Tahoma" w:cs="Tahoma"/>
          <w:b/>
          <w:color w:val="auto"/>
          <w:sz w:val="18"/>
          <w:szCs w:val="18"/>
        </w:rPr>
        <w:t>Documentos complementares à proposta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8.5 Caso seja necessário, o responsável pela licitação poderá, em sede de diligência, solicitar documentos complementares à proposta, a fim de esclarecer ou confirmar situação fática ou jurídica pré-existente (art. 36 do Decreto n° 22.888/2024).</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8.5.1 Na realização de diligência, o responsável pela licitação deverá atentar para o caráter de complementaridade das informações e documentos a serem juntados (art. 36, parágrafo único, do Decreto n° 22.888/2024).</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8.5.2 Não serão aceitos documentos ou informações que devessem constar originariamente da proposta.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8.5.3 O não envio dos documentos complementares no prazo indicado pelo responsável pela licitação será considerada desistência, implicando na desclassificação do licitante e à sujeição às sanções administrativas pertinentes.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b/>
          <w:color w:val="auto"/>
          <w:sz w:val="18"/>
          <w:szCs w:val="18"/>
        </w:rPr>
      </w:pPr>
      <w:proofErr w:type="spellStart"/>
      <w:r w:rsidRPr="00AC466E">
        <w:rPr>
          <w:rFonts w:ascii="Tahoma" w:hAnsi="Tahoma" w:cs="Tahoma"/>
          <w:b/>
          <w:color w:val="auto"/>
          <w:sz w:val="18"/>
          <w:szCs w:val="18"/>
        </w:rPr>
        <w:t>Sanatória</w:t>
      </w:r>
      <w:proofErr w:type="spellEnd"/>
      <w:r w:rsidRPr="00AC466E">
        <w:rPr>
          <w:rFonts w:ascii="Tahoma" w:hAnsi="Tahoma" w:cs="Tahoma"/>
          <w:b/>
          <w:color w:val="auto"/>
          <w:sz w:val="18"/>
          <w:szCs w:val="18"/>
        </w:rPr>
        <w:t xml:space="preserve"> da proposta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8.6 O responsável pela licitação poderá sanar erros ou falhas que não alterem a substância da proposta, mediante despacho fundamentado registrado e acessível a todos, atribuindo-lhes eficácia para fins de classificação (art. 37 do Decreto n° 22.888/2024).</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b/>
          <w:color w:val="auto"/>
          <w:sz w:val="18"/>
          <w:szCs w:val="18"/>
        </w:rPr>
      </w:pPr>
      <w:r w:rsidRPr="00AC466E">
        <w:rPr>
          <w:rFonts w:ascii="Tahoma" w:hAnsi="Tahoma" w:cs="Tahoma"/>
          <w:b/>
          <w:color w:val="auto"/>
          <w:sz w:val="18"/>
          <w:szCs w:val="18"/>
        </w:rPr>
        <w:t>Desclassificação da proposta</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8.7 </w:t>
      </w:r>
      <w:proofErr w:type="gramStart"/>
      <w:r w:rsidRPr="00AC466E">
        <w:rPr>
          <w:rFonts w:ascii="Tahoma" w:hAnsi="Tahoma" w:cs="Tahoma"/>
          <w:color w:val="auto"/>
          <w:sz w:val="18"/>
          <w:szCs w:val="18"/>
        </w:rPr>
        <w:t>Será</w:t>
      </w:r>
      <w:proofErr w:type="gramEnd"/>
      <w:r w:rsidRPr="00AC466E">
        <w:rPr>
          <w:rFonts w:ascii="Tahoma" w:hAnsi="Tahoma" w:cs="Tahoma"/>
          <w:color w:val="auto"/>
          <w:sz w:val="18"/>
          <w:szCs w:val="18"/>
        </w:rPr>
        <w:t xml:space="preserve"> desclassificada a proposta que: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a) contiver vícios insanáveis;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b) não obedecer às especificações técnicas contidas no Termo de Referência;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c) apresentar preços inexequíveis ou permanecerem acima do preço máximo definido para a contratação;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d) não tiverem sua exequibilidade demonstrada, quando exigido pela Administração;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e) apresentar desconformidade com quaisquer outras exigências deste Edital e/ou seus anexos, desde que insanável.</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8.8 No caso de desclassificação, o responsável pela licitação avaliará a proposta subsequente, de acordo com a disciplina estabelecida nos itens 6 a 8, procedendo </w:t>
      </w:r>
      <w:proofErr w:type="gramStart"/>
      <w:r w:rsidRPr="00AC466E">
        <w:rPr>
          <w:rFonts w:ascii="Tahoma" w:hAnsi="Tahoma" w:cs="Tahoma"/>
          <w:color w:val="auto"/>
          <w:sz w:val="18"/>
          <w:szCs w:val="18"/>
        </w:rPr>
        <w:t>a</w:t>
      </w:r>
      <w:proofErr w:type="gramEnd"/>
      <w:r w:rsidRPr="00AC466E">
        <w:rPr>
          <w:rFonts w:ascii="Tahoma" w:hAnsi="Tahoma" w:cs="Tahoma"/>
          <w:color w:val="auto"/>
          <w:sz w:val="18"/>
          <w:szCs w:val="18"/>
        </w:rPr>
        <w:t xml:space="preserve"> nova verificação da ocorrência do empate ficto, se for o caso, de acordo com a disciplina estabelecida, e assim sucessivamente, até a obtenção de proposta válida</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Do Encerramento da Fase de Julgamento</w:t>
      </w:r>
    </w:p>
    <w:p w:rsidR="00AC466E" w:rsidRPr="00AC466E" w:rsidRDefault="00AC466E" w:rsidP="0037507C">
      <w:pPr>
        <w:spacing w:before="60"/>
        <w:ind w:right="-568"/>
        <w:jc w:val="both"/>
        <w:rPr>
          <w:rFonts w:ascii="Tahoma" w:hAnsi="Tahoma" w:cs="Tahoma"/>
          <w:b/>
          <w:sz w:val="18"/>
          <w:szCs w:val="18"/>
        </w:rPr>
      </w:pPr>
      <w:r w:rsidRPr="00AC466E">
        <w:rPr>
          <w:rFonts w:ascii="Tahoma" w:eastAsia="Times New Roman" w:hAnsi="Tahoma" w:cs="Tahoma"/>
          <w:sz w:val="18"/>
          <w:szCs w:val="18"/>
          <w:shd w:val="clear" w:color="auto" w:fill="FFFFFF"/>
          <w:lang w:eastAsia="pt-BR"/>
        </w:rPr>
        <w:t>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8.9 Não sendo possível o julgamento da proposta na mesma sessão, o responsável pela licitação deverá designar nova sessão, para a qual serão convocados os licitantes.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8.10 A fase de julgamento será encerrada com a identificação do licitante classificado detentor da melhor proposta.</w:t>
      </w:r>
    </w:p>
    <w:p w:rsidR="00AC466E" w:rsidRPr="00AC466E" w:rsidRDefault="00AC466E" w:rsidP="0037507C">
      <w:pPr>
        <w:pStyle w:val="Nivel2"/>
        <w:numPr>
          <w:ilvl w:val="0"/>
          <w:numId w:val="0"/>
        </w:numPr>
        <w:spacing w:before="60" w:after="0" w:line="240" w:lineRule="auto"/>
        <w:ind w:right="-568"/>
        <w:rPr>
          <w:rFonts w:ascii="Tahoma" w:eastAsia="Times New Roman" w:hAnsi="Tahoma" w:cs="Tahoma"/>
          <w:sz w:val="18"/>
          <w:szCs w:val="18"/>
          <w:shd w:val="clear" w:color="auto" w:fill="FFFFFF"/>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 xml:space="preserve">9. DA NEGOCIAÇÃO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lastRenderedPageBreak/>
        <w:t>9.1. Definido o resultado do julgamento, o responsável pela licitação poderá negociar condições mais vantajosas com o licitante classificado detentor da melhor proposta.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9.1 A negociação será conduzida pelo responsável pela licitação por meio do sistema eletrônico, podendo ser acompanhada pelos demais licitantes.</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9.2 O resultado da negociação será registrado na ata da sessão pública, divulgado a todos os licitantes e anexado aos autos do processo licitatório.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roofErr w:type="gramStart"/>
      <w:r w:rsidRPr="00AC466E">
        <w:rPr>
          <w:rFonts w:ascii="Tahoma" w:hAnsi="Tahoma" w:cs="Tahoma"/>
          <w:color w:val="auto"/>
          <w:sz w:val="18"/>
          <w:szCs w:val="18"/>
        </w:rPr>
        <w:t>9.3 Concluída</w:t>
      </w:r>
      <w:proofErr w:type="gramEnd"/>
      <w:r w:rsidRPr="00AC466E">
        <w:rPr>
          <w:rFonts w:ascii="Tahoma" w:hAnsi="Tahoma" w:cs="Tahoma"/>
          <w:color w:val="auto"/>
          <w:sz w:val="18"/>
          <w:szCs w:val="18"/>
        </w:rPr>
        <w:t xml:space="preserve"> a negociação, o responsável pela licitação solicitará o envio da proposta readequada, observado o disposto no subitem 6.22.</w:t>
      </w:r>
    </w:p>
    <w:p w:rsidR="00AC466E" w:rsidRPr="00AC466E" w:rsidRDefault="00AC466E" w:rsidP="0037507C">
      <w:pPr>
        <w:pStyle w:val="Nivel2"/>
        <w:widowControl w:val="0"/>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widowControl w:val="0"/>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10. FASE DE HABILITAÇÃO</w:t>
      </w:r>
    </w:p>
    <w:p w:rsidR="00AC466E" w:rsidRPr="00AC466E" w:rsidRDefault="00AC466E" w:rsidP="0037507C">
      <w:pPr>
        <w:pStyle w:val="Nivel2"/>
        <w:widowControl w:val="0"/>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Documentos de habilitação</w:t>
      </w:r>
    </w:p>
    <w:p w:rsidR="00AC466E" w:rsidRPr="00AC466E" w:rsidRDefault="00AC466E" w:rsidP="0037507C">
      <w:pPr>
        <w:spacing w:before="60"/>
        <w:ind w:right="-568"/>
        <w:jc w:val="both"/>
        <w:rPr>
          <w:rFonts w:ascii="Tahoma" w:eastAsia="Times New Roman" w:hAnsi="Tahoma" w:cs="Tahoma"/>
          <w:bCs/>
          <w:sz w:val="18"/>
          <w:szCs w:val="18"/>
          <w:shd w:val="clear" w:color="auto" w:fill="FFFFFF"/>
          <w:lang w:eastAsia="pt-BR"/>
        </w:rPr>
      </w:pP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10.1 Para habilitação dos licitantes, serão exigidos os documentos necessários e suficientes para demonstrar a capacidade do licitante de realizar o objeto da licitação, nos termos dos arts. 62 a 70 da Lei Federal nº 14.133/2021, conforme definido no Termo de Referência, dividindo-se em: jurídica; técnica; fiscal, social e trabalhista; e econômico-financeira.</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10.1.1 A documentação exigida para fins de habilitação jurídica, fiscal, social e trabalhista e econômico-ﬁnanceira poderá ser substituída pelo Certificado de Registro Cadastral do Cadastro de Fornecedores do Estado da Bahia (CAF) quanto aos documentos por ele abrangidos, observado o disposto neste Edital.</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10.1.2 Os documentos exigidos para fins de habilitação observarão os termos da Lei Federal n° 13.726, de </w:t>
      </w:r>
      <w:proofErr w:type="gramStart"/>
      <w:r w:rsidRPr="00AC466E">
        <w:rPr>
          <w:rFonts w:ascii="Tahoma" w:hAnsi="Tahoma" w:cs="Tahoma"/>
          <w:color w:val="auto"/>
          <w:sz w:val="18"/>
          <w:szCs w:val="18"/>
        </w:rPr>
        <w:t>8</w:t>
      </w:r>
      <w:proofErr w:type="gramEnd"/>
      <w:r w:rsidRPr="00AC466E">
        <w:rPr>
          <w:rFonts w:ascii="Tahoma" w:hAnsi="Tahoma" w:cs="Tahoma"/>
          <w:color w:val="auto"/>
          <w:sz w:val="18"/>
          <w:szCs w:val="18"/>
        </w:rPr>
        <w:t xml:space="preserve"> de outubro de 2018.</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10.1.3 Na forma do </w:t>
      </w:r>
      <w:hyperlink r:id="rId65" w:anchor="art63">
        <w:r w:rsidRPr="00AC466E">
          <w:rPr>
            <w:rFonts w:ascii="Tahoma" w:hAnsi="Tahoma" w:cs="Tahoma"/>
            <w:color w:val="auto"/>
            <w:sz w:val="18"/>
            <w:szCs w:val="18"/>
          </w:rPr>
          <w:t>art. 63, inc. I, da Lei Federal nº 14.133/2021</w:t>
        </w:r>
      </w:hyperlink>
      <w:r w:rsidRPr="00AC466E">
        <w:rPr>
          <w:rFonts w:ascii="Tahoma" w:hAnsi="Tahoma" w:cs="Tahoma"/>
          <w:color w:val="auto"/>
          <w:sz w:val="18"/>
          <w:szCs w:val="18"/>
        </w:rPr>
        <w:t>, o licitante responderá pela veracidade das declarações a que se refere o subitem 4.3.</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 xml:space="preserve">10.1.4 Somente haverá a necessidade de apresentação dos documentos originais </w:t>
      </w:r>
      <w:proofErr w:type="spellStart"/>
      <w:proofErr w:type="gramStart"/>
      <w:r w:rsidRPr="00AC466E">
        <w:rPr>
          <w:rFonts w:ascii="Tahoma" w:hAnsi="Tahoma" w:cs="Tahoma"/>
          <w:color w:val="auto"/>
          <w:sz w:val="18"/>
          <w:szCs w:val="18"/>
        </w:rPr>
        <w:t>não-digitais</w:t>
      </w:r>
      <w:proofErr w:type="spellEnd"/>
      <w:proofErr w:type="gramEnd"/>
      <w:r w:rsidRPr="00AC466E">
        <w:rPr>
          <w:rFonts w:ascii="Tahoma" w:hAnsi="Tahoma" w:cs="Tahoma"/>
          <w:color w:val="auto"/>
          <w:sz w:val="18"/>
          <w:szCs w:val="18"/>
        </w:rPr>
        <w:t xml:space="preserve"> quando houver dúvida em relação à integridade do documento digital ou quando a lei expressamente o exigir.</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Microempresas e empresas de pequeno porte</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10.2 A comprovação de regularidade fiscal e trabalhista das microempresas e das empresas de pequeno porte observará o disposto no art. 43 da Lei Complementar nº 123/2006.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10.2.1 O responsável pela licitação procederá à verificação se a microempresa ou empresa de pequeno porte faz jus aos benefícios da Lei Complementar nº 123/2006, em conformidade com os termos definidos neste Edital. </w:t>
      </w:r>
    </w:p>
    <w:p w:rsidR="00AC466E" w:rsidRPr="00AC466E" w:rsidRDefault="00AC466E" w:rsidP="0037507C">
      <w:pPr>
        <w:pStyle w:val="Nivel2"/>
        <w:numPr>
          <w:ilvl w:val="0"/>
          <w:numId w:val="0"/>
        </w:numPr>
        <w:tabs>
          <w:tab w:val="left" w:pos="284"/>
        </w:tabs>
        <w:spacing w:before="60" w:after="0" w:line="240" w:lineRule="auto"/>
        <w:ind w:right="-568"/>
        <w:rPr>
          <w:rFonts w:ascii="Tahoma" w:hAnsi="Tahoma" w:cs="Tahoma"/>
          <w:sz w:val="18"/>
          <w:szCs w:val="18"/>
        </w:rPr>
      </w:pPr>
    </w:p>
    <w:p w:rsidR="00AC466E" w:rsidRPr="00AC466E" w:rsidRDefault="00AC466E" w:rsidP="0037507C">
      <w:pPr>
        <w:pStyle w:val="Nivel3"/>
        <w:numPr>
          <w:ilvl w:val="0"/>
          <w:numId w:val="0"/>
        </w:numPr>
        <w:spacing w:before="60" w:after="0" w:line="240" w:lineRule="auto"/>
        <w:ind w:right="-568"/>
        <w:rPr>
          <w:rFonts w:ascii="Tahoma" w:hAnsi="Tahoma" w:cs="Tahoma"/>
          <w:b/>
          <w:color w:val="auto"/>
          <w:sz w:val="18"/>
          <w:szCs w:val="18"/>
        </w:rPr>
      </w:pPr>
      <w:r w:rsidRPr="00AC466E">
        <w:rPr>
          <w:rFonts w:ascii="Tahoma" w:hAnsi="Tahoma" w:cs="Tahoma"/>
          <w:b/>
          <w:color w:val="auto"/>
          <w:sz w:val="18"/>
          <w:szCs w:val="18"/>
        </w:rPr>
        <w:t>Empresas estrangeiras</w:t>
      </w:r>
    </w:p>
    <w:p w:rsidR="00AC466E" w:rsidRPr="00AC466E" w:rsidRDefault="00AC466E" w:rsidP="0037507C">
      <w:pPr>
        <w:spacing w:before="60"/>
        <w:ind w:right="-568"/>
        <w:jc w:val="both"/>
        <w:rPr>
          <w:rFonts w:ascii="Tahoma" w:eastAsia="Times New Roman" w:hAnsi="Tahoma" w:cs="Tahoma"/>
          <w:sz w:val="18"/>
          <w:szCs w:val="18"/>
          <w:shd w:val="clear" w:color="auto" w:fill="FFFFFF"/>
          <w:lang w:eastAsia="pt-BR"/>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10.3 Quando permitida a participação de empresas estrangeiras que não funcionem no País, será observado o que segue: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10.3.1 As exigências de habilitação serão atendidas mediante documentos equivalentes inicialmente apresentados com tradução livre;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10.3.2 O licitante deverá ter procurador residente e domiciliado no país, com poderes para receber citação, intimação e responder administrativa e judicialmente por seus atos, juntando os instrumentos de mandato com os demais documentos de habilitação;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10.3.3 Para fins de assinatura do contrato ou da ata de registro de preços, os documentos de que trata este artigo serão traduzidos por tradutor juramentado no país e apostilados ou consularizados pelos respectivos consulados ou embaixadas.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Consórcio de empresas</w:t>
      </w:r>
    </w:p>
    <w:p w:rsidR="00AC466E" w:rsidRPr="00AC466E" w:rsidRDefault="00AC466E" w:rsidP="0037507C">
      <w:pPr>
        <w:spacing w:before="60"/>
        <w:ind w:right="-568"/>
        <w:jc w:val="both"/>
        <w:rPr>
          <w:rFonts w:ascii="Tahoma" w:eastAsia="Times New Roman" w:hAnsi="Tahoma" w:cs="Tahoma"/>
          <w:sz w:val="18"/>
          <w:szCs w:val="18"/>
          <w:shd w:val="clear" w:color="auto" w:fill="FFFFFF"/>
          <w:lang w:eastAsia="pt-BR"/>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10.4 Salvo vedação devidamente justificada no Termo de Referência, pessoa jurídica poderá participar de licitação em consórcio, observado o disposto no art. 15 e nos §§ 10 e 11 do art. 67, todos da Lei Federal nº 14.133/2021.</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lastRenderedPageBreak/>
        <w:t>10.4.1 Quando houver a participação de consórcio de empresas, a habilitação técnica, se exigida, será feita por meio do somatório dos quantitativos de cada consorciado e, para efeito de habilitação econômico-financeira, quando exigida, será observado o somatório dos valores de cada consorciado.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Processamento da habilitação</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10.5 Serão exigidos os documentos de habilitação apenas do licitante classificado detentor da melhor proposta, exceto na inversão de fases (art. 63, inc. II, da Lei Federal n° 14.133/2021).</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10.5.1 Quando houver inversão de fases, a exigência dos documentos de habilitação ocorrerá em relação a todos os licitantes.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10.5.2 Excetuam-se da previsão deste subitem os documentos relativos à regularidade fiscal, os quais serão exigidos, em qualquer caso, em momento posterior ao julgamento das propostas e somente do licitante classificado detentor da melhor proposta (art. 63, inc. III, da Lei Federal n° 14.133/2021).</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10.6 Os documentos de habilitação serão enviados por meio do sistema eletrônico, em formato digital, no prazo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horas, prorrogável por igual período, contado da solicitação do responsável pela licitação (art. 63, inc. II, da Lei Federal n° 14.133, de 2021).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10.6.1 Na hipótese de inversão de fases, os licitantes encaminharão simultaneamente os documentos de habilitação e a proposta com o preço ou o percentual de desconto.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10.6.2 Em caso de falhas técnicas ou operacionais que inviabilizem o envio de documentação de que trata este subitem 10.6, será admitido o envio correspondente para o correio eletrônico (e-mail) indicado no Preâmbulo deste Edital, devendo o responsável pela licitação informar no “chat” do sistema eletrônico a data e o horário do seu recebimento, disponibilizando o seu conteúdo, em seguida, para os demais licitantes.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10.7 A habilitação poderá ser verificada por meio do CAF, quanto aos documentos por ele abrangidos, exceto quanto aos documentos de qualificação técnica.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10.7.1 Os documentos exigidos para habilitação que não estejam contemplados no CAF, ou que dele constem como vencidos, ou que não possam ser substituídos pelo certificado, deverão ser apresentados pelo licitante, na forma prevista neste Edital.</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10.7.2 Serão aceitos atestados ou outros documentos hábeis emitidos por entidades estrangeiras quando acompanhados de tradução para o português, salvo se comprovada a inidoneidade da entidade emissora.</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10.8 Nas licitações restritas a fornecedores cadastrados, a habilitação será verificada por meio do CAF, observado o disposto no subitem 10.6 (art. 87, §§3° e 4° da Lei Federal n° 14.133/2021).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10.9 É de responsabilidade </w:t>
      </w:r>
      <w:proofErr w:type="gramStart"/>
      <w:r w:rsidRPr="00A835ED">
        <w:rPr>
          <w:rFonts w:ascii="Tahoma" w:hAnsi="Tahoma" w:cs="Tahoma"/>
          <w:color w:val="auto"/>
          <w:sz w:val="18"/>
          <w:szCs w:val="18"/>
        </w:rPr>
        <w:t>do licitante conferir</w:t>
      </w:r>
      <w:proofErr w:type="gramEnd"/>
      <w:r w:rsidRPr="00A835ED">
        <w:rPr>
          <w:rFonts w:ascii="Tahoma" w:hAnsi="Tahoma" w:cs="Tahoma"/>
          <w:color w:val="auto"/>
          <w:sz w:val="18"/>
          <w:szCs w:val="18"/>
        </w:rPr>
        <w:t xml:space="preserve"> a exatidão dos seus dados cadastrais no CAF e mantê-los atualizados junto aos órgãos responsáveis pela informação, devendo solicitar a modificação dos registros em caso de incorreção.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10.10 A verificação, pelo responsável pela licitação, em sítios eletrônicos oficiais de órgãos e entidades emissores de certidões, constitui meio legal de prova, para fins de habilitação.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bookmarkStart w:id="30" w:name="_Ref114665528"/>
    </w:p>
    <w:bookmarkEnd w:id="30"/>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Documentos complementares à habilitação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10.11 Após a entrega dos documentos para habilitação, não será permitida a substituição ou a apresentação de novos documentos, salvo em sede de diligência, para (</w:t>
      </w:r>
      <w:hyperlink r:id="rId66" w:anchor="art64">
        <w:r w:rsidRPr="00A835ED">
          <w:rPr>
            <w:color w:val="auto"/>
          </w:rPr>
          <w:t>art. 64</w:t>
        </w:r>
      </w:hyperlink>
      <w:r w:rsidRPr="00A835ED">
        <w:rPr>
          <w:color w:val="auto"/>
        </w:rPr>
        <w:t xml:space="preserve"> da Lei Federal nº 14.133/2021): </w:t>
      </w:r>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1" w:name="_Ref114670319"/>
      <w:r w:rsidRPr="00AC466E">
        <w:rPr>
          <w:rFonts w:ascii="Tahoma" w:hAnsi="Tahoma" w:cs="Tahoma"/>
          <w:color w:val="auto"/>
          <w:sz w:val="18"/>
          <w:szCs w:val="18"/>
        </w:rPr>
        <w:t xml:space="preserve">a) complementação de informações acerca dos documentos já apresentados pelos licitantes e desde que necessária para apurar fatos existentes à época da abertura do certame; </w:t>
      </w:r>
      <w:proofErr w:type="gramStart"/>
      <w:r w:rsidRPr="00AC466E">
        <w:rPr>
          <w:rFonts w:ascii="Tahoma" w:hAnsi="Tahoma" w:cs="Tahoma"/>
          <w:color w:val="auto"/>
          <w:sz w:val="18"/>
          <w:szCs w:val="18"/>
        </w:rPr>
        <w:t>e</w:t>
      </w:r>
      <w:proofErr w:type="gramEnd"/>
    </w:p>
    <w:p w:rsidR="00AC466E" w:rsidRPr="00AC466E" w:rsidRDefault="00AC466E" w:rsidP="0037507C">
      <w:pPr>
        <w:pStyle w:val="Nivel3"/>
        <w:numPr>
          <w:ilvl w:val="0"/>
          <w:numId w:val="0"/>
        </w:numPr>
        <w:spacing w:before="60" w:after="0" w:line="240" w:lineRule="auto"/>
        <w:ind w:right="-568"/>
        <w:rPr>
          <w:rFonts w:ascii="Tahoma" w:hAnsi="Tahoma" w:cs="Tahoma"/>
          <w:color w:val="auto"/>
          <w:sz w:val="18"/>
          <w:szCs w:val="18"/>
        </w:rPr>
      </w:pPr>
      <w:r w:rsidRPr="00AC466E">
        <w:rPr>
          <w:rFonts w:ascii="Tahoma" w:hAnsi="Tahoma" w:cs="Tahoma"/>
          <w:color w:val="auto"/>
          <w:sz w:val="18"/>
          <w:szCs w:val="18"/>
        </w:rPr>
        <w:t>b) atualização de documentos cuja validade tenha expirado após a data de recebimento das propostas.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10.11.1 Os documentos serão enviados por meio do sistema eletrônico, em formato digital, no prazo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horas, prorrogável por igual período, contado da solicitação do responsável pela licitação, observado o disposto no subitem 10.5.</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10.11.2 O não envio dos documentos complementares no prazo indicado será considerada desistência, implicando na inabilitação do licitante e à sujeição às sanções administrativas pertinentes.</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roofErr w:type="spellStart"/>
      <w:r w:rsidRPr="00AC466E">
        <w:rPr>
          <w:rFonts w:ascii="Tahoma" w:hAnsi="Tahoma" w:cs="Tahoma"/>
          <w:b/>
          <w:sz w:val="18"/>
          <w:szCs w:val="18"/>
        </w:rPr>
        <w:t>Sanatória</w:t>
      </w:r>
      <w:proofErr w:type="spellEnd"/>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lastRenderedPageBreak/>
        <w:t xml:space="preserve">10.12 Na análise dos documentos de habilitação, o responsável pela licitação poderá sanar erros ou falhas que não alterem a substância dos documentos e sua validade jurídica, mediante decisão fundamentada, registrada em ata e acessível a todos, atribuindo-lhes </w:t>
      </w:r>
      <w:proofErr w:type="spellStart"/>
      <w:r w:rsidRPr="00A835ED">
        <w:rPr>
          <w:rFonts w:ascii="Tahoma" w:hAnsi="Tahoma" w:cs="Tahoma"/>
          <w:color w:val="auto"/>
          <w:sz w:val="18"/>
          <w:szCs w:val="18"/>
        </w:rPr>
        <w:t>eﬁ</w:t>
      </w:r>
      <w:proofErr w:type="gramStart"/>
      <w:r w:rsidRPr="00A835ED">
        <w:rPr>
          <w:rFonts w:ascii="Tahoma" w:hAnsi="Tahoma" w:cs="Tahoma"/>
          <w:color w:val="auto"/>
          <w:sz w:val="18"/>
          <w:szCs w:val="18"/>
        </w:rPr>
        <w:t>cácia</w:t>
      </w:r>
      <w:proofErr w:type="spellEnd"/>
      <w:proofErr w:type="gramEnd"/>
      <w:r w:rsidRPr="00A835ED">
        <w:rPr>
          <w:rFonts w:ascii="Tahoma" w:hAnsi="Tahoma" w:cs="Tahoma"/>
          <w:color w:val="auto"/>
          <w:sz w:val="18"/>
          <w:szCs w:val="18"/>
        </w:rPr>
        <w:t xml:space="preserve"> para fins de habilitação e classificação (</w:t>
      </w:r>
      <w:hyperlink r:id="rId67" w:anchor="art64">
        <w:r w:rsidRPr="00A835ED">
          <w:rPr>
            <w:rFonts w:ascii="Tahoma" w:hAnsi="Tahoma" w:cs="Tahoma"/>
            <w:color w:val="auto"/>
            <w:sz w:val="18"/>
            <w:szCs w:val="18"/>
          </w:rPr>
          <w:t>art. 64</w:t>
        </w:r>
      </w:hyperlink>
      <w:r w:rsidRPr="00A835ED">
        <w:rPr>
          <w:rFonts w:ascii="Tahoma" w:hAnsi="Tahoma" w:cs="Tahoma"/>
          <w:color w:val="auto"/>
          <w:sz w:val="18"/>
          <w:szCs w:val="18"/>
        </w:rPr>
        <w:t>, §1° da Lei Federal 14.133/2021).</w:t>
      </w:r>
      <w:bookmarkEnd w:id="31"/>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10.12.1 Quando a fase de habilitação anteceder a de julgamento e já tiver sido encerrada, não caberá exclusão de licitante por motivo relacionado à habilitação, salvo em razão de fatos supervenientes ou só conhecidos após o julgamento.</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 xml:space="preserve">Da comprovação dos requisitos de habilitação diferidos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10.13 O responsável pela licitação definirá o prazo para a apresentação dos requisitos de habilitação cuja exigência tenha sido diferida.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10.13.1 A não apresentação da documentação no prazo definido, implicará inabilitação do licitante e sujeição às sanções administrativas pertinentes.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10.14 Tratando-se de microempresa ou empresa de pequeno porte, beneficiária do regime diferenciado da Lei Complementar nº 123/06, cuja participação tenha sido realizada com a ressalva de existência de restrição fiscal e/ou trabalhista, será assegurado o prazo de </w:t>
      </w:r>
      <w:proofErr w:type="gramStart"/>
      <w:r w:rsidRPr="00A835ED">
        <w:rPr>
          <w:rFonts w:ascii="Tahoma" w:hAnsi="Tahoma" w:cs="Tahoma"/>
          <w:color w:val="auto"/>
          <w:sz w:val="18"/>
          <w:szCs w:val="18"/>
        </w:rPr>
        <w:t>5</w:t>
      </w:r>
      <w:proofErr w:type="gramEnd"/>
      <w:r w:rsidRPr="00A835ED">
        <w:rPr>
          <w:rFonts w:ascii="Tahoma" w:hAnsi="Tahoma" w:cs="Tahoma"/>
          <w:color w:val="auto"/>
          <w:sz w:val="18"/>
          <w:szCs w:val="18"/>
        </w:rPr>
        <w:t xml:space="preserve"> (cinco) dias úteis, cujo termo inicial corresponderá ao momento em que a proponente for declarada a vencedora do certame, prorrogável por igual período, a critério da Administração Pública, para a regularização da documentação, pagamento ou parcelamento do débito e emissão de eventuais certidões negativas ou positivas com efeito de certidão negativa</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10.14.1 A </w:t>
      </w:r>
      <w:proofErr w:type="spellStart"/>
      <w:proofErr w:type="gramStart"/>
      <w:r w:rsidRPr="00A835ED">
        <w:rPr>
          <w:rFonts w:ascii="Tahoma" w:hAnsi="Tahoma" w:cs="Tahoma"/>
          <w:color w:val="auto"/>
          <w:sz w:val="18"/>
          <w:szCs w:val="18"/>
        </w:rPr>
        <w:t>não-regularização</w:t>
      </w:r>
      <w:proofErr w:type="spellEnd"/>
      <w:proofErr w:type="gramEnd"/>
      <w:r w:rsidRPr="00A835ED">
        <w:rPr>
          <w:rFonts w:ascii="Tahoma" w:hAnsi="Tahoma" w:cs="Tahoma"/>
          <w:color w:val="auto"/>
          <w:sz w:val="18"/>
          <w:szCs w:val="18"/>
        </w:rPr>
        <w:t xml:space="preserve"> da documentação no prazo previsto neste item implicará decadência do direito à contratação e inabilitação do licitante, além da sujeição às sanções administrativas pertinentes, na forma do disposto no §2º do art. 53 da Lei Complementar nº 123/06.</w:t>
      </w: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Inabilitação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10.15 Na hipótese de o licitante não atender às exigências de habilitação, o responsável pela licitação examinará a proposta subsequente e assim sucessivamente, na ordem de classificação, até a apuração de uma proposta que atenda aos requisitos e especificações, procedendo, inclusive, a nova verificação da ocorrência do empate ficto, na forma prevista neste Edital. </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bookmarkStart w:id="32" w:name="_Ref114665515"/>
    </w:p>
    <w:p w:rsidR="00AC466E" w:rsidRPr="00AC466E" w:rsidRDefault="00AC466E" w:rsidP="0037507C">
      <w:pPr>
        <w:pStyle w:val="Nivel2"/>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Do encerramento da fase de Habilitação</w:t>
      </w:r>
    </w:p>
    <w:p w:rsidR="00AC466E" w:rsidRPr="00AC466E" w:rsidRDefault="00AC466E" w:rsidP="0037507C">
      <w:pPr>
        <w:pStyle w:val="Nivel2"/>
        <w:numPr>
          <w:ilvl w:val="0"/>
          <w:numId w:val="0"/>
        </w:numPr>
        <w:spacing w:before="60" w:after="0" w:line="240" w:lineRule="auto"/>
        <w:ind w:right="-568"/>
        <w:rP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10.16 </w:t>
      </w:r>
      <w:bookmarkEnd w:id="32"/>
      <w:r w:rsidRPr="00A835ED">
        <w:rPr>
          <w:rFonts w:ascii="Tahoma" w:hAnsi="Tahoma" w:cs="Tahoma"/>
          <w:color w:val="auto"/>
          <w:sz w:val="18"/>
          <w:szCs w:val="18"/>
        </w:rPr>
        <w:t>Não sendo possível o julgamento da habilitação na mesma sessão, o responsável pela licitação deverá designar nova sessão, observado o prazo mínimo de 24h (vinte e quatro horas), para a declaração do licitante provisoriamente vencedor, para a qual ficarão convocados os licitantes.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10.17 Exceto na inversão de fases, encerrada a fase de habilitação, será declarado o licitante provisoriamente vencedor, ato do qual ficarão automaticamente intimados os licitantes.</w:t>
      </w:r>
    </w:p>
    <w:p w:rsidR="00AC466E" w:rsidRPr="00AC466E" w:rsidRDefault="00AC466E" w:rsidP="0037507C">
      <w:pPr>
        <w:pStyle w:val="Nivel2"/>
        <w:numPr>
          <w:ilvl w:val="0"/>
          <w:numId w:val="0"/>
        </w:numPr>
        <w:spacing w:before="60" w:after="0" w:line="240" w:lineRule="auto"/>
        <w:ind w:right="-568"/>
        <w:rPr>
          <w:rFonts w:ascii="Tahoma" w:hAnsi="Tahoma" w:cs="Tahoma"/>
          <w:strike/>
          <w:sz w:val="18"/>
          <w:szCs w:val="18"/>
        </w:rPr>
      </w:pPr>
    </w:p>
    <w:p w:rsidR="00AC466E" w:rsidRPr="00AC466E" w:rsidRDefault="00AC466E" w:rsidP="0037507C">
      <w:pPr>
        <w:pStyle w:val="Nivel2"/>
        <w:widowControl w:val="0"/>
        <w:numPr>
          <w:ilvl w:val="0"/>
          <w:numId w:val="0"/>
        </w:numPr>
        <w:tabs>
          <w:tab w:val="left" w:pos="567"/>
        </w:tabs>
        <w:spacing w:before="60" w:after="0" w:line="240" w:lineRule="auto"/>
        <w:ind w:right="-568"/>
        <w:rPr>
          <w:rFonts w:ascii="Tahoma" w:hAnsi="Tahoma" w:cs="Tahoma"/>
          <w:b/>
          <w:sz w:val="18"/>
          <w:szCs w:val="18"/>
        </w:rPr>
      </w:pPr>
      <w:r w:rsidRPr="00AC466E">
        <w:rPr>
          <w:rFonts w:ascii="Tahoma" w:hAnsi="Tahoma" w:cs="Tahoma"/>
          <w:b/>
          <w:sz w:val="18"/>
          <w:szCs w:val="18"/>
        </w:rPr>
        <w:t>11. IMPUGNAÇÃO AO EDITAL E PEDIDO DE ESCLARECIMENTO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11.1 Qualquer pessoa é parte legítima para impugnar este Edital por irregularidade ou para solicitar esclarecimentos sobre os seus termos, devendo encaminhar o pedido até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dias úteis antes da data da abertura do certame.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11.1.1 A impugnação e o pedido de esclarecimento serão realizados na forma eletrônica.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11.2 O responsável pela licitação responderá aos pedidos de esclarecimentos e impugnação no prazo de até 03 (três) dias </w:t>
      </w:r>
      <w:proofErr w:type="gramStart"/>
      <w:r w:rsidRPr="00A835ED">
        <w:rPr>
          <w:rFonts w:ascii="Tahoma" w:hAnsi="Tahoma" w:cs="Tahoma"/>
          <w:color w:val="auto"/>
          <w:sz w:val="18"/>
          <w:szCs w:val="18"/>
        </w:rPr>
        <w:t>úteis contado da data de recebimento do pedido, limitado ao último dia útil anterior à data da abertura do certame,</w:t>
      </w:r>
      <w:proofErr w:type="gramEnd"/>
      <w:r w:rsidRPr="00A835ED">
        <w:rPr>
          <w:rFonts w:ascii="Tahoma" w:hAnsi="Tahoma" w:cs="Tahoma"/>
          <w:color w:val="auto"/>
          <w:sz w:val="18"/>
          <w:szCs w:val="18"/>
        </w:rPr>
        <w:t xml:space="preserve"> e poderá requisitar subsídios formais aos responsáveis pela elaboração do Edital e dos seus anexos.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11.2.1 O responsável pela licitação poderá solicitar a manifestação dos setores técnicos do órgão ou entidade contratante, a fim de subsidiar as decisões de caráter técnico, conforme o §3º do art. 8º do Decreto nº 22.885/2024 e a oitiva, quando necessário, dos órgãos de assessoramento jurídico e de controle interno, nos termos do art. 32 do Decreto nº 22.885/2024.</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11.3 A impugnação não possui efeito suspensivo, sendo a sua concessão medida excepcional que deverá ser motivada pelo responsável pela licitação nos autos do processo de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11.4 Acolhida a impugnação contra o edital de licitação, será definida e publicada nova data para realização do certame, devendo ser observado o disposto no subitem 17.12</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lastRenderedPageBreak/>
        <w:t xml:space="preserve">11.5 A resposta à impugnação ou ao pedido de esclarecimento será divulgada no endereço eletrônico </w:t>
      </w:r>
      <w:hyperlink r:id="rId68" w:history="1">
        <w:r w:rsidRPr="00A835ED">
          <w:rPr>
            <w:color w:val="auto"/>
          </w:rPr>
          <w:t>www.comprasnet.ba.gov.br</w:t>
        </w:r>
      </w:hyperlink>
      <w:proofErr w:type="gramStart"/>
      <w:r w:rsidRPr="00A835ED">
        <w:rPr>
          <w:rFonts w:ascii="Tahoma" w:hAnsi="Tahoma" w:cs="Tahoma"/>
          <w:color w:val="auto"/>
          <w:sz w:val="18"/>
          <w:szCs w:val="18"/>
        </w:rPr>
        <w:t xml:space="preserve">  </w:t>
      </w:r>
      <w:proofErr w:type="gramEnd"/>
      <w:r w:rsidRPr="00A835ED">
        <w:rPr>
          <w:rFonts w:ascii="Tahoma" w:hAnsi="Tahoma" w:cs="Tahoma"/>
          <w:color w:val="auto"/>
          <w:sz w:val="18"/>
          <w:szCs w:val="18"/>
        </w:rPr>
        <w:t xml:space="preserve">e no </w:t>
      </w:r>
      <w:hyperlink r:id="rId69" w:tgtFrame="_blank" w:tooltip="https://licitacoes-e2.bb.com.br/aop-inter-estatico/" w:history="1">
        <w:r w:rsidRPr="00A835ED">
          <w:rPr>
            <w:color w:val="auto"/>
          </w:rPr>
          <w:t>https://licitacoes-e2.bb.com.br/aop-inter-estatico/</w:t>
        </w:r>
      </w:hyperlink>
      <w:r w:rsidRPr="00A835ED">
        <w:rPr>
          <w:rFonts w:ascii="Tahoma" w:hAnsi="Tahoma" w:cs="Tahoma"/>
          <w:color w:val="auto"/>
          <w:sz w:val="18"/>
          <w:szCs w:val="18"/>
        </w:rPr>
        <w:t>, no prazo de até 3 (três) dias úteis, limitado ao último dia útil anterior à data da abertura do certame, e vincularão os participantes e a Administração.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2"/>
        <w:widowControl w:val="0"/>
        <w:numPr>
          <w:ilvl w:val="0"/>
          <w:numId w:val="0"/>
        </w:numPr>
        <w:tabs>
          <w:tab w:val="left" w:pos="426"/>
        </w:tabs>
        <w:spacing w:before="60" w:after="0" w:line="240" w:lineRule="auto"/>
        <w:ind w:right="-568"/>
        <w:rPr>
          <w:rFonts w:ascii="Tahoma" w:hAnsi="Tahoma" w:cs="Tahoma"/>
          <w:b/>
          <w:sz w:val="18"/>
          <w:szCs w:val="18"/>
        </w:rPr>
      </w:pPr>
      <w:r w:rsidRPr="00AC466E">
        <w:rPr>
          <w:rFonts w:ascii="Tahoma" w:hAnsi="Tahoma" w:cs="Tahoma"/>
          <w:b/>
          <w:sz w:val="18"/>
          <w:szCs w:val="18"/>
        </w:rPr>
        <w:t>12. FASE RECURSAL</w:t>
      </w:r>
    </w:p>
    <w:p w:rsidR="00AC466E" w:rsidRPr="00AC466E" w:rsidRDefault="00AC466E" w:rsidP="0037507C">
      <w:pPr>
        <w:spacing w:line="200" w:lineRule="atLeast"/>
        <w:ind w:right="-568"/>
        <w:jc w:val="both"/>
        <w:rPr>
          <w:rFonts w:ascii="Tahoma" w:eastAsia="Times New Roman" w:hAnsi="Tahoma" w:cs="Tahoma"/>
          <w:bCs/>
          <w:sz w:val="18"/>
          <w:szCs w:val="18"/>
          <w:shd w:val="clear" w:color="auto" w:fill="FFFFFF"/>
          <w:lang w:eastAsia="pt-BR"/>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12.1 A fase recursal obedecerá à disciplina estabelecida neste Edital, observado o disposto no art. 165 da Lei Federal nº 14.133/2021.</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12.2 Dos atos decorrentes do procedimento licitatório, cabem:</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12.2.1 Recurso: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a) em fase única, em face do julgamento das propostas e do ato de habilitação ou inabilitação;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b) em face do ato de anulação ou revogação da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12.2.2 Pedido de reconsideração, relativamente a ato do qual não caiba recurso hierárquico.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12.3 O recurso em face do julgamento das propostas e do ato de habilitação ou inabilitação observará as seguintes disposições: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3" w:name="art165§1i"/>
      <w:bookmarkEnd w:id="33"/>
      <w:r w:rsidRPr="00A835ED">
        <w:rPr>
          <w:rFonts w:ascii="Tahoma" w:hAnsi="Tahoma" w:cs="Tahoma"/>
          <w:color w:val="auto"/>
          <w:sz w:val="18"/>
          <w:szCs w:val="18"/>
        </w:rPr>
        <w:t xml:space="preserve">12.3.1 A intenção de recorrer deverá ser manifestada imediatamente, no prazo de 15 (quinze) minutos, </w:t>
      </w:r>
      <w:proofErr w:type="gramStart"/>
      <w:r w:rsidRPr="00A835ED">
        <w:rPr>
          <w:rFonts w:ascii="Tahoma" w:hAnsi="Tahoma" w:cs="Tahoma"/>
          <w:color w:val="auto"/>
          <w:sz w:val="18"/>
          <w:szCs w:val="18"/>
        </w:rPr>
        <w:t>sob pena</w:t>
      </w:r>
      <w:proofErr w:type="gramEnd"/>
      <w:r w:rsidRPr="00A835ED">
        <w:rPr>
          <w:rFonts w:ascii="Tahoma" w:hAnsi="Tahoma" w:cs="Tahoma"/>
          <w:color w:val="auto"/>
          <w:sz w:val="18"/>
          <w:szCs w:val="18"/>
        </w:rPr>
        <w:t xml:space="preserve"> de preclusão, após a declaração do licitante provisoriamente vencedor pelo responsável pela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12.3.1.1 A manifestação da intenção de recorrer será única, abrangendo as matérias concernentes ao julgamento das propostas e ao ato de habilitação ou inabilitação.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12.3.2 Manifestada a intenção de recorrer, as razões de recurso deverão ser apresentadas no prazo de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dias úteis, contado da data de intimação da declaração do licitante provisoriamente vencedor.</w:t>
      </w:r>
      <w:r w:rsidRPr="00A835ED">
        <w:rPr>
          <w:rFonts w:ascii="Tahoma" w:hAnsi="Tahoma" w:cs="Tahoma"/>
          <w:color w:val="auto"/>
          <w:sz w:val="18"/>
          <w:szCs w:val="18"/>
        </w:rPr>
        <w:tab/>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4" w:name="art165§1ii"/>
      <w:bookmarkStart w:id="35" w:name="art165§2"/>
      <w:bookmarkEnd w:id="34"/>
      <w:bookmarkEnd w:id="35"/>
      <w:r w:rsidRPr="00A835ED">
        <w:rPr>
          <w:rFonts w:ascii="Tahoma" w:hAnsi="Tahoma" w:cs="Tahoma"/>
          <w:color w:val="auto"/>
          <w:sz w:val="18"/>
          <w:szCs w:val="18"/>
        </w:rPr>
        <w:t xml:space="preserve">12.3.3 O prazo para apresentação de contrarrazões será de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dias úteis, contado da data de divulgação da interposição do recurso, a qual será feita por comunicação no chat.</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6" w:name="art165§5"/>
      <w:bookmarkEnd w:id="36"/>
      <w:r w:rsidRPr="00A835ED">
        <w:rPr>
          <w:rFonts w:ascii="Tahoma" w:hAnsi="Tahoma" w:cs="Tahoma"/>
          <w:color w:val="auto"/>
          <w:sz w:val="18"/>
          <w:szCs w:val="18"/>
        </w:rPr>
        <w:t>12.3.4 O recurso será dirigido à autoridade que tiver editado o ato ou proferido a decisão recorrida, para juízo de retratação.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12.3.4.1 Se a autoridade não reconsiderar o ato ou a decisão no prazo de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dias úteis, encaminhará o recurso com a sua motivação à autoridade superior.</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12.3.5 A autoridade superior deverá proferir sua decisão no prazo máximo de 10 (dez) dias úteis, contado do recebimento dos autos.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7" w:name="art165§3"/>
      <w:bookmarkEnd w:id="37"/>
      <w:r w:rsidRPr="00A835ED">
        <w:rPr>
          <w:rFonts w:ascii="Tahoma" w:hAnsi="Tahoma" w:cs="Tahoma"/>
          <w:color w:val="auto"/>
          <w:sz w:val="18"/>
          <w:szCs w:val="18"/>
        </w:rPr>
        <w:t>12.3.6 O acolhimento do recurso implicará invalidação apenas de ato insuscetível de aproveitamento.</w:t>
      </w:r>
      <w:bookmarkStart w:id="38" w:name="art165§4"/>
      <w:bookmarkEnd w:id="38"/>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12.3.7 Os recursos interpostos fora do prazo não serão conhecidos.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12.3.8 O resultado dos recursos será divulgado no endereço eletrônico www.comprasnet.ba.gov.br.</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12.4 Aplica-se o disposto no subitem 12.3, no que couber, ao recurso em face do ato de anulação ou revogação da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12.5 O pedido de reconsideração será apresentado no prazo de </w:t>
      </w:r>
      <w:proofErr w:type="gramStart"/>
      <w:r w:rsidRPr="00A835ED">
        <w:rPr>
          <w:rFonts w:ascii="Tahoma" w:hAnsi="Tahoma" w:cs="Tahoma"/>
          <w:color w:val="auto"/>
          <w:sz w:val="18"/>
          <w:szCs w:val="18"/>
        </w:rPr>
        <w:t>3</w:t>
      </w:r>
      <w:proofErr w:type="gramEnd"/>
      <w:r w:rsidRPr="00A835ED">
        <w:rPr>
          <w:rFonts w:ascii="Tahoma" w:hAnsi="Tahoma" w:cs="Tahoma"/>
          <w:color w:val="auto"/>
          <w:sz w:val="18"/>
          <w:szCs w:val="18"/>
        </w:rPr>
        <w:t xml:space="preserve"> (três) dias úteis, contado da data de intimação, observado o inc. II do art. 165 da Lei Federal n° 14.133/2021.</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12.6 O recurso e o pedido de reconsideração terão efeito suspensivo do ato ou da decisão recorrida até que sobrevenha decisão final da autoridade competente.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12.6.1 Na elaboração de suas decisões, a autoridade competente será auxiliada pelo órgão de assessoramento jurídico, que deverá </w:t>
      </w:r>
      <w:proofErr w:type="gramStart"/>
      <w:r w:rsidRPr="00A835ED">
        <w:rPr>
          <w:rFonts w:ascii="Tahoma" w:hAnsi="Tahoma" w:cs="Tahoma"/>
          <w:color w:val="auto"/>
          <w:sz w:val="18"/>
          <w:szCs w:val="18"/>
        </w:rPr>
        <w:t>dirimir dúvidas</w:t>
      </w:r>
      <w:proofErr w:type="gramEnd"/>
      <w:r w:rsidRPr="00A835ED">
        <w:rPr>
          <w:rFonts w:ascii="Tahoma" w:hAnsi="Tahoma" w:cs="Tahoma"/>
          <w:color w:val="auto"/>
          <w:sz w:val="18"/>
          <w:szCs w:val="18"/>
        </w:rPr>
        <w:t xml:space="preserve"> e subsidiá-la com as informações necessárias.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12.7 </w:t>
      </w:r>
      <w:proofErr w:type="gramStart"/>
      <w:r w:rsidRPr="00A835ED">
        <w:rPr>
          <w:rFonts w:ascii="Tahoma" w:hAnsi="Tahoma" w:cs="Tahoma"/>
          <w:color w:val="auto"/>
          <w:sz w:val="18"/>
          <w:szCs w:val="18"/>
        </w:rPr>
        <w:t>Será</w:t>
      </w:r>
      <w:proofErr w:type="gramEnd"/>
      <w:r w:rsidRPr="00A835ED">
        <w:rPr>
          <w:rFonts w:ascii="Tahoma" w:hAnsi="Tahoma" w:cs="Tahoma"/>
          <w:color w:val="auto"/>
          <w:sz w:val="18"/>
          <w:szCs w:val="18"/>
        </w:rPr>
        <w:t xml:space="preserve"> assegurado ao licitante vista dos elementos indispensáveis à defesa de seus interesses.</w:t>
      </w:r>
    </w:p>
    <w:p w:rsidR="00AC466E" w:rsidRPr="00AC466E" w:rsidRDefault="00AC466E" w:rsidP="0037507C">
      <w:pPr>
        <w:pStyle w:val="Nivel2"/>
        <w:widowControl w:val="0"/>
        <w:numPr>
          <w:ilvl w:val="0"/>
          <w:numId w:val="0"/>
        </w:numPr>
        <w:tabs>
          <w:tab w:val="left" w:pos="426"/>
        </w:tabs>
        <w:spacing w:before="60" w:after="0" w:line="240" w:lineRule="auto"/>
        <w:ind w:right="-567"/>
        <w:rPr>
          <w:rFonts w:ascii="Tahoma" w:hAnsi="Tahoma" w:cs="Tahoma"/>
          <w:sz w:val="18"/>
          <w:szCs w:val="18"/>
        </w:rPr>
      </w:pPr>
    </w:p>
    <w:p w:rsidR="00AC466E" w:rsidRPr="00AC466E" w:rsidRDefault="00AC466E" w:rsidP="0037507C">
      <w:pPr>
        <w:pStyle w:val="Nivel2"/>
        <w:widowControl w:val="0"/>
        <w:numPr>
          <w:ilvl w:val="0"/>
          <w:numId w:val="0"/>
        </w:numPr>
        <w:tabs>
          <w:tab w:val="left" w:pos="426"/>
        </w:tabs>
        <w:spacing w:before="60" w:after="0" w:line="240" w:lineRule="auto"/>
        <w:ind w:right="-568"/>
        <w:rPr>
          <w:rFonts w:ascii="Tahoma" w:hAnsi="Tahoma" w:cs="Tahoma"/>
          <w:b/>
          <w:sz w:val="18"/>
          <w:szCs w:val="18"/>
        </w:rPr>
      </w:pPr>
      <w:r w:rsidRPr="00AC466E">
        <w:rPr>
          <w:rFonts w:ascii="Tahoma" w:hAnsi="Tahoma" w:cs="Tahoma"/>
          <w:b/>
          <w:sz w:val="18"/>
          <w:szCs w:val="18"/>
        </w:rPr>
        <w:t>13. ADJUDICAÇÃO E HOMOLOGAÇÃO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13.1 Encerradas as fases de julgamento e habilitação, e exauridos os recursos administrativos, o processo licitatório será encaminhado à autoridade superior, que poderá:</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a) determinar o retorno dos autos para saneamento de irregularidades;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b) revogar a licitação por motivo de conveniência e oportunidade;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c) proceder à anulação da licitação, de ofício ou mediante provocação de terceiros, sempre que presente ilegalidade insanável;</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d) adjudicar o objeto e homologar a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13.1.1 Ao pronunciar a nulidade, a autoridade indicará expressamente os atos com vícios insanáveis, tornando sem efeito todos os subsequentes que deles dependam, e dará ensejo à apuração de responsabilidade de quem lhes tenha dado causa.</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lastRenderedPageBreak/>
        <w:t>13.1.2 O motivo determinante para a revogação do processo licitatório deverá ser resultante de fato superveniente devidamente comprovado.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13.1.3 Nos casos de anulação e revogação, deverá ser assegurada a prévia manifestação dos interessados.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13.1.5 Havendo justo receio de prejuízo de difícil ou incerta reparação decorrente do ato de anulação e revogação, poderá ser diferida a manifestação dos interessados, com fundamento no art. 183 da Lei nº 12.209, de 20 de abril de 2011, justificadamente.</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13.2 A homologação da licitação não implicará direito à contratação.</w:t>
      </w:r>
    </w:p>
    <w:p w:rsidR="00AC466E" w:rsidRPr="00AC466E" w:rsidRDefault="00AC466E" w:rsidP="0037507C">
      <w:pPr>
        <w:pStyle w:val="Nivel2"/>
        <w:widowControl w:val="0"/>
        <w:numPr>
          <w:ilvl w:val="0"/>
          <w:numId w:val="0"/>
        </w:numPr>
        <w:tabs>
          <w:tab w:val="left" w:pos="426"/>
        </w:tabs>
        <w:spacing w:before="60" w:after="0" w:line="240" w:lineRule="auto"/>
        <w:ind w:right="-568" w:hanging="432"/>
        <w:rPr>
          <w:rFonts w:ascii="Tahoma" w:hAnsi="Tahoma" w:cs="Tahoma"/>
          <w:sz w:val="18"/>
          <w:szCs w:val="18"/>
        </w:rPr>
      </w:pPr>
    </w:p>
    <w:p w:rsidR="00AC466E" w:rsidRPr="00AC466E" w:rsidRDefault="00AC466E" w:rsidP="0037507C">
      <w:pPr>
        <w:pStyle w:val="Nivel2"/>
        <w:widowControl w:val="0"/>
        <w:numPr>
          <w:ilvl w:val="0"/>
          <w:numId w:val="0"/>
        </w:numPr>
        <w:tabs>
          <w:tab w:val="left" w:pos="426"/>
        </w:tabs>
        <w:spacing w:before="60" w:after="0" w:line="240" w:lineRule="auto"/>
        <w:ind w:right="-568"/>
        <w:rPr>
          <w:rFonts w:ascii="Tahoma" w:hAnsi="Tahoma" w:cs="Tahoma"/>
          <w:b/>
          <w:sz w:val="18"/>
          <w:szCs w:val="18"/>
        </w:rPr>
      </w:pPr>
      <w:r w:rsidRPr="00AC466E">
        <w:rPr>
          <w:rFonts w:ascii="Tahoma" w:hAnsi="Tahoma" w:cs="Tahoma"/>
          <w:b/>
          <w:sz w:val="18"/>
          <w:szCs w:val="18"/>
        </w:rPr>
        <w:t>14. CONVOCAÇÃO PARA ASSINATURA DO CONTRATO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14.1 Após a homologação, o licitante vencedor será convocado para assinar o termo de contrato, ou aceitar ou retirar o instrumento equivalente, no prazo estabelecido neste Edital, </w:t>
      </w:r>
      <w:proofErr w:type="gramStart"/>
      <w:r w:rsidRPr="00A835ED">
        <w:rPr>
          <w:rFonts w:ascii="Tahoma" w:hAnsi="Tahoma" w:cs="Tahoma"/>
          <w:color w:val="auto"/>
          <w:sz w:val="18"/>
          <w:szCs w:val="18"/>
        </w:rPr>
        <w:t>sob pena</w:t>
      </w:r>
      <w:proofErr w:type="gramEnd"/>
      <w:r w:rsidRPr="00A835ED">
        <w:rPr>
          <w:rFonts w:ascii="Tahoma" w:hAnsi="Tahoma" w:cs="Tahoma"/>
          <w:color w:val="auto"/>
          <w:sz w:val="18"/>
          <w:szCs w:val="18"/>
        </w:rPr>
        <w:t xml:space="preserve"> de decair o direito à contratação, sem prejuízo das sanções previstas na Lei Federal nº 14.133/2021, e em outras legislações aplicáveis.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14.1 O prazo de convocação poderá ser prorrogado uma vez, por igual período, mediante solicitação do adjudicatário durante seu transcurso, devidamente justificada, e desde que o motivo apresentado seja aceito pela Administração.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14.2.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14.3 Decorrido o prazo de validade da proposta indicado neste Edital sem convocação para a contratação, ficarão os licitantes liberados dos compromissos assumidos.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14.4 Na hipótese de nenhum dos licitantes aceitar a contratação nos termos do subitem 14.2 a Administração, observados o valor estimado e sua eventual atualização nos termos do edital, poderá:</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a) convocar os licitantes remanescentes para negociação, na ordem de classificação, com vistas à obtenção de preço melhor, mesmo que acima do preço do adjudicatário;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b) adjudicar e celebrar o contrato nas condições ofertadas pelos licitantes remanescentes, atendida a ordem classificatória, quando frustrada a negociação de melhor condição.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14.5. A negociação a que se refere a alínea “a” do subitem 14.4 deste artigo deverá ser oportunizada aos licitantes remanescentes, assegurada a preferência, em caso de empate, ao licitante mais bem classificado.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14.6 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promotor da licitação.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14.7 Equipara-se à recusa prevista no subitem 14.6 a circunstância de o adjudicatário deixar de manter as condições de habilitação exigidas na licitação, ou, por qualquer meio, dar causa à impossibilidade de celebrar o contrato.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14.8 A regra do subitem 14.6 não se aplicará aos licitantes remanescentes convocados na forma da alínea “a” do subitem 14.4, desde que não tenham passado à condição de licitante adjudicatário (art. 48, §8º do Decreto nº 22.888/2024).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14.9 Na hipótese de substituição do termo de contrato por instrumento equivalente, neste serão consideradas literalmente transcritas todas as cláusulas e condições previstas na minuta de contrato constante deste Edital.</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C466E" w:rsidRDefault="00AC466E" w:rsidP="0037507C">
      <w:pPr>
        <w:pStyle w:val="Nivel2"/>
        <w:widowControl w:val="0"/>
        <w:numPr>
          <w:ilvl w:val="0"/>
          <w:numId w:val="0"/>
        </w:numPr>
        <w:tabs>
          <w:tab w:val="left" w:pos="567"/>
        </w:tabs>
        <w:spacing w:before="60" w:after="0" w:line="240" w:lineRule="auto"/>
        <w:ind w:right="-568"/>
        <w:rPr>
          <w:rFonts w:ascii="Tahoma" w:hAnsi="Tahoma" w:cs="Tahoma"/>
          <w:b/>
          <w:sz w:val="18"/>
          <w:szCs w:val="18"/>
        </w:rPr>
      </w:pPr>
      <w:r w:rsidRPr="00AC466E">
        <w:rPr>
          <w:rFonts w:ascii="Tahoma" w:hAnsi="Tahoma" w:cs="Tahoma"/>
          <w:b/>
          <w:sz w:val="18"/>
          <w:szCs w:val="18"/>
        </w:rPr>
        <w:t xml:space="preserve">15. INFRAÇÕES ADMINISTRATIVAS E SANÇÕES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15.1 Constituem infrações administrativas para os fins deste Edital as condutas constantes do art. 155 da Lei Federal n° 14.133/2021 (art. 47 da Lei n° 14.634/2023).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15.2 Os licitantes estarão sujeitos às sanções administrativas referidas na Lei nº 14.634/2023, e às demais cominações legais, resguardado o direito à ampla defesa e ao contraditório.</w:t>
      </w:r>
    </w:p>
    <w:p w:rsidR="00AC466E" w:rsidRPr="00AC466E" w:rsidRDefault="00AC466E" w:rsidP="0037507C">
      <w:pPr>
        <w:pStyle w:val="Nivel3"/>
        <w:numPr>
          <w:ilvl w:val="0"/>
          <w:numId w:val="0"/>
        </w:numPr>
        <w:spacing w:before="60" w:after="0" w:line="240" w:lineRule="auto"/>
        <w:ind w:right="-568"/>
        <w:rPr>
          <w:rFonts w:ascii="Tahoma" w:hAnsi="Tahoma" w:cs="Tahoma"/>
          <w:b/>
          <w:strike/>
          <w:sz w:val="18"/>
          <w:szCs w:val="18"/>
        </w:rPr>
      </w:pPr>
      <w:r w:rsidRPr="00A835ED">
        <w:rPr>
          <w:rFonts w:ascii="Tahoma" w:hAnsi="Tahoma" w:cs="Tahoma"/>
          <w:color w:val="auto"/>
          <w:sz w:val="18"/>
          <w:szCs w:val="18"/>
        </w:rPr>
        <w:t> </w:t>
      </w:r>
      <w:r w:rsidRPr="00AC466E">
        <w:rPr>
          <w:rFonts w:ascii="Tahoma" w:hAnsi="Tahoma" w:cs="Tahoma"/>
          <w:b/>
          <w:sz w:val="18"/>
          <w:szCs w:val="18"/>
        </w:rPr>
        <w:t xml:space="preserve">16. DISPOSIÇÕES ESPECÍFICAS DO SISTEMA DE REGISTRO DE PREÇOS </w:t>
      </w:r>
    </w:p>
    <w:p w:rsidR="00AC466E" w:rsidRPr="00AC466E" w:rsidRDefault="00AC466E" w:rsidP="0037507C">
      <w:pPr>
        <w:pStyle w:val="Nivel2"/>
        <w:widowControl w:val="0"/>
        <w:numPr>
          <w:ilvl w:val="0"/>
          <w:numId w:val="0"/>
        </w:numPr>
        <w:tabs>
          <w:tab w:val="left" w:pos="426"/>
        </w:tabs>
        <w:spacing w:before="60" w:after="0" w:line="240" w:lineRule="auto"/>
        <w:ind w:right="-568"/>
        <w:rPr>
          <w:rFonts w:ascii="Tahoma" w:hAnsi="Tahoma" w:cs="Tahoma"/>
          <w:b/>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16.1 Tratando-se de licitação destinada ao Sistema de Registro de Preços, aplica-se o disposto nesta Parte Fixa (Geral) com os acréscimos da Seção Específica do Sistema do Registro de Preços (SESRP).</w:t>
      </w:r>
    </w:p>
    <w:p w:rsidR="00AC466E" w:rsidRPr="00AC466E" w:rsidRDefault="00AC466E" w:rsidP="0037507C">
      <w:pPr>
        <w:pStyle w:val="Nivel2"/>
        <w:widowControl w:val="0"/>
        <w:numPr>
          <w:ilvl w:val="0"/>
          <w:numId w:val="0"/>
        </w:numPr>
        <w:tabs>
          <w:tab w:val="left" w:pos="426"/>
        </w:tabs>
        <w:spacing w:before="60" w:after="0" w:line="240" w:lineRule="auto"/>
        <w:ind w:right="-568"/>
        <w:rPr>
          <w:rFonts w:ascii="Tahoma" w:hAnsi="Tahoma" w:cs="Tahoma"/>
          <w:b/>
          <w:sz w:val="18"/>
          <w:szCs w:val="18"/>
        </w:rPr>
      </w:pPr>
      <w:r w:rsidRPr="00AC466E">
        <w:rPr>
          <w:rFonts w:ascii="Tahoma" w:hAnsi="Tahoma" w:cs="Tahoma"/>
          <w:b/>
          <w:sz w:val="18"/>
          <w:szCs w:val="18"/>
        </w:rPr>
        <w:t xml:space="preserve">17. DISPOSIÇÕES FINAIS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17.1 A ata da sessão pública será divulgada no sistema eletrônico.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lastRenderedPageBreak/>
        <w:t>17.2 Os horários estabelecidos neste Edital, no aviso da licitação e durante a sessão pública observarão o horário de Brasília, Distrito Federal, inclusive para contagem de tempo e prática de atos processuais.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bookmarkStart w:id="39" w:name="art90§1"/>
      <w:bookmarkEnd w:id="39"/>
      <w:r w:rsidRPr="00A835ED">
        <w:rPr>
          <w:rFonts w:ascii="Tahoma" w:hAnsi="Tahoma" w:cs="Tahoma"/>
          <w:color w:val="auto"/>
          <w:sz w:val="18"/>
          <w:szCs w:val="18"/>
        </w:rPr>
        <w:t xml:space="preserve">17.3 As normas disciplinadoras da licitação serão sempre interpretadas em favor da ampliação da disputa entre os interessados, desde que não comprometam o interesse da Administração, os princípios elencados no art. 5º da Lei Federal nº 14.133/2021, a finalidade e a segurança da contratação.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17.4 Os licitantes assumem todos os custos de preparação e apresentação de suas propostas e a Administração não será responsável por quaisquer custos, independentemente da condução ou do resultado do processo licitatório.</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17.5 Na contagem dos prazos estabelecidos neste Edital </w:t>
      </w:r>
      <w:proofErr w:type="gramStart"/>
      <w:r w:rsidRPr="00A835ED">
        <w:rPr>
          <w:rFonts w:ascii="Tahoma" w:hAnsi="Tahoma" w:cs="Tahoma"/>
          <w:color w:val="auto"/>
          <w:sz w:val="18"/>
          <w:szCs w:val="18"/>
        </w:rPr>
        <w:t>observar-se-á</w:t>
      </w:r>
      <w:proofErr w:type="gramEnd"/>
      <w:r w:rsidRPr="00A835ED">
        <w:rPr>
          <w:rFonts w:ascii="Tahoma" w:hAnsi="Tahoma" w:cs="Tahoma"/>
          <w:color w:val="auto"/>
          <w:sz w:val="18"/>
          <w:szCs w:val="18"/>
        </w:rPr>
        <w:t xml:space="preserve"> o art. 183 da Lei Federal n° 14.133/2021.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17.6 Os atos de comunicação processual da Administração com os licitantes serão realizados por meio eletrônico, na forma do disposto na Lei n° 12.209, de 20 de abril de 2011, e do Decreto n° 15.805, de 30 de dezembro de 2014.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b/>
          <w:bCs/>
          <w:color w:val="auto"/>
          <w:sz w:val="18"/>
          <w:szCs w:val="18"/>
        </w:rPr>
        <w:t xml:space="preserve">17.6.1. </w:t>
      </w:r>
      <w:r w:rsidRPr="00A835ED">
        <w:rPr>
          <w:rFonts w:ascii="Tahoma" w:hAnsi="Tahoma" w:cs="Tahoma"/>
          <w:color w:val="auto"/>
          <w:sz w:val="18"/>
          <w:szCs w:val="18"/>
        </w:rPr>
        <w:t xml:space="preserve">A Contratada deverá manter atualizado o endereço eletrônico cadastrado no Sistema Eletrônico de Informações - SEI, para efeito do recebimento de notificação e intimação de atos processuais, conforme Decreto n° 17.983, de 24 de outubro de 2017, devendo atender às convocações da Administração para a prática de atos nos prazos indicados. </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17.7 A autoridade competente poderá, até a assinatura do contrato, excluir licitante, em despacho motivado, se tiver ciência de fato ou circunstância, anterior ou posterior ao julgamento da licitação, que revele inidoneidade ou falta de capacidade técnica ou financeira para a execução do contrato, assegurada a manifestação do interessado (art. 66 da Lei n° 14.634/2023).</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17.8 Eventuais modificações neste Edital implicarão nova divulgação na mesma forma de sua divulgação inicial, além do cumprimento dos mesmos prazos dos atos e procedimentos originais, exceto se, inquestionavelmente, a alteração não comprometer a formulação das propostas, </w:t>
      </w:r>
      <w:proofErr w:type="gramStart"/>
      <w:r w:rsidRPr="00A835ED">
        <w:rPr>
          <w:rFonts w:ascii="Tahoma" w:hAnsi="Tahoma" w:cs="Tahoma"/>
          <w:color w:val="auto"/>
          <w:sz w:val="18"/>
          <w:szCs w:val="18"/>
        </w:rPr>
        <w:t>resguardado</w:t>
      </w:r>
      <w:proofErr w:type="gramEnd"/>
      <w:r w:rsidRPr="00A835ED">
        <w:rPr>
          <w:rFonts w:ascii="Tahoma" w:hAnsi="Tahoma" w:cs="Tahoma"/>
          <w:color w:val="auto"/>
          <w:sz w:val="18"/>
          <w:szCs w:val="18"/>
        </w:rPr>
        <w:t xml:space="preserve"> o tratamento isonômico aos licitantes.</w:t>
      </w: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17.9 Os casos omissos serão dirimidos pelo Órgão/Entidade indicados no Preâmbulo deste Edital, segundo as disposições contidas na Lei Federal </w:t>
      </w:r>
      <w:hyperlink r:id="rId70" w:history="1">
        <w:r w:rsidRPr="00A835ED">
          <w:rPr>
            <w:rFonts w:ascii="Tahoma" w:hAnsi="Tahoma" w:cs="Tahoma"/>
            <w:color w:val="auto"/>
            <w:sz w:val="18"/>
            <w:szCs w:val="18"/>
          </w:rPr>
          <w:t>nº 14.133/2021</w:t>
        </w:r>
      </w:hyperlink>
      <w:r w:rsidRPr="00A835ED">
        <w:rPr>
          <w:rFonts w:ascii="Tahoma" w:hAnsi="Tahoma" w:cs="Tahoma"/>
          <w:color w:val="auto"/>
          <w:sz w:val="18"/>
          <w:szCs w:val="18"/>
        </w:rPr>
        <w:t>, na Lei n° 14.634/2023, e demais normas aplicáveis.</w:t>
      </w:r>
    </w:p>
    <w:p w:rsidR="00AC466E" w:rsidRPr="00AC466E" w:rsidRDefault="00AC466E" w:rsidP="0037507C">
      <w:pPr>
        <w:spacing w:before="60"/>
        <w:ind w:right="-568"/>
        <w:jc w:val="both"/>
        <w:rPr>
          <w:rFonts w:ascii="Tahoma" w:hAnsi="Tahoma" w:cs="Tahoma"/>
          <w:b/>
          <w:sz w:val="18"/>
          <w:szCs w:val="18"/>
        </w:rPr>
      </w:pPr>
    </w:p>
    <w:p w:rsidR="00AC466E" w:rsidRPr="00AC466E" w:rsidRDefault="00AC466E" w:rsidP="0037507C">
      <w:pPr>
        <w:pStyle w:val="Nivel2"/>
        <w:widowControl w:val="0"/>
        <w:numPr>
          <w:ilvl w:val="0"/>
          <w:numId w:val="0"/>
        </w:numPr>
        <w:spacing w:before="60" w:after="0" w:line="240" w:lineRule="auto"/>
        <w:ind w:right="-568"/>
        <w:rPr>
          <w:rFonts w:ascii="Tahoma" w:hAnsi="Tahoma" w:cs="Tahoma"/>
          <w:b/>
          <w:sz w:val="18"/>
          <w:szCs w:val="18"/>
        </w:rPr>
      </w:pPr>
      <w:r w:rsidRPr="00AC466E">
        <w:rPr>
          <w:rFonts w:ascii="Tahoma" w:hAnsi="Tahoma" w:cs="Tahoma"/>
          <w:b/>
          <w:sz w:val="18"/>
          <w:szCs w:val="18"/>
        </w:rPr>
        <w:t>18. FORO</w:t>
      </w:r>
    </w:p>
    <w:p w:rsidR="00AC466E" w:rsidRPr="00AC466E" w:rsidRDefault="00AC466E" w:rsidP="0037507C">
      <w:pPr>
        <w:pStyle w:val="PargrafodaLista"/>
        <w:numPr>
          <w:ilvl w:val="0"/>
          <w:numId w:val="6"/>
        </w:numPr>
        <w:tabs>
          <w:tab w:val="left" w:pos="567"/>
        </w:tabs>
        <w:autoSpaceDE/>
        <w:autoSpaceDN/>
        <w:spacing w:before="60"/>
        <w:ind w:left="0" w:right="-568"/>
        <w:rPr>
          <w:rFonts w:ascii="Tahoma" w:eastAsiaTheme="minorEastAsia" w:hAnsi="Tahoma" w:cs="Tahoma"/>
          <w:vanish/>
          <w:sz w:val="18"/>
          <w:szCs w:val="18"/>
        </w:rPr>
      </w:pPr>
    </w:p>
    <w:p w:rsidR="00AC466E" w:rsidRPr="00AC466E" w:rsidRDefault="00AC466E" w:rsidP="0037507C">
      <w:pPr>
        <w:pStyle w:val="Nivel2"/>
        <w:widowControl w:val="0"/>
        <w:numPr>
          <w:ilvl w:val="0"/>
          <w:numId w:val="0"/>
        </w:numPr>
        <w:spacing w:before="0" w:after="0" w:line="240" w:lineRule="auto"/>
        <w:ind w:right="-567"/>
        <w:rPr>
          <w:rStyle w:val="ui-provider"/>
          <w:rFonts w:ascii="Tahoma" w:hAnsi="Tahoma" w:cs="Tahoma"/>
          <w:sz w:val="18"/>
          <w:szCs w:val="18"/>
        </w:rPr>
      </w:pPr>
    </w:p>
    <w:p w:rsidR="00AC466E" w:rsidRPr="00A835ED" w:rsidRDefault="00AC466E" w:rsidP="0037507C">
      <w:pPr>
        <w:pStyle w:val="Nivel3"/>
        <w:numPr>
          <w:ilvl w:val="0"/>
          <w:numId w:val="0"/>
        </w:numPr>
        <w:spacing w:before="60" w:after="0" w:line="240" w:lineRule="auto"/>
        <w:ind w:right="-568"/>
        <w:rPr>
          <w:rFonts w:ascii="Tahoma" w:hAnsi="Tahoma" w:cs="Tahoma"/>
          <w:color w:val="auto"/>
          <w:sz w:val="18"/>
          <w:szCs w:val="18"/>
        </w:rPr>
      </w:pPr>
      <w:r w:rsidRPr="00A835ED">
        <w:rPr>
          <w:rFonts w:ascii="Tahoma" w:hAnsi="Tahoma" w:cs="Tahoma"/>
          <w:color w:val="auto"/>
          <w:sz w:val="18"/>
          <w:szCs w:val="18"/>
        </w:rPr>
        <w:t xml:space="preserve">18.1 As partes elegem o Foro da Cidade do Salvador, Estado da Bahia, que prevalecerá sobre qualquer outro, por mais privilegiado que </w:t>
      </w:r>
      <w:proofErr w:type="gramStart"/>
      <w:r w:rsidRPr="00A835ED">
        <w:rPr>
          <w:rFonts w:ascii="Tahoma" w:hAnsi="Tahoma" w:cs="Tahoma"/>
          <w:color w:val="auto"/>
          <w:sz w:val="18"/>
          <w:szCs w:val="18"/>
        </w:rPr>
        <w:t>seja,</w:t>
      </w:r>
      <w:proofErr w:type="gramEnd"/>
      <w:r w:rsidRPr="00A835ED">
        <w:rPr>
          <w:rFonts w:ascii="Tahoma" w:hAnsi="Tahoma" w:cs="Tahoma"/>
          <w:color w:val="auto"/>
          <w:sz w:val="18"/>
          <w:szCs w:val="18"/>
        </w:rPr>
        <w:t xml:space="preserve"> para solucionar quaisquer dúvidas oriundas deste instrumento que não puderem ser dirimidas por quaisquer dos meios alternativos de resolução de controvérsias de que trata a Lei Federal n° 14.133/2021.</w:t>
      </w:r>
    </w:p>
    <w:p w:rsidR="00AC466E" w:rsidRPr="00A835ED" w:rsidRDefault="00AC466E" w:rsidP="00A835ED">
      <w:pPr>
        <w:pStyle w:val="Nivel3"/>
        <w:numPr>
          <w:ilvl w:val="0"/>
          <w:numId w:val="0"/>
        </w:numPr>
        <w:spacing w:before="60" w:after="0" w:line="240" w:lineRule="auto"/>
        <w:ind w:left="426" w:right="-568"/>
        <w:rPr>
          <w:rFonts w:ascii="Tahoma" w:hAnsi="Tahoma" w:cs="Tahoma"/>
          <w:color w:val="auto"/>
          <w:sz w:val="18"/>
          <w:szCs w:val="18"/>
        </w:rPr>
      </w:pPr>
    </w:p>
    <w:p w:rsidR="00AC466E" w:rsidRPr="00D50662" w:rsidRDefault="00AC466E" w:rsidP="00405FF5">
      <w:pPr>
        <w:pStyle w:val="Corpodetexto"/>
        <w:spacing w:before="41"/>
        <w:ind w:left="0"/>
        <w:jc w:val="center"/>
        <w:rPr>
          <w:rFonts w:ascii="Tahoma" w:hAnsi="Tahoma" w:cs="Tahoma"/>
          <w:b/>
          <w:sz w:val="18"/>
          <w:szCs w:val="18"/>
        </w:rPr>
      </w:pPr>
    </w:p>
    <w:sectPr w:rsidR="00AC466E" w:rsidRPr="00D50662" w:rsidSect="00C41F39">
      <w:headerReference w:type="default" r:id="rId71"/>
      <w:footerReference w:type="default" r:id="rId72"/>
      <w:pgSz w:w="11910" w:h="16840"/>
      <w:pgMar w:top="1320" w:right="920" w:bottom="1700" w:left="920" w:header="710" w:footer="151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C5E" w:rsidRDefault="00011C5E" w:rsidP="008931EF">
      <w:r>
        <w:separator/>
      </w:r>
    </w:p>
  </w:endnote>
  <w:endnote w:type="continuationSeparator" w:id="0">
    <w:p w:rsidR="00011C5E" w:rsidRDefault="00011C5E" w:rsidP="00893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Souvenir Lt BT">
    <w:altName w:val="Times New Roman"/>
    <w:charset w:val="00"/>
    <w:family w:val="roman"/>
    <w:pitch w:val="variable"/>
    <w:sig w:usb0="00000087" w:usb1="00000000" w:usb2="00000000" w:usb3="00000000" w:csb0="0000001B" w:csb1="00000000"/>
  </w:font>
  <w:font w:name="Futura Lt BT">
    <w:altName w:val="Century Gothic"/>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Ecofont_Spranq_eco_Sans">
    <w:altName w:val="Malgun Gothic"/>
    <w:charset w:val="00"/>
    <w:family w:val="swiss"/>
    <w:pitch w:val="variable"/>
    <w:sig w:usb0="00000003" w:usb1="1000204A" w:usb2="00000000" w:usb3="00000000" w:csb0="00000001"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Zurich B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771126"/>
      <w:docPartObj>
        <w:docPartGallery w:val="Page Numbers (Bottom of Page)"/>
        <w:docPartUnique/>
      </w:docPartObj>
    </w:sdtPr>
    <w:sdtEndPr>
      <w:rPr>
        <w:rFonts w:ascii="Tahoma" w:hAnsi="Tahoma" w:cs="Tahoma"/>
        <w:sz w:val="18"/>
        <w:szCs w:val="18"/>
      </w:rPr>
    </w:sdtEndPr>
    <w:sdtContent>
      <w:p w:rsidR="00011C5E" w:rsidRDefault="00011C5E" w:rsidP="00C41F39">
        <w:pPr>
          <w:pStyle w:val="Rodap"/>
          <w:ind w:right="-236"/>
          <w:jc w:val="center"/>
          <w:rPr>
            <w:rFonts w:ascii="Tahoma" w:hAnsi="Tahoma" w:cs="Tahoma"/>
            <w:b/>
            <w:sz w:val="16"/>
            <w:szCs w:val="16"/>
          </w:rPr>
        </w:pPr>
        <w:r>
          <w:rPr>
            <w:rFonts w:ascii="Tahoma" w:hAnsi="Tahoma" w:cs="Tahoma"/>
            <w:b/>
            <w:sz w:val="16"/>
            <w:szCs w:val="16"/>
          </w:rPr>
          <w:t xml:space="preserve">Pregão Eletrônico </w:t>
        </w:r>
        <w:r w:rsidRPr="005546BB">
          <w:rPr>
            <w:rFonts w:ascii="Tahoma" w:hAnsi="Tahoma" w:cs="Tahoma"/>
            <w:b/>
            <w:sz w:val="16"/>
            <w:szCs w:val="16"/>
          </w:rPr>
          <w:t>n</w:t>
        </w:r>
        <w:r w:rsidRPr="005546BB">
          <w:rPr>
            <w:rFonts w:ascii="Tahoma" w:hAnsi="Tahoma" w:cs="Tahoma"/>
            <w:b/>
            <w:sz w:val="18"/>
            <w:szCs w:val="18"/>
            <w:u w:val="single"/>
            <w:vertAlign w:val="superscript"/>
          </w:rPr>
          <w:t>o</w:t>
        </w:r>
        <w:r w:rsidRPr="005546BB">
          <w:rPr>
            <w:rFonts w:ascii="Tahoma" w:hAnsi="Tahoma" w:cs="Tahoma"/>
            <w:b/>
            <w:sz w:val="16"/>
            <w:szCs w:val="16"/>
          </w:rPr>
          <w:t xml:space="preserve"> 002/2025 -</w:t>
        </w:r>
        <w:r w:rsidRPr="00620890">
          <w:rPr>
            <w:rFonts w:ascii="Tahoma" w:hAnsi="Tahoma" w:cs="Tahoma"/>
            <w:b/>
            <w:sz w:val="16"/>
            <w:szCs w:val="16"/>
          </w:rPr>
          <w:t xml:space="preserve"> Processo nº </w:t>
        </w:r>
        <w:r w:rsidRPr="00DA35B8">
          <w:rPr>
            <w:rFonts w:ascii="Tahoma" w:hAnsi="Tahoma" w:cs="Tahoma"/>
            <w:b/>
            <w:sz w:val="16"/>
            <w:szCs w:val="16"/>
          </w:rPr>
          <w:t>069.1465.2025.0000612-05</w:t>
        </w:r>
      </w:p>
      <w:p w:rsidR="00011C5E" w:rsidRPr="00C41F39" w:rsidRDefault="006A5313">
        <w:pPr>
          <w:pStyle w:val="Rodap"/>
          <w:jc w:val="center"/>
          <w:rPr>
            <w:rFonts w:ascii="Tahoma" w:hAnsi="Tahoma" w:cs="Tahoma"/>
            <w:sz w:val="18"/>
            <w:szCs w:val="18"/>
          </w:rPr>
        </w:pPr>
        <w:r w:rsidRPr="00C41F39">
          <w:rPr>
            <w:rFonts w:ascii="Tahoma" w:hAnsi="Tahoma" w:cs="Tahoma"/>
            <w:b/>
            <w:sz w:val="16"/>
            <w:szCs w:val="16"/>
          </w:rPr>
          <w:fldChar w:fldCharType="begin"/>
        </w:r>
        <w:r w:rsidR="00011C5E" w:rsidRPr="00C41F39">
          <w:rPr>
            <w:rFonts w:ascii="Tahoma" w:hAnsi="Tahoma" w:cs="Tahoma"/>
            <w:b/>
            <w:sz w:val="16"/>
            <w:szCs w:val="16"/>
          </w:rPr>
          <w:instrText xml:space="preserve"> PAGE   \* MERGEFORMAT </w:instrText>
        </w:r>
        <w:r w:rsidRPr="00C41F39">
          <w:rPr>
            <w:rFonts w:ascii="Tahoma" w:hAnsi="Tahoma" w:cs="Tahoma"/>
            <w:b/>
            <w:sz w:val="16"/>
            <w:szCs w:val="16"/>
          </w:rPr>
          <w:fldChar w:fldCharType="separate"/>
        </w:r>
        <w:r w:rsidR="00C76A21">
          <w:rPr>
            <w:rFonts w:ascii="Tahoma" w:hAnsi="Tahoma" w:cs="Tahoma"/>
            <w:b/>
            <w:noProof/>
            <w:sz w:val="16"/>
            <w:szCs w:val="16"/>
          </w:rPr>
          <w:t>27</w:t>
        </w:r>
        <w:r w:rsidRPr="00C41F39">
          <w:rPr>
            <w:rFonts w:ascii="Tahoma" w:hAnsi="Tahoma" w:cs="Tahoma"/>
            <w:b/>
            <w:sz w:val="16"/>
            <w:szCs w:val="16"/>
          </w:rPr>
          <w:fldChar w:fldCharType="end"/>
        </w:r>
        <w:r w:rsidR="00011C5E">
          <w:rPr>
            <w:rFonts w:ascii="Tahoma" w:hAnsi="Tahoma" w:cs="Tahoma"/>
            <w:b/>
            <w:sz w:val="16"/>
            <w:szCs w:val="16"/>
          </w:rPr>
          <w:t>/48</w:t>
        </w:r>
      </w:p>
    </w:sdtContent>
  </w:sdt>
  <w:p w:rsidR="00011C5E" w:rsidRPr="00C41F39" w:rsidRDefault="00011C5E" w:rsidP="00C41F3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C5E" w:rsidRDefault="00011C5E" w:rsidP="008931EF">
      <w:r>
        <w:separator/>
      </w:r>
    </w:p>
  </w:footnote>
  <w:footnote w:type="continuationSeparator" w:id="0">
    <w:p w:rsidR="00011C5E" w:rsidRDefault="00011C5E" w:rsidP="008931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C5E" w:rsidRDefault="00011C5E" w:rsidP="007C6BDD">
    <w:pPr>
      <w:pStyle w:val="Corpodetexto"/>
      <w:spacing w:before="0" w:line="14" w:lineRule="auto"/>
      <w:ind w:left="0"/>
      <w:jc w:val="center"/>
    </w:pPr>
    <w:r w:rsidRPr="007C6BDD">
      <w:rPr>
        <w:noProof/>
        <w:lang w:val="pt-BR" w:eastAsia="pt-BR"/>
      </w:rPr>
      <w:drawing>
        <wp:inline distT="0" distB="0" distL="0" distR="0">
          <wp:extent cx="760178" cy="753128"/>
          <wp:effectExtent l="19050" t="0" r="1822"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0801" cy="753745"/>
                  </a:xfrm>
                  <a:prstGeom prst="rect">
                    <a:avLst/>
                  </a:prstGeom>
                  <a:solidFill>
                    <a:srgbClr val="FFFFFF"/>
                  </a:solidFill>
                  <a:ln w="9525">
                    <a:noFill/>
                    <a:miter lim="800000"/>
                    <a:headEnd/>
                    <a:tailEnd/>
                  </a:ln>
                </pic:spPr>
              </pic:pic>
            </a:graphicData>
          </a:graphic>
        </wp:inline>
      </w:drawing>
    </w:r>
  </w:p>
  <w:p w:rsidR="00011C5E" w:rsidRPr="00D33CC7" w:rsidRDefault="00011C5E" w:rsidP="007C6BDD">
    <w:pPr>
      <w:jc w:val="center"/>
      <w:rPr>
        <w:rFonts w:ascii="Tahoma" w:hAnsi="Tahoma" w:cs="Tahoma"/>
        <w:b/>
        <w:iCs/>
        <w:sz w:val="20"/>
        <w:szCs w:val="20"/>
      </w:rPr>
    </w:pPr>
    <w:r w:rsidRPr="00D33CC7">
      <w:rPr>
        <w:rFonts w:ascii="Tahoma" w:hAnsi="Tahoma" w:cs="Tahoma"/>
        <w:b/>
        <w:iCs/>
        <w:sz w:val="20"/>
        <w:szCs w:val="20"/>
      </w:rPr>
      <w:t>ESTADO DA BAHIA</w:t>
    </w:r>
  </w:p>
  <w:p w:rsidR="00011C5E" w:rsidRPr="00D33CC7" w:rsidRDefault="00011C5E" w:rsidP="007C6BDD">
    <w:pPr>
      <w:jc w:val="center"/>
      <w:rPr>
        <w:rFonts w:ascii="Tahoma" w:hAnsi="Tahoma" w:cs="Tahoma"/>
        <w:b/>
        <w:iCs/>
        <w:sz w:val="20"/>
        <w:szCs w:val="20"/>
      </w:rPr>
    </w:pPr>
    <w:r w:rsidRPr="00D33CC7">
      <w:rPr>
        <w:rFonts w:ascii="Tahoma" w:hAnsi="Tahoma" w:cs="Tahoma"/>
        <w:b/>
        <w:iCs/>
        <w:sz w:val="20"/>
        <w:szCs w:val="20"/>
      </w:rPr>
      <w:t>Secretaria do Trabalho, Emprego, Renda e Esporte – SETRE</w:t>
    </w:r>
  </w:p>
  <w:p w:rsidR="00011C5E" w:rsidRPr="003614D6" w:rsidRDefault="00011C5E" w:rsidP="007C6BDD">
    <w:pPr>
      <w:jc w:val="center"/>
      <w:rPr>
        <w:rFonts w:ascii="Tahoma" w:hAnsi="Tahoma" w:cs="Tahoma"/>
        <w:bCs/>
        <w:iCs/>
        <w:sz w:val="20"/>
        <w:szCs w:val="20"/>
      </w:rPr>
    </w:pPr>
    <w:r w:rsidRPr="00D33CC7">
      <w:rPr>
        <w:rFonts w:ascii="Tahoma" w:hAnsi="Tahoma" w:cs="Tahoma"/>
        <w:b/>
        <w:iCs/>
        <w:sz w:val="20"/>
        <w:szCs w:val="20"/>
      </w:rPr>
      <w:t>Superintendência dos Desportos do Estado da Bahia - SUDESB</w:t>
    </w:r>
  </w:p>
  <w:p w:rsidR="00011C5E" w:rsidRDefault="006A5313" w:rsidP="007C6BDD">
    <w:pPr>
      <w:pStyle w:val="Corpodetexto"/>
      <w:spacing w:before="0" w:line="14" w:lineRule="auto"/>
      <w:ind w:left="0"/>
      <w:jc w:val="center"/>
    </w:pPr>
    <w:r w:rsidRPr="006A5313">
      <w:pict>
        <v:shapetype id="_x0000_t202" coordsize="21600,21600" o:spt="202" path="m,l,21600r21600,l21600,xe">
          <v:stroke joinstyle="miter"/>
          <v:path gradientshapeok="t" o:connecttype="rect"/>
        </v:shapetype>
        <v:shape id="docshape8" o:spid="_x0000_s2051" type="#_x0000_t202" style="position:absolute;left:0;text-align:left;margin-left:287.85pt;margin-top:34.5pt;width:251.65pt;height:13.15pt;z-index:-251658752;mso-position-horizontal-relative:page;mso-position-vertical-relative:page" filled="f" stroked="f">
          <v:textbox style="mso-next-textbox:#docshape8" inset="0,0,0,0">
            <w:txbxContent>
              <w:p w:rsidR="00011C5E" w:rsidRPr="007C6BDD" w:rsidRDefault="00011C5E" w:rsidP="007C6BDD"/>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6963"/>
    <w:multiLevelType w:val="multilevel"/>
    <w:tmpl w:val="75C210B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971FE"/>
    <w:multiLevelType w:val="multilevel"/>
    <w:tmpl w:val="EA56AC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A001D"/>
    <w:multiLevelType w:val="multilevel"/>
    <w:tmpl w:val="32E62C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A3307D"/>
    <w:multiLevelType w:val="multilevel"/>
    <w:tmpl w:val="E0325CA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B71A9F"/>
    <w:multiLevelType w:val="multilevel"/>
    <w:tmpl w:val="FDB229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AB2A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8D12EE"/>
    <w:multiLevelType w:val="multilevel"/>
    <w:tmpl w:val="099642C2"/>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741E71"/>
    <w:multiLevelType w:val="multilevel"/>
    <w:tmpl w:val="1800F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7560DD"/>
    <w:multiLevelType w:val="multilevel"/>
    <w:tmpl w:val="9E084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3A6FA5"/>
    <w:multiLevelType w:val="multilevel"/>
    <w:tmpl w:val="EA6CD7A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5550DDA"/>
    <w:multiLevelType w:val="hybridMultilevel"/>
    <w:tmpl w:val="4A1A48CE"/>
    <w:lvl w:ilvl="0" w:tplc="7F149A80">
      <w:start w:val="1"/>
      <w:numFmt w:val="lowerLetter"/>
      <w:lvlText w:val="%1)"/>
      <w:lvlJc w:val="left"/>
      <w:pPr>
        <w:ind w:left="391" w:hanging="284"/>
      </w:pPr>
      <w:rPr>
        <w:rFonts w:ascii="Tahoma" w:eastAsia="Tahoma" w:hAnsi="Tahoma" w:cs="Tahoma" w:hint="default"/>
        <w:spacing w:val="0"/>
        <w:w w:val="99"/>
        <w:sz w:val="20"/>
        <w:szCs w:val="20"/>
        <w:lang w:val="pt-PT" w:eastAsia="en-US" w:bidi="ar-SA"/>
      </w:rPr>
    </w:lvl>
    <w:lvl w:ilvl="1" w:tplc="8E20D620">
      <w:numFmt w:val="bullet"/>
      <w:lvlText w:val="•"/>
      <w:lvlJc w:val="left"/>
      <w:pPr>
        <w:ind w:left="1280" w:hanging="284"/>
      </w:pPr>
      <w:rPr>
        <w:rFonts w:hint="default"/>
        <w:lang w:val="pt-PT" w:eastAsia="en-US" w:bidi="ar-SA"/>
      </w:rPr>
    </w:lvl>
    <w:lvl w:ilvl="2" w:tplc="1AAA5EA8">
      <w:numFmt w:val="bullet"/>
      <w:lvlText w:val="•"/>
      <w:lvlJc w:val="left"/>
      <w:pPr>
        <w:ind w:left="2160" w:hanging="284"/>
      </w:pPr>
      <w:rPr>
        <w:rFonts w:hint="default"/>
        <w:lang w:val="pt-PT" w:eastAsia="en-US" w:bidi="ar-SA"/>
      </w:rPr>
    </w:lvl>
    <w:lvl w:ilvl="3" w:tplc="D88059CA">
      <w:numFmt w:val="bullet"/>
      <w:lvlText w:val="•"/>
      <w:lvlJc w:val="left"/>
      <w:pPr>
        <w:ind w:left="3040" w:hanging="284"/>
      </w:pPr>
      <w:rPr>
        <w:rFonts w:hint="default"/>
        <w:lang w:val="pt-PT" w:eastAsia="en-US" w:bidi="ar-SA"/>
      </w:rPr>
    </w:lvl>
    <w:lvl w:ilvl="4" w:tplc="F98AD340">
      <w:numFmt w:val="bullet"/>
      <w:lvlText w:val="•"/>
      <w:lvlJc w:val="left"/>
      <w:pPr>
        <w:ind w:left="3921" w:hanging="284"/>
      </w:pPr>
      <w:rPr>
        <w:rFonts w:hint="default"/>
        <w:lang w:val="pt-PT" w:eastAsia="en-US" w:bidi="ar-SA"/>
      </w:rPr>
    </w:lvl>
    <w:lvl w:ilvl="5" w:tplc="E862B676">
      <w:numFmt w:val="bullet"/>
      <w:lvlText w:val="•"/>
      <w:lvlJc w:val="left"/>
      <w:pPr>
        <w:ind w:left="4801" w:hanging="284"/>
      </w:pPr>
      <w:rPr>
        <w:rFonts w:hint="default"/>
        <w:lang w:val="pt-PT" w:eastAsia="en-US" w:bidi="ar-SA"/>
      </w:rPr>
    </w:lvl>
    <w:lvl w:ilvl="6" w:tplc="7A2E93D6">
      <w:numFmt w:val="bullet"/>
      <w:lvlText w:val="•"/>
      <w:lvlJc w:val="left"/>
      <w:pPr>
        <w:ind w:left="5681" w:hanging="284"/>
      </w:pPr>
      <w:rPr>
        <w:rFonts w:hint="default"/>
        <w:lang w:val="pt-PT" w:eastAsia="en-US" w:bidi="ar-SA"/>
      </w:rPr>
    </w:lvl>
    <w:lvl w:ilvl="7" w:tplc="EA18485E">
      <w:numFmt w:val="bullet"/>
      <w:lvlText w:val="•"/>
      <w:lvlJc w:val="left"/>
      <w:pPr>
        <w:ind w:left="6562" w:hanging="284"/>
      </w:pPr>
      <w:rPr>
        <w:rFonts w:hint="default"/>
        <w:lang w:val="pt-PT" w:eastAsia="en-US" w:bidi="ar-SA"/>
      </w:rPr>
    </w:lvl>
    <w:lvl w:ilvl="8" w:tplc="ABDE1124">
      <w:numFmt w:val="bullet"/>
      <w:lvlText w:val="•"/>
      <w:lvlJc w:val="left"/>
      <w:pPr>
        <w:ind w:left="7442" w:hanging="284"/>
      </w:pPr>
      <w:rPr>
        <w:rFonts w:hint="default"/>
        <w:lang w:val="pt-PT" w:eastAsia="en-US" w:bidi="ar-SA"/>
      </w:rPr>
    </w:lvl>
  </w:abstractNum>
  <w:abstractNum w:abstractNumId="11">
    <w:nsid w:val="1E060954"/>
    <w:multiLevelType w:val="multilevel"/>
    <w:tmpl w:val="F3B02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A62426"/>
    <w:multiLevelType w:val="multilevel"/>
    <w:tmpl w:val="FA90F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605E01"/>
    <w:multiLevelType w:val="multilevel"/>
    <w:tmpl w:val="278EE8C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E07027"/>
    <w:multiLevelType w:val="multilevel"/>
    <w:tmpl w:val="CC7087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1262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9265779"/>
    <w:multiLevelType w:val="multilevel"/>
    <w:tmpl w:val="EA6CD7A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D031210"/>
    <w:multiLevelType w:val="multilevel"/>
    <w:tmpl w:val="218AF09A"/>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6640EA"/>
    <w:multiLevelType w:val="multilevel"/>
    <w:tmpl w:val="14349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D32436"/>
    <w:multiLevelType w:val="multilevel"/>
    <w:tmpl w:val="ECC041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36031E"/>
    <w:multiLevelType w:val="multilevel"/>
    <w:tmpl w:val="821A7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6F1715"/>
    <w:multiLevelType w:val="multilevel"/>
    <w:tmpl w:val="04160023"/>
    <w:lvl w:ilvl="0">
      <w:start w:val="1"/>
      <w:numFmt w:val="upperRoman"/>
      <w:pStyle w:val="Ttulo1"/>
      <w:lvlText w:val="Artigo %1."/>
      <w:lvlJc w:val="left"/>
      <w:pPr>
        <w:tabs>
          <w:tab w:val="num" w:pos="1440"/>
        </w:tabs>
        <w:ind w:left="0" w:firstLine="0"/>
      </w:p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22">
    <w:nsid w:val="407F7AA4"/>
    <w:multiLevelType w:val="multilevel"/>
    <w:tmpl w:val="C686877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0FC3940"/>
    <w:multiLevelType w:val="multilevel"/>
    <w:tmpl w:val="1A048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411537"/>
    <w:multiLevelType w:val="multilevel"/>
    <w:tmpl w:val="1E4EE22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B3680A"/>
    <w:multiLevelType w:val="multilevel"/>
    <w:tmpl w:val="195C434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C231FE"/>
    <w:multiLevelType w:val="hybridMultilevel"/>
    <w:tmpl w:val="084E0D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8C70088"/>
    <w:multiLevelType w:val="multilevel"/>
    <w:tmpl w:val="5D72359C"/>
    <w:lvl w:ilvl="0">
      <w:start w:val="1"/>
      <w:numFmt w:val="decimal"/>
      <w:lvlText w:val="%1."/>
      <w:lvlJc w:val="left"/>
      <w:pPr>
        <w:ind w:left="425" w:hanging="425"/>
      </w:pPr>
      <w:rPr>
        <w:rFonts w:cs="Times New Roman" w:hint="default"/>
        <w:b/>
        <w:i w:val="0"/>
        <w:strike w:val="0"/>
        <w:dstrike w:val="0"/>
      </w:rPr>
    </w:lvl>
    <w:lvl w:ilvl="1">
      <w:start w:val="1"/>
      <w:numFmt w:val="decimal"/>
      <w:pStyle w:val="Nivel2"/>
      <w:lvlText w:val="%1.%2."/>
      <w:lvlJc w:val="left"/>
      <w:pPr>
        <w:ind w:left="1134" w:hanging="709"/>
      </w:pPr>
      <w:rPr>
        <w:rFonts w:ascii="Arial" w:hAnsi="Arial" w:cs="Arial" w:hint="default"/>
        <w:b w:val="0"/>
        <w:strike w:val="0"/>
        <w:sz w:val="20"/>
      </w:rPr>
    </w:lvl>
    <w:lvl w:ilvl="2">
      <w:start w:val="1"/>
      <w:numFmt w:val="decimal"/>
      <w:pStyle w:val="Nivel3"/>
      <w:lvlText w:val="%1.%2.%3."/>
      <w:lvlJc w:val="left"/>
      <w:pPr>
        <w:ind w:left="2126" w:hanging="992"/>
      </w:pPr>
      <w:rPr>
        <w:rFonts w:ascii="Arial" w:hAnsi="Arial" w:cs="Arial" w:hint="default"/>
        <w:i w:val="0"/>
        <w:strike w:val="0"/>
        <w:sz w:val="20"/>
      </w:rPr>
    </w:lvl>
    <w:lvl w:ilvl="3">
      <w:start w:val="1"/>
      <w:numFmt w:val="decimal"/>
      <w:pStyle w:val="Nivel4"/>
      <w:lvlText w:val="%1.%2.%3.%4."/>
      <w:lvlJc w:val="left"/>
      <w:pPr>
        <w:ind w:left="3260" w:hanging="1134"/>
      </w:pPr>
      <w:rPr>
        <w:rFonts w:ascii="Arial" w:hAnsi="Arial" w:cs="Arial" w:hint="default"/>
        <w:color w:val="auto"/>
        <w:sz w:val="20"/>
        <w:szCs w:val="20"/>
      </w:rPr>
    </w:lvl>
    <w:lvl w:ilvl="4">
      <w:start w:val="1"/>
      <w:numFmt w:val="decimal"/>
      <w:pStyle w:val="Nivel5"/>
      <w:lvlText w:val="%1.%2.%3.%4.%5."/>
      <w:lvlJc w:val="left"/>
      <w:pPr>
        <w:ind w:left="4536" w:hanging="1276"/>
      </w:pPr>
      <w:rPr>
        <w:rFonts w:cs="Times New Roman" w:hint="default"/>
      </w:rPr>
    </w:lvl>
    <w:lvl w:ilvl="5">
      <w:start w:val="1"/>
      <w:numFmt w:val="decimal"/>
      <w:lvlText w:val="%1.%2.%3.%4.%5.%6."/>
      <w:lvlJc w:val="left"/>
      <w:pPr>
        <w:ind w:left="5670" w:hanging="1134"/>
      </w:pPr>
      <w:rPr>
        <w:rFonts w:cs="Times New Roman" w:hint="default"/>
      </w:rPr>
    </w:lvl>
    <w:lvl w:ilvl="6">
      <w:start w:val="1"/>
      <w:numFmt w:val="decimal"/>
      <w:lvlText w:val="%1.%2.%3.%4.%5.%6.%7."/>
      <w:lvlJc w:val="left"/>
      <w:pPr>
        <w:ind w:left="2806" w:hanging="1276"/>
      </w:pPr>
      <w:rPr>
        <w:rFonts w:cs="Times New Roman" w:hint="default"/>
      </w:rPr>
    </w:lvl>
    <w:lvl w:ilvl="7">
      <w:start w:val="1"/>
      <w:numFmt w:val="decimal"/>
      <w:lvlText w:val="%1.%2.%3.%4.%5.%6.%7.%8."/>
      <w:lvlJc w:val="left"/>
      <w:pPr>
        <w:ind w:left="3061" w:hanging="1276"/>
      </w:pPr>
      <w:rPr>
        <w:rFonts w:cs="Times New Roman" w:hint="default"/>
      </w:rPr>
    </w:lvl>
    <w:lvl w:ilvl="8">
      <w:start w:val="1"/>
      <w:numFmt w:val="decimal"/>
      <w:lvlText w:val="%1.%2.%3.%4.%5.%6.%7.%8.%9."/>
      <w:lvlJc w:val="left"/>
      <w:pPr>
        <w:ind w:left="3316" w:hanging="1276"/>
      </w:pPr>
      <w:rPr>
        <w:rFonts w:cs="Times New Roman" w:hint="default"/>
      </w:rPr>
    </w:lvl>
  </w:abstractNum>
  <w:abstractNum w:abstractNumId="28">
    <w:nsid w:val="58E5056F"/>
    <w:multiLevelType w:val="multilevel"/>
    <w:tmpl w:val="292C03BA"/>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BF33A9"/>
    <w:multiLevelType w:val="multilevel"/>
    <w:tmpl w:val="100CEA0E"/>
    <w:lvl w:ilvl="0">
      <w:start w:val="4"/>
      <w:numFmt w:val="decimal"/>
      <w:lvlText w:val="%1."/>
      <w:lvlJc w:val="left"/>
      <w:pPr>
        <w:tabs>
          <w:tab w:val="num" w:pos="454"/>
        </w:tabs>
        <w:ind w:left="454" w:hanging="454"/>
      </w:pPr>
      <w:rPr>
        <w:b w:val="0"/>
        <w:i w:val="0"/>
        <w:sz w:val="20"/>
        <w:szCs w:val="20"/>
      </w:rPr>
    </w:lvl>
    <w:lvl w:ilvl="1">
      <w:start w:val="1"/>
      <w:numFmt w:val="decimal"/>
      <w:pStyle w:val="Lista"/>
      <w:lvlText w:val="%1.%2."/>
      <w:lvlJc w:val="left"/>
      <w:pPr>
        <w:tabs>
          <w:tab w:val="num" w:pos="1021"/>
        </w:tabs>
        <w:ind w:left="1021" w:hanging="567"/>
      </w:pPr>
      <w:rPr>
        <w:rFonts w:ascii="Arial" w:hAnsi="Arial" w:cs="Arial" w:hint="default"/>
        <w:b w:val="0"/>
        <w:i w:val="0"/>
      </w:rPr>
    </w:lvl>
    <w:lvl w:ilvl="2">
      <w:start w:val="1"/>
      <w:numFmt w:val="decimal"/>
      <w:lvlText w:val="%1.%2.%3."/>
      <w:lvlJc w:val="left"/>
      <w:pPr>
        <w:tabs>
          <w:tab w:val="num" w:pos="1457"/>
        </w:tabs>
        <w:ind w:left="907" w:hanging="170"/>
      </w:pPr>
      <w:rPr>
        <w:b w:val="0"/>
        <w:i w:val="0"/>
      </w:rPr>
    </w:lvl>
    <w:lvl w:ilvl="3">
      <w:start w:val="1"/>
      <w:numFmt w:val="decimal"/>
      <w:lvlText w:val="%1.%2.%3.%4."/>
      <w:lvlJc w:val="left"/>
      <w:pPr>
        <w:tabs>
          <w:tab w:val="num" w:pos="1871"/>
        </w:tabs>
        <w:ind w:left="1871" w:hanging="907"/>
      </w:pPr>
      <w:rPr>
        <w:b w:val="0"/>
        <w:i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60781D24"/>
    <w:multiLevelType w:val="multilevel"/>
    <w:tmpl w:val="6232AE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824CF6"/>
    <w:multiLevelType w:val="multilevel"/>
    <w:tmpl w:val="909AF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0A0308"/>
    <w:multiLevelType w:val="multilevel"/>
    <w:tmpl w:val="F4AAC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752961"/>
    <w:multiLevelType w:val="multilevel"/>
    <w:tmpl w:val="5C3AB34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1D1232"/>
    <w:multiLevelType w:val="multilevel"/>
    <w:tmpl w:val="4B5C76FC"/>
    <w:lvl w:ilvl="0">
      <w:start w:val="1"/>
      <w:numFmt w:val="decimal"/>
      <w:pStyle w:val="Level1"/>
      <w:lvlText w:val="%1."/>
      <w:lvlJc w:val="left"/>
      <w:pPr>
        <w:tabs>
          <w:tab w:val="num" w:pos="567"/>
        </w:tabs>
        <w:ind w:left="567" w:hanging="567"/>
      </w:pPr>
      <w:rPr>
        <w:rFonts w:asciiTheme="minorHAnsi" w:eastAsia="Times New Roman" w:hAnsiTheme="minorHAnsi" w:cstheme="minorHAnsi" w:hint="default"/>
        <w:b/>
        <w:i w:val="0"/>
        <w:sz w:val="20"/>
        <w:szCs w:val="20"/>
      </w:rPr>
    </w:lvl>
    <w:lvl w:ilvl="1">
      <w:start w:val="1"/>
      <w:numFmt w:val="decimal"/>
      <w:pStyle w:val="Level2"/>
      <w:lvlText w:val="%1.%2"/>
      <w:lvlJc w:val="left"/>
      <w:pPr>
        <w:tabs>
          <w:tab w:val="num" w:pos="1106"/>
        </w:tabs>
        <w:ind w:left="1106" w:hanging="680"/>
      </w:pPr>
      <w:rPr>
        <w:rFonts w:ascii="Arial" w:eastAsia="Times New Roman" w:hAnsi="Arial" w:cs="Times New Roman" w:hint="default"/>
        <w:b/>
        <w:i w:val="0"/>
        <w:sz w:val="21"/>
        <w:lang w:val="pt-BR"/>
      </w:rPr>
    </w:lvl>
    <w:lvl w:ilvl="2">
      <w:start w:val="1"/>
      <w:numFmt w:val="decimal"/>
      <w:pStyle w:val="Level3"/>
      <w:lvlText w:val="%1.1.%3"/>
      <w:lvlJc w:val="left"/>
      <w:pPr>
        <w:tabs>
          <w:tab w:val="num" w:pos="1929"/>
        </w:tabs>
        <w:ind w:left="1929" w:hanging="794"/>
      </w:pPr>
      <w:rPr>
        <w:rFonts w:hint="default"/>
        <w:b/>
        <w:i w:val="0"/>
        <w:sz w:val="17"/>
        <w:lang w:val="pt-BR"/>
      </w:rPr>
    </w:lvl>
    <w:lvl w:ilvl="3">
      <w:start w:val="1"/>
      <w:numFmt w:val="lowerRoman"/>
      <w:pStyle w:val="Level4"/>
      <w:lvlText w:val="(%4)"/>
      <w:lvlJc w:val="left"/>
      <w:pPr>
        <w:tabs>
          <w:tab w:val="num" w:pos="2722"/>
        </w:tabs>
        <w:ind w:left="2722" w:hanging="681"/>
      </w:pPr>
      <w:rPr>
        <w:rFonts w:hint="default"/>
        <w:b w:val="0"/>
        <w:lang w:val="pt-BR"/>
      </w:rPr>
    </w:lvl>
    <w:lvl w:ilvl="4">
      <w:start w:val="1"/>
      <w:numFmt w:val="lowerLetter"/>
      <w:pStyle w:val="Level5"/>
      <w:lvlText w:val="(%5)"/>
      <w:lvlJc w:val="left"/>
      <w:pPr>
        <w:tabs>
          <w:tab w:val="num" w:pos="2907"/>
        </w:tabs>
        <w:ind w:left="2907"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35">
    <w:nsid w:val="6B696F74"/>
    <w:multiLevelType w:val="multilevel"/>
    <w:tmpl w:val="1F86C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F12256"/>
    <w:multiLevelType w:val="multilevel"/>
    <w:tmpl w:val="070A513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953E59"/>
    <w:multiLevelType w:val="multilevel"/>
    <w:tmpl w:val="31C8297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310024"/>
    <w:multiLevelType w:val="multilevel"/>
    <w:tmpl w:val="1DC80596"/>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843080"/>
    <w:multiLevelType w:val="multilevel"/>
    <w:tmpl w:val="BE929D0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nsid w:val="77E566B5"/>
    <w:multiLevelType w:val="multilevel"/>
    <w:tmpl w:val="D14E417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806F40"/>
    <w:multiLevelType w:val="multilevel"/>
    <w:tmpl w:val="294CD0D4"/>
    <w:lvl w:ilvl="0">
      <w:start w:val="13"/>
      <w:numFmt w:val="decimal"/>
      <w:lvlText w:val="%1"/>
      <w:lvlJc w:val="left"/>
      <w:pPr>
        <w:ind w:left="384" w:hanging="384"/>
      </w:pPr>
      <w:rPr>
        <w:rFonts w:hint="default"/>
      </w:rPr>
    </w:lvl>
    <w:lvl w:ilvl="1">
      <w:start w:val="1"/>
      <w:numFmt w:val="decimal"/>
      <w:lvlText w:val="%1.%2"/>
      <w:lvlJc w:val="left"/>
      <w:pPr>
        <w:ind w:left="810" w:hanging="38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E80FE9"/>
    <w:multiLevelType w:val="multilevel"/>
    <w:tmpl w:val="3FE48D8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9"/>
  </w:num>
  <w:num w:numId="3">
    <w:abstractNumId w:val="27"/>
  </w:num>
  <w:num w:numId="4">
    <w:abstractNumId w:val="16"/>
  </w:num>
  <w:num w:numId="5">
    <w:abstractNumId w:val="6"/>
  </w:num>
  <w:num w:numId="6">
    <w:abstractNumId w:val="41"/>
  </w:num>
  <w:num w:numId="7">
    <w:abstractNumId w:val="5"/>
  </w:num>
  <w:num w:numId="8">
    <w:abstractNumId w:val="9"/>
  </w:num>
  <w:num w:numId="9">
    <w:abstractNumId w:val="15"/>
  </w:num>
  <w:num w:numId="10">
    <w:abstractNumId w:val="34"/>
  </w:num>
  <w:num w:numId="11">
    <w:abstractNumId w:val="10"/>
  </w:num>
  <w:num w:numId="12">
    <w:abstractNumId w:val="39"/>
  </w:num>
  <w:num w:numId="13">
    <w:abstractNumId w:val="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
  </w:num>
  <w:num w:numId="16">
    <w:abstractNumId w:val="35"/>
  </w:num>
  <w:num w:numId="17">
    <w:abstractNumId w:val="19"/>
  </w:num>
  <w:num w:numId="18">
    <w:abstractNumId w:val="7"/>
  </w:num>
  <w:num w:numId="19">
    <w:abstractNumId w:val="24"/>
  </w:num>
  <w:num w:numId="20">
    <w:abstractNumId w:val="28"/>
  </w:num>
  <w:num w:numId="21">
    <w:abstractNumId w:val="17"/>
  </w:num>
  <w:num w:numId="22">
    <w:abstractNumId w:val="0"/>
  </w:num>
  <w:num w:numId="23">
    <w:abstractNumId w:val="38"/>
  </w:num>
  <w:num w:numId="24">
    <w:abstractNumId w:val="30"/>
  </w:num>
  <w:num w:numId="25">
    <w:abstractNumId w:val="18"/>
  </w:num>
  <w:num w:numId="26">
    <w:abstractNumId w:val="42"/>
  </w:num>
  <w:num w:numId="27">
    <w:abstractNumId w:val="37"/>
  </w:num>
  <w:num w:numId="28">
    <w:abstractNumId w:val="12"/>
  </w:num>
  <w:num w:numId="29">
    <w:abstractNumId w:val="4"/>
  </w:num>
  <w:num w:numId="30">
    <w:abstractNumId w:val="14"/>
  </w:num>
  <w:num w:numId="31">
    <w:abstractNumId w:val="11"/>
  </w:num>
  <w:num w:numId="32">
    <w:abstractNumId w:val="33"/>
  </w:num>
  <w:num w:numId="33">
    <w:abstractNumId w:val="13"/>
  </w:num>
  <w:num w:numId="34">
    <w:abstractNumId w:val="36"/>
  </w:num>
  <w:num w:numId="35">
    <w:abstractNumId w:val="1"/>
  </w:num>
  <w:num w:numId="36">
    <w:abstractNumId w:val="31"/>
  </w:num>
  <w:num w:numId="37">
    <w:abstractNumId w:val="40"/>
  </w:num>
  <w:num w:numId="38">
    <w:abstractNumId w:val="8"/>
  </w:num>
  <w:num w:numId="39">
    <w:abstractNumId w:val="32"/>
  </w:num>
  <w:num w:numId="40">
    <w:abstractNumId w:val="20"/>
  </w:num>
  <w:num w:numId="41">
    <w:abstractNumId w:val="23"/>
  </w:num>
  <w:num w:numId="42">
    <w:abstractNumId w:val="2"/>
  </w:num>
  <w:num w:numId="43">
    <w:abstractNumId w:val="2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
  <w:rsids>
    <w:rsidRoot w:val="008931EF"/>
    <w:rsid w:val="00004A97"/>
    <w:rsid w:val="00011C5E"/>
    <w:rsid w:val="00015083"/>
    <w:rsid w:val="00030649"/>
    <w:rsid w:val="000410BD"/>
    <w:rsid w:val="000449A0"/>
    <w:rsid w:val="00047E8B"/>
    <w:rsid w:val="00053B72"/>
    <w:rsid w:val="000704F3"/>
    <w:rsid w:val="0007606D"/>
    <w:rsid w:val="000D271E"/>
    <w:rsid w:val="00106769"/>
    <w:rsid w:val="00106E55"/>
    <w:rsid w:val="00110C49"/>
    <w:rsid w:val="00117215"/>
    <w:rsid w:val="001245E5"/>
    <w:rsid w:val="00124EDC"/>
    <w:rsid w:val="00164551"/>
    <w:rsid w:val="0016709B"/>
    <w:rsid w:val="00167A0C"/>
    <w:rsid w:val="00181121"/>
    <w:rsid w:val="0019723D"/>
    <w:rsid w:val="001C157C"/>
    <w:rsid w:val="001D0EB1"/>
    <w:rsid w:val="001E1300"/>
    <w:rsid w:val="001E6DF9"/>
    <w:rsid w:val="001E76BD"/>
    <w:rsid w:val="001F2343"/>
    <w:rsid w:val="001F2C36"/>
    <w:rsid w:val="00210387"/>
    <w:rsid w:val="00210473"/>
    <w:rsid w:val="00220902"/>
    <w:rsid w:val="002246FF"/>
    <w:rsid w:val="00235CF8"/>
    <w:rsid w:val="00241B31"/>
    <w:rsid w:val="00254CBF"/>
    <w:rsid w:val="002670EB"/>
    <w:rsid w:val="00277BA1"/>
    <w:rsid w:val="00294860"/>
    <w:rsid w:val="002A53F0"/>
    <w:rsid w:val="002C3AF0"/>
    <w:rsid w:val="002C3DE4"/>
    <w:rsid w:val="002F0DE0"/>
    <w:rsid w:val="002F53C7"/>
    <w:rsid w:val="00302CA6"/>
    <w:rsid w:val="00330C2E"/>
    <w:rsid w:val="00331EB3"/>
    <w:rsid w:val="003339A3"/>
    <w:rsid w:val="003402A8"/>
    <w:rsid w:val="00346542"/>
    <w:rsid w:val="003477C0"/>
    <w:rsid w:val="0037112C"/>
    <w:rsid w:val="0037507C"/>
    <w:rsid w:val="00375431"/>
    <w:rsid w:val="003773BE"/>
    <w:rsid w:val="003930AC"/>
    <w:rsid w:val="003A1176"/>
    <w:rsid w:val="003B27CD"/>
    <w:rsid w:val="003C00B9"/>
    <w:rsid w:val="003D37F7"/>
    <w:rsid w:val="003E666C"/>
    <w:rsid w:val="003F2748"/>
    <w:rsid w:val="003F5183"/>
    <w:rsid w:val="003F6F3B"/>
    <w:rsid w:val="004008F7"/>
    <w:rsid w:val="00405FF5"/>
    <w:rsid w:val="004062D8"/>
    <w:rsid w:val="004114CF"/>
    <w:rsid w:val="00422ADA"/>
    <w:rsid w:val="00443718"/>
    <w:rsid w:val="004437CD"/>
    <w:rsid w:val="00443A24"/>
    <w:rsid w:val="00444010"/>
    <w:rsid w:val="00452598"/>
    <w:rsid w:val="00465745"/>
    <w:rsid w:val="00493341"/>
    <w:rsid w:val="004966F4"/>
    <w:rsid w:val="00497A0A"/>
    <w:rsid w:val="004A2DC0"/>
    <w:rsid w:val="004A3266"/>
    <w:rsid w:val="004C4570"/>
    <w:rsid w:val="004D15FD"/>
    <w:rsid w:val="00503F71"/>
    <w:rsid w:val="00513AB6"/>
    <w:rsid w:val="0051458E"/>
    <w:rsid w:val="00522419"/>
    <w:rsid w:val="005546BB"/>
    <w:rsid w:val="00573A3E"/>
    <w:rsid w:val="005A2512"/>
    <w:rsid w:val="005A3D8B"/>
    <w:rsid w:val="005A56AE"/>
    <w:rsid w:val="005B3D7E"/>
    <w:rsid w:val="005E678F"/>
    <w:rsid w:val="00614E34"/>
    <w:rsid w:val="00620890"/>
    <w:rsid w:val="006366A6"/>
    <w:rsid w:val="00652D6C"/>
    <w:rsid w:val="0065543F"/>
    <w:rsid w:val="00656BB8"/>
    <w:rsid w:val="00672DE1"/>
    <w:rsid w:val="006A5313"/>
    <w:rsid w:val="006B5D41"/>
    <w:rsid w:val="006B791B"/>
    <w:rsid w:val="006C5800"/>
    <w:rsid w:val="006D7F38"/>
    <w:rsid w:val="006E0451"/>
    <w:rsid w:val="006E224B"/>
    <w:rsid w:val="006E5906"/>
    <w:rsid w:val="007008E8"/>
    <w:rsid w:val="0071094E"/>
    <w:rsid w:val="00710B10"/>
    <w:rsid w:val="00712326"/>
    <w:rsid w:val="007169E2"/>
    <w:rsid w:val="007658BF"/>
    <w:rsid w:val="0077598F"/>
    <w:rsid w:val="00780750"/>
    <w:rsid w:val="007A1DC3"/>
    <w:rsid w:val="007A3F79"/>
    <w:rsid w:val="007A4065"/>
    <w:rsid w:val="007B57FF"/>
    <w:rsid w:val="007B5A27"/>
    <w:rsid w:val="007C2B89"/>
    <w:rsid w:val="007C347E"/>
    <w:rsid w:val="007C6BDD"/>
    <w:rsid w:val="007D7921"/>
    <w:rsid w:val="007E2880"/>
    <w:rsid w:val="007F33A4"/>
    <w:rsid w:val="00821CB4"/>
    <w:rsid w:val="008229EC"/>
    <w:rsid w:val="0082357E"/>
    <w:rsid w:val="00825073"/>
    <w:rsid w:val="00827D0B"/>
    <w:rsid w:val="008321C6"/>
    <w:rsid w:val="00834675"/>
    <w:rsid w:val="008473BC"/>
    <w:rsid w:val="00847EB0"/>
    <w:rsid w:val="00874A4A"/>
    <w:rsid w:val="008879DD"/>
    <w:rsid w:val="0089077A"/>
    <w:rsid w:val="008931EF"/>
    <w:rsid w:val="00893801"/>
    <w:rsid w:val="008A0B1C"/>
    <w:rsid w:val="008A103F"/>
    <w:rsid w:val="008C3590"/>
    <w:rsid w:val="008C4BEA"/>
    <w:rsid w:val="008D162C"/>
    <w:rsid w:val="008D1959"/>
    <w:rsid w:val="008D26AE"/>
    <w:rsid w:val="008F348C"/>
    <w:rsid w:val="00916CD5"/>
    <w:rsid w:val="009360FE"/>
    <w:rsid w:val="00942262"/>
    <w:rsid w:val="00942F97"/>
    <w:rsid w:val="009444DF"/>
    <w:rsid w:val="00945212"/>
    <w:rsid w:val="00951AC0"/>
    <w:rsid w:val="009557CC"/>
    <w:rsid w:val="00956380"/>
    <w:rsid w:val="00961B23"/>
    <w:rsid w:val="00970D22"/>
    <w:rsid w:val="00984D9A"/>
    <w:rsid w:val="009B20E7"/>
    <w:rsid w:val="009B79D0"/>
    <w:rsid w:val="009C4840"/>
    <w:rsid w:val="009D4971"/>
    <w:rsid w:val="009F5855"/>
    <w:rsid w:val="00A02DFE"/>
    <w:rsid w:val="00A053AC"/>
    <w:rsid w:val="00A3574B"/>
    <w:rsid w:val="00A5445D"/>
    <w:rsid w:val="00A66048"/>
    <w:rsid w:val="00A66274"/>
    <w:rsid w:val="00A75FF6"/>
    <w:rsid w:val="00A763B1"/>
    <w:rsid w:val="00A835ED"/>
    <w:rsid w:val="00A975D7"/>
    <w:rsid w:val="00AB43E0"/>
    <w:rsid w:val="00AC466E"/>
    <w:rsid w:val="00AC787E"/>
    <w:rsid w:val="00AD406B"/>
    <w:rsid w:val="00B164E8"/>
    <w:rsid w:val="00B248AA"/>
    <w:rsid w:val="00B24C94"/>
    <w:rsid w:val="00B35D19"/>
    <w:rsid w:val="00B54CE6"/>
    <w:rsid w:val="00B6545C"/>
    <w:rsid w:val="00B67545"/>
    <w:rsid w:val="00B70512"/>
    <w:rsid w:val="00BA2683"/>
    <w:rsid w:val="00BB7BBE"/>
    <w:rsid w:val="00BC3059"/>
    <w:rsid w:val="00BE7333"/>
    <w:rsid w:val="00BF0A65"/>
    <w:rsid w:val="00BF6586"/>
    <w:rsid w:val="00C0525C"/>
    <w:rsid w:val="00C07C2E"/>
    <w:rsid w:val="00C225F0"/>
    <w:rsid w:val="00C41F39"/>
    <w:rsid w:val="00C56FEC"/>
    <w:rsid w:val="00C679E1"/>
    <w:rsid w:val="00C70D45"/>
    <w:rsid w:val="00C76A21"/>
    <w:rsid w:val="00C90B41"/>
    <w:rsid w:val="00CC678D"/>
    <w:rsid w:val="00CD57FF"/>
    <w:rsid w:val="00CE57B6"/>
    <w:rsid w:val="00CE61F0"/>
    <w:rsid w:val="00CF34CC"/>
    <w:rsid w:val="00CF6265"/>
    <w:rsid w:val="00CF763B"/>
    <w:rsid w:val="00D24DDA"/>
    <w:rsid w:val="00D41FD9"/>
    <w:rsid w:val="00D447DB"/>
    <w:rsid w:val="00D50662"/>
    <w:rsid w:val="00D7174B"/>
    <w:rsid w:val="00D72AE7"/>
    <w:rsid w:val="00D761B5"/>
    <w:rsid w:val="00DA35B8"/>
    <w:rsid w:val="00DC3018"/>
    <w:rsid w:val="00DC35B8"/>
    <w:rsid w:val="00DD1DD7"/>
    <w:rsid w:val="00DE7560"/>
    <w:rsid w:val="00DE7691"/>
    <w:rsid w:val="00DF59D4"/>
    <w:rsid w:val="00E12D88"/>
    <w:rsid w:val="00E14C74"/>
    <w:rsid w:val="00E227B9"/>
    <w:rsid w:val="00E23EB8"/>
    <w:rsid w:val="00E27A37"/>
    <w:rsid w:val="00E30593"/>
    <w:rsid w:val="00E33732"/>
    <w:rsid w:val="00E33D89"/>
    <w:rsid w:val="00E54E5F"/>
    <w:rsid w:val="00E72187"/>
    <w:rsid w:val="00E7398F"/>
    <w:rsid w:val="00E82B62"/>
    <w:rsid w:val="00E859C3"/>
    <w:rsid w:val="00E90DFE"/>
    <w:rsid w:val="00EA2A5B"/>
    <w:rsid w:val="00EA47B9"/>
    <w:rsid w:val="00EB4D07"/>
    <w:rsid w:val="00EF4E9F"/>
    <w:rsid w:val="00F2073D"/>
    <w:rsid w:val="00F277C2"/>
    <w:rsid w:val="00F34477"/>
    <w:rsid w:val="00F51B6D"/>
    <w:rsid w:val="00F747E7"/>
    <w:rsid w:val="00F763DB"/>
    <w:rsid w:val="00FA06CB"/>
    <w:rsid w:val="00FB533D"/>
    <w:rsid w:val="00FE08E4"/>
    <w:rsid w:val="00FE5ED6"/>
    <w:rsid w:val="00FE70B8"/>
    <w:rsid w:val="00FE7113"/>
    <w:rsid w:val="00FF786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caption" w:uiPriority="35" w:qFormat="1"/>
    <w:lsdException w:name="footnote reference" w:uiPriority="0"/>
    <w:lsdException w:name="annotation reference" w:uiPriority="0" w:qFormat="1"/>
    <w:lsdException w:name="page number" w:uiPriority="0"/>
    <w:lsdException w:name="List"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31EF"/>
    <w:rPr>
      <w:rFonts w:ascii="Arial MT" w:eastAsia="Arial MT" w:hAnsi="Arial MT" w:cs="Arial MT"/>
      <w:lang w:val="pt-PT"/>
    </w:rPr>
  </w:style>
  <w:style w:type="paragraph" w:styleId="Ttulo1">
    <w:name w:val="heading 1"/>
    <w:basedOn w:val="Normal"/>
    <w:next w:val="Normal"/>
    <w:link w:val="Ttulo1Char"/>
    <w:uiPriority w:val="9"/>
    <w:qFormat/>
    <w:rsid w:val="00A763B1"/>
    <w:pPr>
      <w:keepNext/>
      <w:widowControl/>
      <w:numPr>
        <w:numId w:val="1"/>
      </w:numPr>
      <w:autoSpaceDE/>
      <w:autoSpaceDN/>
      <w:outlineLvl w:val="0"/>
    </w:pPr>
    <w:rPr>
      <w:rFonts w:ascii="Times New Roman" w:eastAsia="Times New Roman" w:hAnsi="Times New Roman" w:cs="Times New Roman"/>
      <w:sz w:val="36"/>
      <w:szCs w:val="36"/>
      <w:u w:val="single"/>
      <w:lang w:val="pt-BR" w:eastAsia="pt-BR"/>
    </w:rPr>
  </w:style>
  <w:style w:type="paragraph" w:styleId="Ttulo2">
    <w:name w:val="heading 2"/>
    <w:basedOn w:val="Normal"/>
    <w:next w:val="Normal"/>
    <w:link w:val="Ttulo2Char"/>
    <w:qFormat/>
    <w:rsid w:val="00A763B1"/>
    <w:pPr>
      <w:keepNext/>
      <w:widowControl/>
      <w:numPr>
        <w:ilvl w:val="1"/>
        <w:numId w:val="1"/>
      </w:numPr>
      <w:autoSpaceDE/>
      <w:autoSpaceDN/>
      <w:outlineLvl w:val="1"/>
    </w:pPr>
    <w:rPr>
      <w:rFonts w:ascii="Times New Roman" w:eastAsia="Times New Roman" w:hAnsi="Times New Roman" w:cs="Times New Roman"/>
      <w:b/>
      <w:bCs/>
      <w:smallCaps/>
      <w:sz w:val="36"/>
      <w:szCs w:val="36"/>
      <w:u w:val="single"/>
      <w:lang w:val="pt-BR" w:eastAsia="pt-BR"/>
    </w:rPr>
  </w:style>
  <w:style w:type="paragraph" w:styleId="Ttulo3">
    <w:name w:val="heading 3"/>
    <w:basedOn w:val="Normal"/>
    <w:next w:val="Normal"/>
    <w:link w:val="Ttulo3Char"/>
    <w:qFormat/>
    <w:rsid w:val="00A763B1"/>
    <w:pPr>
      <w:keepNext/>
      <w:widowControl/>
      <w:numPr>
        <w:ilvl w:val="2"/>
        <w:numId w:val="1"/>
      </w:numPr>
      <w:autoSpaceDE/>
      <w:autoSpaceDN/>
      <w:outlineLvl w:val="2"/>
    </w:pPr>
    <w:rPr>
      <w:rFonts w:ascii="Times New Roman" w:eastAsia="Times New Roman" w:hAnsi="Times New Roman" w:cs="Times New Roman"/>
      <w:b/>
      <w:bCs/>
      <w:sz w:val="40"/>
      <w:szCs w:val="40"/>
      <w:lang w:val="pt-BR" w:eastAsia="pt-BR"/>
    </w:rPr>
  </w:style>
  <w:style w:type="paragraph" w:styleId="Ttulo4">
    <w:name w:val="heading 4"/>
    <w:basedOn w:val="Normal"/>
    <w:next w:val="Normal"/>
    <w:link w:val="Ttulo4Char"/>
    <w:qFormat/>
    <w:rsid w:val="00A763B1"/>
    <w:pPr>
      <w:keepNext/>
      <w:widowControl/>
      <w:numPr>
        <w:ilvl w:val="3"/>
        <w:numId w:val="1"/>
      </w:numPr>
      <w:autoSpaceDE/>
      <w:autoSpaceDN/>
      <w:outlineLvl w:val="3"/>
    </w:pPr>
    <w:rPr>
      <w:rFonts w:ascii="Times New Roman" w:eastAsia="Times New Roman" w:hAnsi="Times New Roman" w:cs="Times New Roman"/>
      <w:b/>
      <w:bCs/>
      <w:smallCaps/>
      <w:sz w:val="52"/>
      <w:szCs w:val="52"/>
      <w:lang w:val="pt-BR" w:eastAsia="pt-BR"/>
    </w:rPr>
  </w:style>
  <w:style w:type="paragraph" w:styleId="Ttulo5">
    <w:name w:val="heading 5"/>
    <w:basedOn w:val="Normal"/>
    <w:next w:val="Normal"/>
    <w:link w:val="Ttulo5Char"/>
    <w:qFormat/>
    <w:rsid w:val="00A763B1"/>
    <w:pPr>
      <w:keepNext/>
      <w:widowControl/>
      <w:numPr>
        <w:ilvl w:val="4"/>
        <w:numId w:val="1"/>
      </w:numPr>
      <w:autoSpaceDE/>
      <w:autoSpaceDN/>
      <w:outlineLvl w:val="4"/>
    </w:pPr>
    <w:rPr>
      <w:rFonts w:ascii="Arial" w:eastAsia="Times New Roman" w:hAnsi="Arial" w:cs="Arial"/>
      <w:sz w:val="24"/>
      <w:szCs w:val="24"/>
      <w:lang w:eastAsia="pt-BR"/>
    </w:rPr>
  </w:style>
  <w:style w:type="paragraph" w:styleId="Ttulo6">
    <w:name w:val="heading 6"/>
    <w:basedOn w:val="Normal"/>
    <w:next w:val="Normal"/>
    <w:link w:val="Ttulo6Char"/>
    <w:qFormat/>
    <w:rsid w:val="00A763B1"/>
    <w:pPr>
      <w:keepNext/>
      <w:widowControl/>
      <w:numPr>
        <w:ilvl w:val="5"/>
        <w:numId w:val="1"/>
      </w:numPr>
      <w:autoSpaceDE/>
      <w:autoSpaceDN/>
      <w:outlineLvl w:val="5"/>
    </w:pPr>
    <w:rPr>
      <w:rFonts w:ascii="Souvenir Lt BT" w:eastAsia="Times New Roman" w:hAnsi="Souvenir Lt BT" w:cs="Times New Roman"/>
      <w:sz w:val="24"/>
      <w:szCs w:val="24"/>
      <w:lang w:val="pt-BR" w:eastAsia="pt-BR"/>
    </w:rPr>
  </w:style>
  <w:style w:type="paragraph" w:styleId="Ttulo7">
    <w:name w:val="heading 7"/>
    <w:basedOn w:val="Normal"/>
    <w:next w:val="Normal"/>
    <w:link w:val="Ttulo7Char"/>
    <w:qFormat/>
    <w:rsid w:val="00A763B1"/>
    <w:pPr>
      <w:keepNext/>
      <w:widowControl/>
      <w:numPr>
        <w:ilvl w:val="6"/>
        <w:numId w:val="1"/>
      </w:numPr>
      <w:pBdr>
        <w:top w:val="single" w:sz="4" w:space="1" w:color="auto"/>
      </w:pBdr>
      <w:autoSpaceDE/>
      <w:autoSpaceDN/>
      <w:jc w:val="both"/>
      <w:outlineLvl w:val="6"/>
    </w:pPr>
    <w:rPr>
      <w:rFonts w:ascii="Futura Lt BT" w:eastAsia="Times New Roman" w:hAnsi="Futura Lt BT" w:cs="Times New Roman"/>
      <w:b/>
      <w:bCs/>
      <w:color w:val="000000"/>
      <w:sz w:val="20"/>
      <w:szCs w:val="20"/>
      <w:u w:val="single"/>
      <w:lang w:val="pt-BR" w:eastAsia="pt-BR"/>
    </w:rPr>
  </w:style>
  <w:style w:type="paragraph" w:styleId="Ttulo8">
    <w:name w:val="heading 8"/>
    <w:basedOn w:val="Normal"/>
    <w:next w:val="Normal"/>
    <w:link w:val="Ttulo8Char"/>
    <w:qFormat/>
    <w:rsid w:val="00A763B1"/>
    <w:pPr>
      <w:keepNext/>
      <w:widowControl/>
      <w:numPr>
        <w:ilvl w:val="7"/>
        <w:numId w:val="1"/>
      </w:numPr>
      <w:autoSpaceDE/>
      <w:autoSpaceDN/>
      <w:outlineLvl w:val="7"/>
    </w:pPr>
    <w:rPr>
      <w:rFonts w:ascii="Arial" w:eastAsia="Times New Roman" w:hAnsi="Arial" w:cs="Arial"/>
      <w:b/>
      <w:bCs/>
      <w:smallCaps/>
      <w:sz w:val="20"/>
      <w:szCs w:val="20"/>
      <w:lang w:val="pt-BR" w:eastAsia="pt-BR"/>
    </w:rPr>
  </w:style>
  <w:style w:type="paragraph" w:styleId="Ttulo9">
    <w:name w:val="heading 9"/>
    <w:basedOn w:val="Normal"/>
    <w:next w:val="Normal"/>
    <w:link w:val="Ttulo9Char"/>
    <w:qFormat/>
    <w:rsid w:val="00A763B1"/>
    <w:pPr>
      <w:keepNext/>
      <w:widowControl/>
      <w:numPr>
        <w:ilvl w:val="8"/>
        <w:numId w:val="1"/>
      </w:numPr>
      <w:autoSpaceDE/>
      <w:autoSpaceDN/>
      <w:spacing w:after="60" w:line="360" w:lineRule="auto"/>
      <w:jc w:val="both"/>
      <w:outlineLvl w:val="8"/>
    </w:pPr>
    <w:rPr>
      <w:rFonts w:ascii="Futura Lt BT" w:eastAsia="Times New Roman" w:hAnsi="Futura Lt BT" w:cs="Times New Roman"/>
      <w:b/>
      <w:bCs/>
      <w:color w:val="000000"/>
      <w:sz w:val="18"/>
      <w:szCs w:val="1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8931EF"/>
    <w:tblPr>
      <w:tblInd w:w="0" w:type="dxa"/>
      <w:tblCellMar>
        <w:top w:w="0" w:type="dxa"/>
        <w:left w:w="0" w:type="dxa"/>
        <w:bottom w:w="0" w:type="dxa"/>
        <w:right w:w="0" w:type="dxa"/>
      </w:tblCellMar>
    </w:tblPr>
  </w:style>
  <w:style w:type="paragraph" w:styleId="Corpodetexto">
    <w:name w:val="Body Text"/>
    <w:basedOn w:val="Normal"/>
    <w:link w:val="CorpodetextoChar"/>
    <w:qFormat/>
    <w:rsid w:val="008931EF"/>
    <w:pPr>
      <w:spacing w:before="121"/>
      <w:ind w:left="212"/>
      <w:jc w:val="both"/>
    </w:pPr>
    <w:rPr>
      <w:sz w:val="20"/>
      <w:szCs w:val="20"/>
    </w:rPr>
  </w:style>
  <w:style w:type="paragraph" w:customStyle="1" w:styleId="Heading1">
    <w:name w:val="Heading 1"/>
    <w:basedOn w:val="Normal"/>
    <w:uiPriority w:val="1"/>
    <w:qFormat/>
    <w:rsid w:val="008931EF"/>
    <w:pPr>
      <w:ind w:left="570" w:hanging="358"/>
      <w:jc w:val="both"/>
      <w:outlineLvl w:val="1"/>
    </w:pPr>
    <w:rPr>
      <w:rFonts w:ascii="Arial" w:eastAsia="Arial" w:hAnsi="Arial" w:cs="Arial"/>
      <w:b/>
      <w:bCs/>
      <w:sz w:val="20"/>
      <w:szCs w:val="20"/>
    </w:rPr>
  </w:style>
  <w:style w:type="paragraph" w:styleId="PargrafodaLista">
    <w:name w:val="List Paragraph"/>
    <w:basedOn w:val="Normal"/>
    <w:link w:val="PargrafodaListaChar"/>
    <w:uiPriority w:val="34"/>
    <w:qFormat/>
    <w:rsid w:val="008931EF"/>
    <w:pPr>
      <w:spacing w:before="119"/>
      <w:ind w:left="212"/>
      <w:jc w:val="both"/>
    </w:pPr>
  </w:style>
  <w:style w:type="paragraph" w:customStyle="1" w:styleId="TableParagraph">
    <w:name w:val="Table Paragraph"/>
    <w:basedOn w:val="Normal"/>
    <w:uiPriority w:val="1"/>
    <w:qFormat/>
    <w:rsid w:val="008931EF"/>
    <w:pPr>
      <w:jc w:val="center"/>
    </w:pPr>
    <w:rPr>
      <w:rFonts w:ascii="Calibri" w:eastAsia="Calibri" w:hAnsi="Calibri" w:cs="Calibri"/>
    </w:rPr>
  </w:style>
  <w:style w:type="paragraph" w:styleId="Cabealho">
    <w:name w:val="header"/>
    <w:basedOn w:val="Normal"/>
    <w:link w:val="CabealhoChar"/>
    <w:unhideWhenUsed/>
    <w:rsid w:val="00E82B62"/>
    <w:pPr>
      <w:tabs>
        <w:tab w:val="center" w:pos="4252"/>
        <w:tab w:val="right" w:pos="8504"/>
      </w:tabs>
    </w:pPr>
  </w:style>
  <w:style w:type="character" w:customStyle="1" w:styleId="CabealhoChar">
    <w:name w:val="Cabeçalho Char"/>
    <w:basedOn w:val="Fontepargpadro"/>
    <w:link w:val="Cabealho"/>
    <w:rsid w:val="00E82B62"/>
    <w:rPr>
      <w:rFonts w:ascii="Arial MT" w:eastAsia="Arial MT" w:hAnsi="Arial MT" w:cs="Arial MT"/>
      <w:lang w:val="pt-PT"/>
    </w:rPr>
  </w:style>
  <w:style w:type="paragraph" w:styleId="Rodap">
    <w:name w:val="footer"/>
    <w:basedOn w:val="Normal"/>
    <w:link w:val="RodapChar"/>
    <w:uiPriority w:val="99"/>
    <w:unhideWhenUsed/>
    <w:rsid w:val="00E82B62"/>
    <w:pPr>
      <w:tabs>
        <w:tab w:val="center" w:pos="4252"/>
        <w:tab w:val="right" w:pos="8504"/>
      </w:tabs>
    </w:pPr>
  </w:style>
  <w:style w:type="character" w:customStyle="1" w:styleId="RodapChar">
    <w:name w:val="Rodapé Char"/>
    <w:basedOn w:val="Fontepargpadro"/>
    <w:link w:val="Rodap"/>
    <w:uiPriority w:val="99"/>
    <w:rsid w:val="00E82B62"/>
    <w:rPr>
      <w:rFonts w:ascii="Arial MT" w:eastAsia="Arial MT" w:hAnsi="Arial MT" w:cs="Arial MT"/>
      <w:lang w:val="pt-PT"/>
    </w:rPr>
  </w:style>
  <w:style w:type="character" w:styleId="Nmerodepgina">
    <w:name w:val="page number"/>
    <w:basedOn w:val="Fontepargpadro"/>
    <w:rsid w:val="00E82B62"/>
  </w:style>
  <w:style w:type="paragraph" w:styleId="Textodebalo">
    <w:name w:val="Balloon Text"/>
    <w:basedOn w:val="Normal"/>
    <w:link w:val="TextodebaloChar"/>
    <w:uiPriority w:val="99"/>
    <w:semiHidden/>
    <w:unhideWhenUsed/>
    <w:rsid w:val="00825073"/>
    <w:rPr>
      <w:rFonts w:ascii="Tahoma" w:hAnsi="Tahoma" w:cs="Tahoma"/>
      <w:sz w:val="16"/>
      <w:szCs w:val="16"/>
    </w:rPr>
  </w:style>
  <w:style w:type="character" w:customStyle="1" w:styleId="TextodebaloChar">
    <w:name w:val="Texto de balão Char"/>
    <w:basedOn w:val="Fontepargpadro"/>
    <w:link w:val="Textodebalo"/>
    <w:uiPriority w:val="99"/>
    <w:semiHidden/>
    <w:rsid w:val="00825073"/>
    <w:rPr>
      <w:rFonts w:ascii="Tahoma" w:eastAsia="Arial MT" w:hAnsi="Tahoma" w:cs="Tahoma"/>
      <w:sz w:val="16"/>
      <w:szCs w:val="16"/>
      <w:lang w:val="pt-PT"/>
    </w:rPr>
  </w:style>
  <w:style w:type="paragraph" w:styleId="Subttulo">
    <w:name w:val="Subtitle"/>
    <w:basedOn w:val="Normal"/>
    <w:link w:val="SubttuloChar"/>
    <w:qFormat/>
    <w:rsid w:val="00825073"/>
    <w:pPr>
      <w:widowControl/>
      <w:autoSpaceDE/>
      <w:autoSpaceDN/>
    </w:pPr>
    <w:rPr>
      <w:rFonts w:ascii="Futura Lt BT" w:eastAsia="Times New Roman" w:hAnsi="Futura Lt BT" w:cs="Times New Roman"/>
      <w:b/>
      <w:bCs/>
      <w:smallCaps/>
      <w:sz w:val="20"/>
      <w:szCs w:val="20"/>
      <w:lang w:val="pt-BR" w:eastAsia="pt-BR"/>
    </w:rPr>
  </w:style>
  <w:style w:type="character" w:customStyle="1" w:styleId="SubttuloChar">
    <w:name w:val="Subtítulo Char"/>
    <w:basedOn w:val="Fontepargpadro"/>
    <w:link w:val="Subttulo"/>
    <w:rsid w:val="00825073"/>
    <w:rPr>
      <w:rFonts w:ascii="Futura Lt BT" w:eastAsia="Times New Roman" w:hAnsi="Futura Lt BT" w:cs="Times New Roman"/>
      <w:b/>
      <w:bCs/>
      <w:smallCaps/>
      <w:sz w:val="20"/>
      <w:szCs w:val="20"/>
      <w:lang w:val="pt-BR" w:eastAsia="pt-BR"/>
    </w:rPr>
  </w:style>
  <w:style w:type="paragraph" w:customStyle="1" w:styleId="textocentralizado">
    <w:name w:val="texto_centralizado"/>
    <w:basedOn w:val="Normal"/>
    <w:rsid w:val="006E590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9"/>
    <w:rsid w:val="00A763B1"/>
    <w:rPr>
      <w:rFonts w:ascii="Times New Roman" w:eastAsia="Times New Roman" w:hAnsi="Times New Roman" w:cs="Times New Roman"/>
      <w:sz w:val="36"/>
      <w:szCs w:val="36"/>
      <w:u w:val="single"/>
      <w:lang w:val="pt-BR" w:eastAsia="pt-BR"/>
    </w:rPr>
  </w:style>
  <w:style w:type="character" w:customStyle="1" w:styleId="Ttulo2Char">
    <w:name w:val="Título 2 Char"/>
    <w:basedOn w:val="Fontepargpadro"/>
    <w:link w:val="Ttulo2"/>
    <w:rsid w:val="00A763B1"/>
    <w:rPr>
      <w:rFonts w:ascii="Times New Roman" w:eastAsia="Times New Roman" w:hAnsi="Times New Roman" w:cs="Times New Roman"/>
      <w:b/>
      <w:bCs/>
      <w:smallCaps/>
      <w:sz w:val="36"/>
      <w:szCs w:val="36"/>
      <w:u w:val="single"/>
      <w:lang w:val="pt-BR" w:eastAsia="pt-BR"/>
    </w:rPr>
  </w:style>
  <w:style w:type="character" w:customStyle="1" w:styleId="Ttulo3Char">
    <w:name w:val="Título 3 Char"/>
    <w:basedOn w:val="Fontepargpadro"/>
    <w:link w:val="Ttulo3"/>
    <w:rsid w:val="00A763B1"/>
    <w:rPr>
      <w:rFonts w:ascii="Times New Roman" w:eastAsia="Times New Roman" w:hAnsi="Times New Roman" w:cs="Times New Roman"/>
      <w:b/>
      <w:bCs/>
      <w:sz w:val="40"/>
      <w:szCs w:val="40"/>
      <w:lang w:val="pt-BR" w:eastAsia="pt-BR"/>
    </w:rPr>
  </w:style>
  <w:style w:type="character" w:customStyle="1" w:styleId="Ttulo4Char">
    <w:name w:val="Título 4 Char"/>
    <w:basedOn w:val="Fontepargpadro"/>
    <w:link w:val="Ttulo4"/>
    <w:rsid w:val="00A763B1"/>
    <w:rPr>
      <w:rFonts w:ascii="Times New Roman" w:eastAsia="Times New Roman" w:hAnsi="Times New Roman" w:cs="Times New Roman"/>
      <w:b/>
      <w:bCs/>
      <w:smallCaps/>
      <w:sz w:val="52"/>
      <w:szCs w:val="52"/>
      <w:lang w:val="pt-BR" w:eastAsia="pt-BR"/>
    </w:rPr>
  </w:style>
  <w:style w:type="character" w:customStyle="1" w:styleId="Ttulo5Char">
    <w:name w:val="Título 5 Char"/>
    <w:basedOn w:val="Fontepargpadro"/>
    <w:link w:val="Ttulo5"/>
    <w:rsid w:val="00A763B1"/>
    <w:rPr>
      <w:rFonts w:ascii="Arial" w:eastAsia="Times New Roman" w:hAnsi="Arial" w:cs="Arial"/>
      <w:sz w:val="24"/>
      <w:szCs w:val="24"/>
      <w:lang w:val="pt-PT" w:eastAsia="pt-BR"/>
    </w:rPr>
  </w:style>
  <w:style w:type="character" w:customStyle="1" w:styleId="Ttulo6Char">
    <w:name w:val="Título 6 Char"/>
    <w:basedOn w:val="Fontepargpadro"/>
    <w:link w:val="Ttulo6"/>
    <w:rsid w:val="00A763B1"/>
    <w:rPr>
      <w:rFonts w:ascii="Souvenir Lt BT" w:eastAsia="Times New Roman" w:hAnsi="Souvenir Lt BT" w:cs="Times New Roman"/>
      <w:sz w:val="24"/>
      <w:szCs w:val="24"/>
      <w:lang w:val="pt-BR" w:eastAsia="pt-BR"/>
    </w:rPr>
  </w:style>
  <w:style w:type="character" w:customStyle="1" w:styleId="Ttulo7Char">
    <w:name w:val="Título 7 Char"/>
    <w:basedOn w:val="Fontepargpadro"/>
    <w:link w:val="Ttulo7"/>
    <w:rsid w:val="00A763B1"/>
    <w:rPr>
      <w:rFonts w:ascii="Futura Lt BT" w:eastAsia="Times New Roman" w:hAnsi="Futura Lt BT" w:cs="Times New Roman"/>
      <w:b/>
      <w:bCs/>
      <w:color w:val="000000"/>
      <w:sz w:val="20"/>
      <w:szCs w:val="20"/>
      <w:u w:val="single"/>
      <w:lang w:val="pt-BR" w:eastAsia="pt-BR"/>
    </w:rPr>
  </w:style>
  <w:style w:type="character" w:customStyle="1" w:styleId="Ttulo8Char">
    <w:name w:val="Título 8 Char"/>
    <w:basedOn w:val="Fontepargpadro"/>
    <w:link w:val="Ttulo8"/>
    <w:rsid w:val="00A763B1"/>
    <w:rPr>
      <w:rFonts w:ascii="Arial" w:eastAsia="Times New Roman" w:hAnsi="Arial" w:cs="Arial"/>
      <w:b/>
      <w:bCs/>
      <w:smallCaps/>
      <w:sz w:val="20"/>
      <w:szCs w:val="20"/>
      <w:lang w:val="pt-BR" w:eastAsia="pt-BR"/>
    </w:rPr>
  </w:style>
  <w:style w:type="character" w:customStyle="1" w:styleId="Ttulo9Char">
    <w:name w:val="Título 9 Char"/>
    <w:basedOn w:val="Fontepargpadro"/>
    <w:link w:val="Ttulo9"/>
    <w:rsid w:val="00A763B1"/>
    <w:rPr>
      <w:rFonts w:ascii="Futura Lt BT" w:eastAsia="Times New Roman" w:hAnsi="Futura Lt BT" w:cs="Times New Roman"/>
      <w:b/>
      <w:bCs/>
      <w:color w:val="000000"/>
      <w:sz w:val="18"/>
      <w:szCs w:val="18"/>
      <w:lang w:val="pt-PT" w:eastAsia="pt-BR"/>
    </w:rPr>
  </w:style>
  <w:style w:type="paragraph" w:styleId="Lista">
    <w:name w:val="List"/>
    <w:basedOn w:val="Normal"/>
    <w:rsid w:val="00A763B1"/>
    <w:pPr>
      <w:widowControl/>
      <w:numPr>
        <w:ilvl w:val="1"/>
        <w:numId w:val="2"/>
      </w:numPr>
      <w:autoSpaceDE/>
      <w:autoSpaceDN/>
    </w:pPr>
    <w:rPr>
      <w:rFonts w:ascii="Times New Roman" w:eastAsia="Times New Roman" w:hAnsi="Times New Roman" w:cs="Times New Roman"/>
      <w:sz w:val="20"/>
      <w:szCs w:val="20"/>
      <w:lang w:val="pt-BR" w:eastAsia="pt-BR"/>
    </w:rPr>
  </w:style>
  <w:style w:type="character" w:customStyle="1" w:styleId="Fontepargpadro4">
    <w:name w:val="Fonte parág. padrão4"/>
    <w:rsid w:val="00A763B1"/>
  </w:style>
  <w:style w:type="paragraph" w:customStyle="1" w:styleId="pge-padrao">
    <w:name w:val="pge-padrao"/>
    <w:basedOn w:val="Normal"/>
    <w:rsid w:val="00A763B1"/>
    <w:pPr>
      <w:widowControl/>
      <w:numPr>
        <w:ilvl w:val="12"/>
      </w:numPr>
      <w:autoSpaceDE/>
      <w:autoSpaceDN/>
      <w:spacing w:line="360" w:lineRule="auto"/>
      <w:ind w:firstLine="1979"/>
      <w:jc w:val="both"/>
    </w:pPr>
    <w:rPr>
      <w:rFonts w:ascii="Times New Roman" w:eastAsia="Times New Roman" w:hAnsi="Times New Roman" w:cs="Times New Roman"/>
      <w:sz w:val="26"/>
      <w:szCs w:val="20"/>
      <w:lang w:val="pt-BR" w:eastAsia="pt-BR"/>
    </w:rPr>
  </w:style>
  <w:style w:type="paragraph" w:customStyle="1" w:styleId="Corpodetexto21">
    <w:name w:val="Corpo de texto 21"/>
    <w:basedOn w:val="Normal"/>
    <w:rsid w:val="00A763B1"/>
    <w:pPr>
      <w:widowControl/>
      <w:overflowPunct w:val="0"/>
      <w:adjustRightInd w:val="0"/>
      <w:ind w:firstLine="1980"/>
      <w:jc w:val="both"/>
      <w:textAlignment w:val="baseline"/>
    </w:pPr>
    <w:rPr>
      <w:rFonts w:ascii="Times New Roman" w:eastAsia="Times New Roman" w:hAnsi="Times New Roman" w:cs="Times New Roman"/>
      <w:sz w:val="28"/>
      <w:szCs w:val="20"/>
      <w:lang w:val="pt-BR" w:eastAsia="pt-BR"/>
    </w:rPr>
  </w:style>
  <w:style w:type="paragraph" w:customStyle="1" w:styleId="Ttulodatabela">
    <w:name w:val="Título da tabela"/>
    <w:basedOn w:val="Contedodatabela"/>
    <w:rsid w:val="00A763B1"/>
    <w:pPr>
      <w:jc w:val="center"/>
    </w:pPr>
    <w:rPr>
      <w:b/>
      <w:bCs/>
    </w:rPr>
  </w:style>
  <w:style w:type="paragraph" w:customStyle="1" w:styleId="Contedodatabela">
    <w:name w:val="Conteúdo da tabela"/>
    <w:basedOn w:val="Normal"/>
    <w:rsid w:val="00A763B1"/>
    <w:pPr>
      <w:widowControl/>
      <w:suppressLineNumbers/>
      <w:suppressAutoHyphens/>
      <w:autoSpaceDE/>
      <w:autoSpaceDN/>
    </w:pPr>
    <w:rPr>
      <w:rFonts w:ascii="Times New Roman" w:eastAsia="Times New Roman" w:hAnsi="Times New Roman" w:cs="Times New Roman"/>
      <w:sz w:val="20"/>
      <w:szCs w:val="20"/>
      <w:lang w:val="pt-BR" w:eastAsia="ar-SA"/>
    </w:rPr>
  </w:style>
  <w:style w:type="paragraph" w:customStyle="1" w:styleId="xl27">
    <w:name w:val="xl27"/>
    <w:basedOn w:val="Normal"/>
    <w:rsid w:val="00A763B1"/>
    <w:pPr>
      <w:widowControl/>
      <w:pBdr>
        <w:bottom w:val="single" w:sz="4" w:space="0" w:color="000000"/>
      </w:pBdr>
      <w:suppressAutoHyphens/>
      <w:autoSpaceDE/>
      <w:autoSpaceDN/>
      <w:spacing w:before="100" w:after="100"/>
      <w:jc w:val="center"/>
      <w:textAlignment w:val="center"/>
    </w:pPr>
    <w:rPr>
      <w:rFonts w:ascii="Arial" w:eastAsia="Arial Unicode MS" w:hAnsi="Arial" w:cs="Arial"/>
      <w:b/>
      <w:bCs/>
      <w:sz w:val="16"/>
      <w:szCs w:val="16"/>
      <w:lang w:val="pt-BR" w:eastAsia="ar-SA"/>
    </w:rPr>
  </w:style>
  <w:style w:type="paragraph" w:customStyle="1" w:styleId="ndice">
    <w:name w:val="Índice"/>
    <w:basedOn w:val="Normal"/>
    <w:rsid w:val="00A763B1"/>
    <w:pPr>
      <w:widowControl/>
      <w:suppressLineNumbers/>
      <w:suppressAutoHyphens/>
      <w:autoSpaceDE/>
      <w:autoSpaceDN/>
    </w:pPr>
    <w:rPr>
      <w:rFonts w:ascii="Times New Roman" w:eastAsia="Times New Roman" w:hAnsi="Times New Roman" w:cs="Tahoma"/>
      <w:sz w:val="20"/>
      <w:szCs w:val="20"/>
      <w:lang w:val="pt-BR" w:eastAsia="ar-SA"/>
    </w:rPr>
  </w:style>
  <w:style w:type="paragraph" w:customStyle="1" w:styleId="yiv1565087014msonormal">
    <w:name w:val="yiv1565087014msonormal"/>
    <w:basedOn w:val="Normal"/>
    <w:rsid w:val="00A763B1"/>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character" w:customStyle="1" w:styleId="WW8Num8z4">
    <w:name w:val="WW8Num8z4"/>
    <w:rsid w:val="00A763B1"/>
    <w:rPr>
      <w:b/>
    </w:rPr>
  </w:style>
  <w:style w:type="paragraph" w:customStyle="1" w:styleId="Legenda1">
    <w:name w:val="Legenda1"/>
    <w:basedOn w:val="Normal"/>
    <w:next w:val="Normal"/>
    <w:rsid w:val="00A763B1"/>
    <w:pPr>
      <w:widowControl/>
      <w:suppressAutoHyphens/>
      <w:autoSpaceDE/>
      <w:autoSpaceDN/>
      <w:jc w:val="center"/>
    </w:pPr>
    <w:rPr>
      <w:rFonts w:ascii="Times New Roman" w:eastAsia="Times New Roman" w:hAnsi="Times New Roman" w:cs="Times New Roman"/>
      <w:b/>
      <w:sz w:val="24"/>
      <w:szCs w:val="20"/>
      <w:lang w:eastAsia="ar-SA"/>
    </w:rPr>
  </w:style>
  <w:style w:type="paragraph" w:customStyle="1" w:styleId="Corpodetexto31">
    <w:name w:val="Corpo de texto 31"/>
    <w:basedOn w:val="Normal"/>
    <w:uiPriority w:val="99"/>
    <w:rsid w:val="00A763B1"/>
    <w:pPr>
      <w:widowControl/>
      <w:suppressAutoHyphens/>
      <w:autoSpaceDE/>
      <w:autoSpaceDN/>
      <w:jc w:val="both"/>
    </w:pPr>
    <w:rPr>
      <w:rFonts w:ascii="Bookman Old Style" w:eastAsia="Times New Roman" w:hAnsi="Bookman Old Style" w:cs="Times New Roman"/>
      <w:color w:val="FF0000"/>
      <w:lang w:eastAsia="ar-SA"/>
    </w:rPr>
  </w:style>
  <w:style w:type="paragraph" w:styleId="Corpodetexto3">
    <w:name w:val="Body Text 3"/>
    <w:basedOn w:val="Normal"/>
    <w:link w:val="Corpodetexto3Char"/>
    <w:rsid w:val="00A763B1"/>
    <w:pPr>
      <w:widowControl/>
      <w:suppressAutoHyphens/>
      <w:autoSpaceDE/>
      <w:autoSpaceDN/>
      <w:jc w:val="both"/>
    </w:pPr>
    <w:rPr>
      <w:rFonts w:ascii="Bookman Old Style" w:eastAsia="Times New Roman" w:hAnsi="Bookman Old Style" w:cs="Times New Roman"/>
      <w:color w:val="FF0000"/>
      <w:lang w:eastAsia="ar-SA"/>
    </w:rPr>
  </w:style>
  <w:style w:type="character" w:customStyle="1" w:styleId="Corpodetexto3Char">
    <w:name w:val="Corpo de texto 3 Char"/>
    <w:basedOn w:val="Fontepargpadro"/>
    <w:link w:val="Corpodetexto3"/>
    <w:rsid w:val="00A763B1"/>
    <w:rPr>
      <w:rFonts w:ascii="Bookman Old Style" w:eastAsia="Times New Roman" w:hAnsi="Bookman Old Style" w:cs="Times New Roman"/>
      <w:color w:val="FF0000"/>
      <w:lang w:val="pt-PT" w:eastAsia="ar-SA"/>
    </w:rPr>
  </w:style>
  <w:style w:type="paragraph" w:styleId="NormalWeb">
    <w:name w:val="Normal (Web)"/>
    <w:basedOn w:val="Normal"/>
    <w:uiPriority w:val="99"/>
    <w:rsid w:val="00A763B1"/>
    <w:pPr>
      <w:widowControl/>
      <w:suppressAutoHyphens/>
      <w:autoSpaceDE/>
      <w:autoSpaceDN/>
      <w:spacing w:before="100" w:after="100"/>
    </w:pPr>
    <w:rPr>
      <w:rFonts w:ascii="Times New Roman" w:eastAsia="Times New Roman" w:hAnsi="Times New Roman" w:cs="Times New Roman"/>
      <w:sz w:val="24"/>
      <w:szCs w:val="24"/>
      <w:lang w:val="pt-BR" w:eastAsia="ar-SA"/>
    </w:rPr>
  </w:style>
  <w:style w:type="character" w:styleId="Forte">
    <w:name w:val="Strong"/>
    <w:uiPriority w:val="22"/>
    <w:qFormat/>
    <w:rsid w:val="00A763B1"/>
    <w:rPr>
      <w:b/>
      <w:bCs/>
    </w:rPr>
  </w:style>
  <w:style w:type="paragraph" w:customStyle="1" w:styleId="Recuodecorpodetexto31">
    <w:name w:val="Recuo de corpo de texto 31"/>
    <w:basedOn w:val="Normal"/>
    <w:rsid w:val="00A763B1"/>
    <w:pPr>
      <w:widowControl/>
      <w:suppressAutoHyphens/>
      <w:autoSpaceDE/>
      <w:autoSpaceDN/>
      <w:spacing w:line="360" w:lineRule="auto"/>
      <w:ind w:left="705"/>
      <w:jc w:val="both"/>
    </w:pPr>
    <w:rPr>
      <w:rFonts w:ascii="Futura Lt BT" w:eastAsia="Times New Roman" w:hAnsi="Futura Lt BT" w:cs="Times New Roman"/>
      <w:sz w:val="20"/>
      <w:szCs w:val="20"/>
      <w:lang w:val="pt-BR" w:eastAsia="ar-SA"/>
    </w:rPr>
  </w:style>
  <w:style w:type="paragraph" w:customStyle="1" w:styleId="Textodecomentrio1">
    <w:name w:val="Texto de comentário1"/>
    <w:basedOn w:val="Normal"/>
    <w:uiPriority w:val="99"/>
    <w:rsid w:val="00A763B1"/>
    <w:pPr>
      <w:widowControl/>
      <w:suppressAutoHyphens/>
      <w:autoSpaceDE/>
      <w:autoSpaceDN/>
    </w:pPr>
    <w:rPr>
      <w:rFonts w:ascii="Times New Roman" w:eastAsia="Times New Roman" w:hAnsi="Times New Roman" w:cs="Times New Roman"/>
      <w:sz w:val="20"/>
      <w:szCs w:val="20"/>
      <w:lang w:val="pt-BR" w:eastAsia="ar-SA"/>
    </w:rPr>
  </w:style>
  <w:style w:type="character" w:styleId="Hyperlink">
    <w:name w:val="Hyperlink"/>
    <w:rsid w:val="00A763B1"/>
    <w:rPr>
      <w:color w:val="0000FF"/>
      <w:u w:val="single"/>
    </w:rPr>
  </w:style>
  <w:style w:type="paragraph" w:styleId="Corpodetexto2">
    <w:name w:val="Body Text 2"/>
    <w:basedOn w:val="Normal"/>
    <w:link w:val="Corpodetexto2Char"/>
    <w:rsid w:val="00A763B1"/>
    <w:pPr>
      <w:widowControl/>
      <w:suppressAutoHyphens/>
      <w:autoSpaceDE/>
      <w:autoSpaceDN/>
    </w:pPr>
    <w:rPr>
      <w:rFonts w:ascii="Times New Roman" w:eastAsia="Times New Roman" w:hAnsi="Times New Roman" w:cs="Times New Roman"/>
      <w:sz w:val="36"/>
      <w:szCs w:val="20"/>
      <w:u w:val="single"/>
      <w:lang w:val="pt-BR" w:eastAsia="ar-SA"/>
    </w:rPr>
  </w:style>
  <w:style w:type="character" w:customStyle="1" w:styleId="Corpodetexto2Char">
    <w:name w:val="Corpo de texto 2 Char"/>
    <w:basedOn w:val="Fontepargpadro"/>
    <w:link w:val="Corpodetexto2"/>
    <w:rsid w:val="00A763B1"/>
    <w:rPr>
      <w:rFonts w:ascii="Times New Roman" w:eastAsia="Times New Roman" w:hAnsi="Times New Roman" w:cs="Times New Roman"/>
      <w:sz w:val="36"/>
      <w:szCs w:val="20"/>
      <w:u w:val="single"/>
      <w:lang w:val="pt-BR" w:eastAsia="ar-SA"/>
    </w:rPr>
  </w:style>
  <w:style w:type="paragraph" w:styleId="Recuodecorpodetexto2">
    <w:name w:val="Body Text Indent 2"/>
    <w:basedOn w:val="Normal"/>
    <w:link w:val="Recuodecorpodetexto2Char"/>
    <w:rsid w:val="00A763B1"/>
    <w:pPr>
      <w:widowControl/>
      <w:suppressAutoHyphens/>
      <w:autoSpaceDE/>
      <w:autoSpaceDN/>
      <w:ind w:left="708"/>
      <w:jc w:val="both"/>
    </w:pPr>
    <w:rPr>
      <w:rFonts w:ascii="Futura Lt BT" w:eastAsia="Times New Roman" w:hAnsi="Futura Lt BT" w:cs="Times New Roman"/>
      <w:sz w:val="20"/>
      <w:szCs w:val="20"/>
      <w:lang w:val="pt-BR" w:eastAsia="ar-SA"/>
    </w:rPr>
  </w:style>
  <w:style w:type="character" w:customStyle="1" w:styleId="Recuodecorpodetexto2Char">
    <w:name w:val="Recuo de corpo de texto 2 Char"/>
    <w:basedOn w:val="Fontepargpadro"/>
    <w:link w:val="Recuodecorpodetexto2"/>
    <w:rsid w:val="00A763B1"/>
    <w:rPr>
      <w:rFonts w:ascii="Futura Lt BT" w:eastAsia="Times New Roman" w:hAnsi="Futura Lt BT" w:cs="Times New Roman"/>
      <w:sz w:val="20"/>
      <w:szCs w:val="20"/>
      <w:lang w:val="pt-BR" w:eastAsia="ar-SA"/>
    </w:rPr>
  </w:style>
  <w:style w:type="paragraph" w:styleId="Textodenotaderodap">
    <w:name w:val="footnote text"/>
    <w:basedOn w:val="Normal"/>
    <w:link w:val="TextodenotaderodapChar"/>
    <w:semiHidden/>
    <w:rsid w:val="00A763B1"/>
    <w:pPr>
      <w:widowControl/>
      <w:suppressAutoHyphens/>
      <w:autoSpaceDE/>
      <w:autoSpaceDN/>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semiHidden/>
    <w:rsid w:val="00A763B1"/>
    <w:rPr>
      <w:rFonts w:ascii="Times New Roman" w:eastAsia="Times New Roman" w:hAnsi="Times New Roman" w:cs="Times New Roman"/>
      <w:sz w:val="20"/>
      <w:szCs w:val="20"/>
      <w:lang w:val="pt-PT" w:eastAsia="ar-SA"/>
    </w:rPr>
  </w:style>
  <w:style w:type="paragraph" w:styleId="Recuodecorpodetexto">
    <w:name w:val="Body Text Indent"/>
    <w:basedOn w:val="Normal"/>
    <w:link w:val="RecuodecorpodetextoChar"/>
    <w:rsid w:val="00A763B1"/>
    <w:pPr>
      <w:widowControl/>
      <w:suppressAutoHyphens/>
      <w:autoSpaceDE/>
      <w:autoSpaceDN/>
    </w:pPr>
    <w:rPr>
      <w:rFonts w:ascii="Times New Roman" w:eastAsia="Times New Roman" w:hAnsi="Times New Roman" w:cs="Times New Roman"/>
      <w:sz w:val="36"/>
      <w:szCs w:val="36"/>
      <w:u w:val="single"/>
      <w:lang w:val="pt-BR" w:eastAsia="ar-SA"/>
    </w:rPr>
  </w:style>
  <w:style w:type="character" w:customStyle="1" w:styleId="RecuodecorpodetextoChar">
    <w:name w:val="Recuo de corpo de texto Char"/>
    <w:basedOn w:val="Fontepargpadro"/>
    <w:link w:val="Recuodecorpodetexto"/>
    <w:rsid w:val="00A763B1"/>
    <w:rPr>
      <w:rFonts w:ascii="Times New Roman" w:eastAsia="Times New Roman" w:hAnsi="Times New Roman" w:cs="Times New Roman"/>
      <w:sz w:val="36"/>
      <w:szCs w:val="36"/>
      <w:u w:val="single"/>
      <w:lang w:val="pt-BR" w:eastAsia="ar-SA"/>
    </w:rPr>
  </w:style>
  <w:style w:type="paragraph" w:customStyle="1" w:styleId="Corpodetexto211">
    <w:name w:val="Corpo de texto 211"/>
    <w:basedOn w:val="Normal"/>
    <w:rsid w:val="00A763B1"/>
    <w:pPr>
      <w:widowControl/>
      <w:suppressAutoHyphens/>
      <w:autoSpaceDE/>
      <w:autoSpaceDN/>
    </w:pPr>
    <w:rPr>
      <w:rFonts w:ascii="Times New Roman" w:eastAsia="Times New Roman" w:hAnsi="Times New Roman" w:cs="Times New Roman"/>
      <w:sz w:val="36"/>
      <w:szCs w:val="20"/>
      <w:u w:val="single"/>
      <w:lang w:val="pt-BR" w:eastAsia="ar-SA"/>
    </w:rPr>
  </w:style>
  <w:style w:type="paragraph" w:customStyle="1" w:styleId="doetxt">
    <w:name w:val="doetxt"/>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04partenormativa">
    <w:name w:val="04partenormativa"/>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CharChar9">
    <w:name w:val="Char Char9"/>
    <w:rsid w:val="00A763B1"/>
    <w:rPr>
      <w:rFonts w:ascii="Arial" w:hAnsi="Arial" w:cs="Arial"/>
      <w:b/>
      <w:sz w:val="22"/>
      <w:lang w:eastAsia="ar-SA"/>
    </w:rPr>
  </w:style>
  <w:style w:type="paragraph" w:customStyle="1" w:styleId="texto1">
    <w:name w:val="texto1"/>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Refdenotaderodap">
    <w:name w:val="footnote reference"/>
    <w:semiHidden/>
    <w:rsid w:val="00A763B1"/>
    <w:rPr>
      <w:vertAlign w:val="superscript"/>
    </w:rPr>
  </w:style>
  <w:style w:type="paragraph" w:customStyle="1" w:styleId="PADRO">
    <w:name w:val="PADRÃO"/>
    <w:rsid w:val="00A763B1"/>
    <w:pPr>
      <w:keepNext/>
      <w:shd w:val="clear" w:color="auto" w:fill="FFFFFF"/>
      <w:autoSpaceDE/>
      <w:autoSpaceDN/>
      <w:spacing w:before="119" w:after="119" w:line="276" w:lineRule="auto"/>
      <w:ind w:firstLine="567"/>
      <w:jc w:val="both"/>
    </w:pPr>
    <w:rPr>
      <w:rFonts w:ascii="Ecofont_Spranq_eco_Sans" w:eastAsia="WenQuanYi Micro Hei" w:hAnsi="Ecofont_Spranq_eco_Sans" w:cs="Lohit Hindi"/>
      <w:sz w:val="20"/>
      <w:szCs w:val="24"/>
      <w:lang w:val="pt-BR" w:eastAsia="zh-CN" w:bidi="hi-IN"/>
    </w:rPr>
  </w:style>
  <w:style w:type="character" w:customStyle="1" w:styleId="apple-converted-space">
    <w:name w:val="apple-converted-space"/>
    <w:basedOn w:val="Fontepargpadro"/>
    <w:rsid w:val="00A763B1"/>
  </w:style>
  <w:style w:type="paragraph" w:customStyle="1" w:styleId="Nivel01">
    <w:name w:val="Nivel 01"/>
    <w:basedOn w:val="Ttulo1"/>
    <w:next w:val="Normal"/>
    <w:link w:val="Nivel01Char"/>
    <w:qFormat/>
    <w:rsid w:val="00A763B1"/>
    <w:pPr>
      <w:keepLines/>
      <w:numPr>
        <w:numId w:val="0"/>
      </w:numPr>
      <w:tabs>
        <w:tab w:val="left" w:pos="567"/>
      </w:tabs>
      <w:spacing w:before="240"/>
      <w:jc w:val="both"/>
    </w:pPr>
    <w:rPr>
      <w:rFonts w:ascii="Ecofont_Spranq_eco_Sans" w:eastAsia="MS Gothic" w:hAnsi="Ecofont_Spranq_eco_Sans" w:cs="Ecofont_Spranq_eco_Sans"/>
      <w:b/>
      <w:bCs/>
      <w:color w:val="000000"/>
      <w:sz w:val="20"/>
      <w:szCs w:val="20"/>
      <w:u w:val="none"/>
    </w:rPr>
  </w:style>
  <w:style w:type="character" w:customStyle="1" w:styleId="Nivel01Char">
    <w:name w:val="Nivel 01 Char"/>
    <w:link w:val="Nivel01"/>
    <w:locked/>
    <w:rsid w:val="00A763B1"/>
    <w:rPr>
      <w:rFonts w:ascii="Ecofont_Spranq_eco_Sans" w:eastAsia="MS Gothic" w:hAnsi="Ecofont_Spranq_eco_Sans" w:cs="Ecofont_Spranq_eco_Sans"/>
      <w:b/>
      <w:bCs/>
      <w:color w:val="000000"/>
      <w:sz w:val="20"/>
      <w:szCs w:val="20"/>
      <w:lang w:val="pt-BR" w:eastAsia="pt-BR"/>
    </w:rPr>
  </w:style>
  <w:style w:type="character" w:customStyle="1" w:styleId="highlight">
    <w:name w:val="highlight"/>
    <w:basedOn w:val="Fontepargpadro"/>
    <w:rsid w:val="00A763B1"/>
  </w:style>
  <w:style w:type="paragraph" w:customStyle="1" w:styleId="Citao1">
    <w:name w:val="Citação1"/>
    <w:basedOn w:val="Normal"/>
    <w:next w:val="Normal"/>
    <w:link w:val="QuoteChar"/>
    <w:rsid w:val="00A763B1"/>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Times New Roman" w:hAnsi="Ecofont_Spranq_eco_Sans" w:cs="Tahoma"/>
      <w:i/>
      <w:iCs/>
      <w:color w:val="000000"/>
      <w:sz w:val="20"/>
      <w:szCs w:val="24"/>
      <w:lang w:val="pt-BR"/>
    </w:rPr>
  </w:style>
  <w:style w:type="character" w:customStyle="1" w:styleId="QuoteChar">
    <w:name w:val="Quote Char"/>
    <w:link w:val="Citao1"/>
    <w:locked/>
    <w:rsid w:val="00A763B1"/>
    <w:rPr>
      <w:rFonts w:ascii="Ecofont_Spranq_eco_Sans" w:eastAsia="Times New Roman" w:hAnsi="Ecofont_Spranq_eco_Sans" w:cs="Tahoma"/>
      <w:i/>
      <w:iCs/>
      <w:color w:val="000000"/>
      <w:sz w:val="20"/>
      <w:szCs w:val="24"/>
      <w:shd w:val="clear" w:color="auto" w:fill="FFFFCC"/>
      <w:lang w:val="pt-BR"/>
    </w:rPr>
  </w:style>
  <w:style w:type="paragraph" w:customStyle="1" w:styleId="PargrafodaLista1">
    <w:name w:val="Parágrafo da Lista1"/>
    <w:basedOn w:val="Normal"/>
    <w:rsid w:val="00A763B1"/>
    <w:pPr>
      <w:widowControl/>
      <w:autoSpaceDE/>
      <w:autoSpaceDN/>
      <w:ind w:left="708"/>
    </w:pPr>
    <w:rPr>
      <w:rFonts w:ascii="Tahoma" w:eastAsia="Times New Roman" w:hAnsi="Tahoma" w:cs="Times New Roman"/>
      <w:sz w:val="18"/>
      <w:szCs w:val="20"/>
      <w:lang w:val="pt-BR" w:eastAsia="pt-BR"/>
    </w:rPr>
  </w:style>
  <w:style w:type="character" w:customStyle="1" w:styleId="CharChar4">
    <w:name w:val="Char Char4"/>
    <w:rsid w:val="00A763B1"/>
    <w:rPr>
      <w:rFonts w:ascii="Futura Lt BT" w:hAnsi="Futura Lt BT"/>
      <w:b/>
      <w:bCs/>
      <w:smallCaps/>
    </w:rPr>
  </w:style>
  <w:style w:type="character" w:styleId="nfase">
    <w:name w:val="Emphasis"/>
    <w:qFormat/>
    <w:rsid w:val="00A763B1"/>
    <w:rPr>
      <w:i/>
    </w:rPr>
  </w:style>
  <w:style w:type="paragraph" w:customStyle="1" w:styleId="Nivel2">
    <w:name w:val="Nivel 2"/>
    <w:link w:val="Nivel2Char"/>
    <w:qFormat/>
    <w:rsid w:val="00A763B1"/>
    <w:pPr>
      <w:widowControl/>
      <w:numPr>
        <w:ilvl w:val="1"/>
        <w:numId w:val="3"/>
      </w:numPr>
      <w:autoSpaceDE/>
      <w:autoSpaceDN/>
      <w:spacing w:before="120" w:after="120" w:line="276" w:lineRule="auto"/>
      <w:jc w:val="both"/>
    </w:pPr>
    <w:rPr>
      <w:rFonts w:ascii="Times New Roman" w:eastAsia="Arial Unicode MS" w:hAnsi="Times New Roman" w:cs="Times New Roman"/>
      <w:sz w:val="24"/>
      <w:szCs w:val="20"/>
      <w:lang w:val="pt-BR" w:eastAsia="pt-BR"/>
    </w:rPr>
  </w:style>
  <w:style w:type="paragraph" w:customStyle="1" w:styleId="Nivel3">
    <w:name w:val="Nivel 3"/>
    <w:basedOn w:val="Nivel2"/>
    <w:link w:val="Nivel3Char"/>
    <w:qFormat/>
    <w:rsid w:val="00A763B1"/>
    <w:pPr>
      <w:numPr>
        <w:ilvl w:val="2"/>
      </w:numPr>
    </w:pPr>
    <w:rPr>
      <w:rFonts w:cs="Arial"/>
      <w:color w:val="000000"/>
    </w:rPr>
  </w:style>
  <w:style w:type="paragraph" w:customStyle="1" w:styleId="Nivel4">
    <w:name w:val="Nivel 4"/>
    <w:basedOn w:val="Nivel3"/>
    <w:link w:val="Nivel4Char"/>
    <w:qFormat/>
    <w:rsid w:val="00A763B1"/>
    <w:pPr>
      <w:numPr>
        <w:ilvl w:val="3"/>
      </w:numPr>
      <w:tabs>
        <w:tab w:val="num" w:pos="864"/>
        <w:tab w:val="num" w:pos="2880"/>
      </w:tabs>
      <w:ind w:left="864" w:hanging="144"/>
    </w:pPr>
    <w:rPr>
      <w:color w:val="auto"/>
    </w:rPr>
  </w:style>
  <w:style w:type="paragraph" w:customStyle="1" w:styleId="Nivel5">
    <w:name w:val="Nivel 5"/>
    <w:basedOn w:val="Nivel4"/>
    <w:qFormat/>
    <w:rsid w:val="00A763B1"/>
    <w:pPr>
      <w:numPr>
        <w:ilvl w:val="4"/>
      </w:numPr>
      <w:tabs>
        <w:tab w:val="num" w:pos="1008"/>
        <w:tab w:val="num" w:pos="2880"/>
        <w:tab w:val="num" w:pos="3600"/>
      </w:tabs>
      <w:ind w:left="1008" w:hanging="432"/>
    </w:pPr>
  </w:style>
  <w:style w:type="character" w:customStyle="1" w:styleId="Nivel3Char">
    <w:name w:val="Nivel 3 Char"/>
    <w:link w:val="Nivel3"/>
    <w:locked/>
    <w:rsid w:val="00A763B1"/>
    <w:rPr>
      <w:rFonts w:ascii="Times New Roman" w:eastAsia="Arial Unicode MS" w:hAnsi="Times New Roman" w:cs="Arial"/>
      <w:color w:val="000000"/>
      <w:sz w:val="24"/>
      <w:szCs w:val="20"/>
      <w:lang w:val="pt-BR" w:eastAsia="pt-BR"/>
    </w:rPr>
  </w:style>
  <w:style w:type="character" w:customStyle="1" w:styleId="Nivel2Char">
    <w:name w:val="Nivel 2 Char"/>
    <w:link w:val="Nivel2"/>
    <w:locked/>
    <w:rsid w:val="00A763B1"/>
    <w:rPr>
      <w:rFonts w:ascii="Times New Roman" w:eastAsia="Arial Unicode MS" w:hAnsi="Times New Roman" w:cs="Times New Roman"/>
      <w:sz w:val="24"/>
      <w:szCs w:val="20"/>
      <w:lang w:val="pt-BR" w:eastAsia="pt-BR"/>
    </w:rPr>
  </w:style>
  <w:style w:type="character" w:customStyle="1" w:styleId="corpojustificado">
    <w:name w:val="corpojustificado"/>
    <w:basedOn w:val="Fontepargpadro"/>
    <w:rsid w:val="00A763B1"/>
  </w:style>
  <w:style w:type="character" w:customStyle="1" w:styleId="xs1">
    <w:name w:val="x_s1"/>
    <w:rsid w:val="00A763B1"/>
  </w:style>
  <w:style w:type="paragraph" w:customStyle="1" w:styleId="alinea">
    <w:name w:val="alinea"/>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body">
    <w:name w:val="textbody"/>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OETXT0">
    <w:name w:val="DOE_TXT"/>
    <w:basedOn w:val="Normal"/>
    <w:rsid w:val="00A763B1"/>
    <w:pPr>
      <w:widowControl/>
      <w:adjustRightInd w:val="0"/>
      <w:spacing w:line="200" w:lineRule="atLeast"/>
      <w:jc w:val="both"/>
    </w:pPr>
    <w:rPr>
      <w:rFonts w:ascii="Arial" w:eastAsia="Times New Roman" w:hAnsi="Arial" w:cs="Arial"/>
      <w:color w:val="000000"/>
      <w:sz w:val="16"/>
      <w:szCs w:val="16"/>
      <w:lang w:val="pt-BR" w:eastAsia="pt-BR"/>
    </w:rPr>
  </w:style>
  <w:style w:type="character" w:customStyle="1" w:styleId="CorpodetextoChar">
    <w:name w:val="Corpo de texto Char"/>
    <w:link w:val="Corpodetexto"/>
    <w:locked/>
    <w:rsid w:val="00A763B1"/>
    <w:rPr>
      <w:rFonts w:ascii="Arial MT" w:eastAsia="Arial MT" w:hAnsi="Arial MT" w:cs="Arial MT"/>
      <w:sz w:val="20"/>
      <w:szCs w:val="20"/>
      <w:lang w:val="pt-PT"/>
    </w:rPr>
  </w:style>
  <w:style w:type="character" w:customStyle="1" w:styleId="content-small">
    <w:name w:val="content-small"/>
    <w:rsid w:val="00A763B1"/>
  </w:style>
  <w:style w:type="character" w:customStyle="1" w:styleId="SubttuloChar1">
    <w:name w:val="Subtítulo Char1"/>
    <w:rsid w:val="00A763B1"/>
    <w:rPr>
      <w:rFonts w:ascii="Futura Lt BT" w:hAnsi="Futura Lt BT"/>
      <w:b/>
      <w:bCs/>
      <w:smallCaps/>
    </w:rPr>
  </w:style>
  <w:style w:type="character" w:customStyle="1" w:styleId="Ttulo9Char1">
    <w:name w:val="Título 9 Char1"/>
    <w:locked/>
    <w:rsid w:val="00A763B1"/>
    <w:rPr>
      <w:rFonts w:ascii="Futura Lt BT" w:hAnsi="Futura Lt BT"/>
      <w:b/>
      <w:bCs/>
      <w:color w:val="000000"/>
      <w:sz w:val="18"/>
      <w:szCs w:val="18"/>
      <w:lang w:val="pt-PT"/>
    </w:rPr>
  </w:style>
  <w:style w:type="paragraph" w:styleId="Textoembloco">
    <w:name w:val="Block Text"/>
    <w:basedOn w:val="Normal"/>
    <w:rsid w:val="00A763B1"/>
    <w:pPr>
      <w:widowControl/>
      <w:autoSpaceDE/>
      <w:autoSpaceDN/>
      <w:ind w:left="720" w:right="-882"/>
      <w:jc w:val="both"/>
    </w:pPr>
    <w:rPr>
      <w:rFonts w:ascii="Tahoma" w:eastAsia="Times New Roman" w:hAnsi="Tahoma" w:cs="Tahoma"/>
      <w:sz w:val="16"/>
      <w:szCs w:val="18"/>
      <w:lang w:val="pt-BR" w:eastAsia="pt-BR"/>
    </w:rPr>
  </w:style>
  <w:style w:type="paragraph" w:customStyle="1" w:styleId="textojustificado">
    <w:name w:val="texto_justificado"/>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arial12">
    <w:name w:val="texto_justificado_arial_12"/>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msonormal">
    <w:name w:val="x_msonormal"/>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centralizadomaiusculasnegrito">
    <w:name w:val="texto_centralizado_maiusculas_negrito"/>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9">
    <w:name w:val="texto_justificado_9"/>
    <w:basedOn w:val="Normal"/>
    <w:rsid w:val="00A763B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Heading2">
    <w:name w:val="Heading 2"/>
    <w:basedOn w:val="Normal"/>
    <w:uiPriority w:val="1"/>
    <w:qFormat/>
    <w:rsid w:val="003F5183"/>
    <w:pPr>
      <w:ind w:left="232"/>
      <w:outlineLvl w:val="2"/>
    </w:pPr>
    <w:rPr>
      <w:rFonts w:ascii="Arial" w:eastAsia="Arial" w:hAnsi="Arial" w:cs="Arial"/>
      <w:b/>
      <w:bCs/>
      <w:sz w:val="32"/>
      <w:szCs w:val="32"/>
    </w:rPr>
  </w:style>
  <w:style w:type="paragraph" w:styleId="Ttulo">
    <w:name w:val="Title"/>
    <w:basedOn w:val="Normal"/>
    <w:link w:val="TtuloChar"/>
    <w:uiPriority w:val="1"/>
    <w:qFormat/>
    <w:rsid w:val="003F5183"/>
    <w:pPr>
      <w:spacing w:before="101"/>
      <w:ind w:left="232" w:right="6225"/>
    </w:pPr>
    <w:rPr>
      <w:sz w:val="56"/>
      <w:szCs w:val="56"/>
    </w:rPr>
  </w:style>
  <w:style w:type="character" w:customStyle="1" w:styleId="TtuloChar">
    <w:name w:val="Título Char"/>
    <w:basedOn w:val="Fontepargpadro"/>
    <w:link w:val="Ttulo"/>
    <w:uiPriority w:val="1"/>
    <w:rsid w:val="003F5183"/>
    <w:rPr>
      <w:rFonts w:ascii="Arial MT" w:eastAsia="Arial MT" w:hAnsi="Arial MT" w:cs="Arial MT"/>
      <w:sz w:val="56"/>
      <w:szCs w:val="56"/>
      <w:lang w:val="pt-PT"/>
    </w:rPr>
  </w:style>
  <w:style w:type="character" w:styleId="Refdecomentrio">
    <w:name w:val="annotation reference"/>
    <w:basedOn w:val="Fontepargpadro"/>
    <w:unhideWhenUsed/>
    <w:qFormat/>
    <w:rsid w:val="007C2B89"/>
    <w:rPr>
      <w:sz w:val="16"/>
      <w:szCs w:val="16"/>
    </w:rPr>
  </w:style>
  <w:style w:type="paragraph" w:styleId="Textodecomentrio">
    <w:name w:val="annotation text"/>
    <w:basedOn w:val="Normal"/>
    <w:link w:val="TextodecomentrioChar"/>
    <w:unhideWhenUsed/>
    <w:qFormat/>
    <w:rsid w:val="007C2B89"/>
    <w:pPr>
      <w:widowControl/>
      <w:autoSpaceDE/>
      <w:autoSpaceDN/>
      <w:spacing w:after="160"/>
    </w:pPr>
    <w:rPr>
      <w:rFonts w:asciiTheme="minorHAnsi" w:eastAsiaTheme="minorHAnsi" w:hAnsiTheme="minorHAnsi" w:cstheme="minorBidi"/>
      <w:sz w:val="20"/>
      <w:szCs w:val="20"/>
      <w:lang w:val="pt-BR"/>
    </w:rPr>
  </w:style>
  <w:style w:type="character" w:customStyle="1" w:styleId="TextodecomentrioChar">
    <w:name w:val="Texto de comentário Char"/>
    <w:basedOn w:val="Fontepargpadro"/>
    <w:link w:val="Textodecomentrio"/>
    <w:qFormat/>
    <w:rsid w:val="007C2B89"/>
    <w:rPr>
      <w:sz w:val="20"/>
      <w:szCs w:val="20"/>
      <w:lang w:val="pt-BR"/>
    </w:rPr>
  </w:style>
  <w:style w:type="paragraph" w:customStyle="1" w:styleId="Nvel3-R">
    <w:name w:val="Nível 3-R"/>
    <w:basedOn w:val="Nivel3"/>
    <w:link w:val="Nvel3-RChar"/>
    <w:qFormat/>
    <w:rsid w:val="007C2B89"/>
    <w:pPr>
      <w:numPr>
        <w:ilvl w:val="0"/>
        <w:numId w:val="0"/>
      </w:numPr>
      <w:ind w:left="2160" w:hanging="180"/>
    </w:pPr>
    <w:rPr>
      <w:rFonts w:ascii="Arial" w:eastAsiaTheme="minorEastAsia" w:hAnsi="Arial"/>
      <w:i/>
      <w:iCs/>
      <w:color w:val="FF0000"/>
      <w:sz w:val="20"/>
    </w:rPr>
  </w:style>
  <w:style w:type="character" w:customStyle="1" w:styleId="Nvel3-RChar">
    <w:name w:val="Nível 3-R Char"/>
    <w:basedOn w:val="Nivel3Char"/>
    <w:link w:val="Nvel3-R"/>
    <w:rsid w:val="007C2B89"/>
    <w:rPr>
      <w:rFonts w:ascii="Arial" w:eastAsiaTheme="minorEastAsia" w:hAnsi="Arial"/>
      <w:i/>
      <w:iCs/>
      <w:color w:val="FF0000"/>
      <w:sz w:val="20"/>
    </w:rPr>
  </w:style>
  <w:style w:type="paragraph" w:customStyle="1" w:styleId="ou">
    <w:name w:val="ou"/>
    <w:basedOn w:val="PargrafodaLista"/>
    <w:link w:val="ouChar"/>
    <w:qFormat/>
    <w:rsid w:val="007C2B89"/>
    <w:pPr>
      <w:widowControl/>
      <w:autoSpaceDE/>
      <w:autoSpaceDN/>
      <w:spacing w:before="60" w:after="60" w:line="259" w:lineRule="auto"/>
      <w:ind w:left="0"/>
      <w:jc w:val="center"/>
    </w:pPr>
    <w:rPr>
      <w:rFonts w:ascii="Arial" w:eastAsiaTheme="minorHAnsi" w:hAnsi="Arial" w:cs="Arial"/>
      <w:b/>
      <w:bCs/>
      <w:i/>
      <w:iCs/>
      <w:color w:val="FF0000"/>
      <w:sz w:val="24"/>
      <w:szCs w:val="24"/>
      <w:u w:val="single"/>
      <w:lang w:val="pt-BR" w:eastAsia="pt-BR"/>
    </w:rPr>
  </w:style>
  <w:style w:type="character" w:customStyle="1" w:styleId="ouChar">
    <w:name w:val="ou Char"/>
    <w:basedOn w:val="Fontepargpadro"/>
    <w:link w:val="ou"/>
    <w:rsid w:val="007C2B89"/>
    <w:rPr>
      <w:rFonts w:ascii="Arial" w:hAnsi="Arial" w:cs="Arial"/>
      <w:b/>
      <w:bCs/>
      <w:i/>
      <w:iCs/>
      <w:color w:val="FF0000"/>
      <w:sz w:val="24"/>
      <w:szCs w:val="24"/>
      <w:u w:val="single"/>
      <w:lang w:val="pt-BR" w:eastAsia="pt-BR"/>
    </w:rPr>
  </w:style>
  <w:style w:type="character" w:customStyle="1" w:styleId="Nivel4Char">
    <w:name w:val="Nivel 4 Char"/>
    <w:basedOn w:val="Fontepargpadro"/>
    <w:link w:val="Nivel4"/>
    <w:rsid w:val="007C2B89"/>
    <w:rPr>
      <w:rFonts w:ascii="Times New Roman" w:eastAsia="Arial Unicode MS" w:hAnsi="Times New Roman" w:cs="Arial"/>
      <w:sz w:val="24"/>
      <w:szCs w:val="20"/>
      <w:lang w:val="pt-BR" w:eastAsia="pt-BR"/>
    </w:rPr>
  </w:style>
  <w:style w:type="character" w:customStyle="1" w:styleId="PargrafodaListaChar">
    <w:name w:val="Parágrafo da Lista Char"/>
    <w:basedOn w:val="Fontepargpadro"/>
    <w:link w:val="PargrafodaLista"/>
    <w:uiPriority w:val="34"/>
    <w:rsid w:val="007C2B89"/>
    <w:rPr>
      <w:rFonts w:ascii="Arial MT" w:eastAsia="Arial MT" w:hAnsi="Arial MT" w:cs="Arial MT"/>
      <w:lang w:val="pt-PT"/>
    </w:rPr>
  </w:style>
  <w:style w:type="paragraph" w:customStyle="1" w:styleId="locdat1">
    <w:name w:val="locdat1"/>
    <w:basedOn w:val="Normal"/>
    <w:rsid w:val="007C2B8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ui-provider">
    <w:name w:val="ui-provider"/>
    <w:basedOn w:val="Fontepargpadro"/>
    <w:rsid w:val="007C2B89"/>
  </w:style>
  <w:style w:type="paragraph" w:styleId="Assuntodocomentrio">
    <w:name w:val="annotation subject"/>
    <w:basedOn w:val="Textodecomentrio"/>
    <w:next w:val="Textodecomentrio"/>
    <w:link w:val="AssuntodocomentrioChar"/>
    <w:uiPriority w:val="99"/>
    <w:semiHidden/>
    <w:unhideWhenUsed/>
    <w:rsid w:val="007C2B89"/>
    <w:rPr>
      <w:b/>
      <w:bCs/>
    </w:rPr>
  </w:style>
  <w:style w:type="character" w:customStyle="1" w:styleId="AssuntodocomentrioChar">
    <w:name w:val="Assunto do comentário Char"/>
    <w:basedOn w:val="TextodecomentrioChar"/>
    <w:link w:val="Assuntodocomentrio"/>
    <w:uiPriority w:val="99"/>
    <w:semiHidden/>
    <w:rsid w:val="007C2B89"/>
    <w:rPr>
      <w:b/>
      <w:bCs/>
    </w:rPr>
  </w:style>
  <w:style w:type="table" w:styleId="Tabelacomgrade">
    <w:name w:val="Table Grid"/>
    <w:basedOn w:val="Tabelanormal"/>
    <w:uiPriority w:val="39"/>
    <w:rsid w:val="007C2B89"/>
    <w:pPr>
      <w:widowControl/>
      <w:autoSpaceDE/>
      <w:autoSpaceDN/>
    </w:pPr>
    <w:rPr>
      <w:rFonts w:ascii="Times New Roman" w:eastAsiaTheme="minorEastAsia" w:hAnsi="Times New Roman" w:cs="Times New Roman"/>
      <w:sz w:val="20"/>
      <w:szCs w:val="20"/>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7C2B89"/>
    <w:pPr>
      <w:numPr>
        <w:numId w:val="0"/>
      </w:numPr>
      <w:ind w:left="999" w:hanging="432"/>
    </w:pPr>
    <w:rPr>
      <w:rFonts w:ascii="Arial" w:eastAsiaTheme="minorEastAsia" w:hAnsi="Arial" w:cs="Arial"/>
      <w:i/>
      <w:iCs/>
      <w:color w:val="FF0000"/>
      <w:sz w:val="20"/>
    </w:rPr>
  </w:style>
  <w:style w:type="character" w:customStyle="1" w:styleId="Nvel2-RedChar">
    <w:name w:val="Nível 2 -Red Char"/>
    <w:basedOn w:val="Nivel2Char"/>
    <w:link w:val="Nvel2-Red"/>
    <w:rsid w:val="007C2B89"/>
    <w:rPr>
      <w:rFonts w:ascii="Arial" w:eastAsiaTheme="minorEastAsia" w:hAnsi="Arial" w:cs="Arial"/>
      <w:i/>
      <w:iCs/>
      <w:color w:val="FF0000"/>
      <w:sz w:val="20"/>
    </w:rPr>
  </w:style>
  <w:style w:type="paragraph" w:customStyle="1" w:styleId="Level1">
    <w:name w:val="Level 1"/>
    <w:basedOn w:val="Normal"/>
    <w:rsid w:val="007C2B89"/>
    <w:pPr>
      <w:widowControl/>
      <w:numPr>
        <w:numId w:val="10"/>
      </w:numPr>
      <w:autoSpaceDE/>
      <w:autoSpaceDN/>
      <w:spacing w:after="140" w:line="290" w:lineRule="auto"/>
      <w:jc w:val="both"/>
    </w:pPr>
    <w:rPr>
      <w:rFonts w:ascii="Arial" w:eastAsia="Times New Roman" w:hAnsi="Arial" w:cs="Times New Roman"/>
      <w:kern w:val="20"/>
      <w:sz w:val="20"/>
      <w:szCs w:val="28"/>
      <w:lang w:val="pt-BR"/>
    </w:rPr>
  </w:style>
  <w:style w:type="paragraph" w:customStyle="1" w:styleId="Level2">
    <w:name w:val="Level 2"/>
    <w:basedOn w:val="Normal"/>
    <w:qFormat/>
    <w:rsid w:val="007C2B89"/>
    <w:pPr>
      <w:widowControl/>
      <w:numPr>
        <w:ilvl w:val="1"/>
        <w:numId w:val="10"/>
      </w:numPr>
      <w:autoSpaceDE/>
      <w:autoSpaceDN/>
      <w:spacing w:after="140" w:line="290" w:lineRule="auto"/>
      <w:jc w:val="both"/>
    </w:pPr>
    <w:rPr>
      <w:rFonts w:ascii="Arial" w:eastAsia="Times New Roman" w:hAnsi="Arial" w:cs="Times New Roman"/>
      <w:kern w:val="20"/>
      <w:sz w:val="20"/>
      <w:szCs w:val="28"/>
      <w:lang w:val="pt-BR"/>
    </w:rPr>
  </w:style>
  <w:style w:type="paragraph" w:customStyle="1" w:styleId="Level3">
    <w:name w:val="Level 3"/>
    <w:basedOn w:val="Normal"/>
    <w:qFormat/>
    <w:rsid w:val="007C2B89"/>
    <w:pPr>
      <w:widowControl/>
      <w:numPr>
        <w:ilvl w:val="2"/>
        <w:numId w:val="10"/>
      </w:numPr>
      <w:autoSpaceDE/>
      <w:autoSpaceDN/>
      <w:spacing w:after="140" w:line="290" w:lineRule="auto"/>
      <w:jc w:val="both"/>
    </w:pPr>
    <w:rPr>
      <w:rFonts w:ascii="Arial" w:eastAsia="Times New Roman" w:hAnsi="Arial" w:cs="Times New Roman"/>
      <w:kern w:val="20"/>
      <w:sz w:val="20"/>
      <w:szCs w:val="28"/>
      <w:lang w:val="pt-BR"/>
    </w:rPr>
  </w:style>
  <w:style w:type="paragraph" w:customStyle="1" w:styleId="Level4">
    <w:name w:val="Level 4"/>
    <w:basedOn w:val="Normal"/>
    <w:qFormat/>
    <w:rsid w:val="007C2B89"/>
    <w:pPr>
      <w:widowControl/>
      <w:numPr>
        <w:ilvl w:val="3"/>
        <w:numId w:val="10"/>
      </w:numPr>
      <w:autoSpaceDE/>
      <w:autoSpaceDN/>
      <w:spacing w:after="140" w:line="290" w:lineRule="auto"/>
      <w:jc w:val="both"/>
    </w:pPr>
    <w:rPr>
      <w:rFonts w:ascii="Arial" w:eastAsia="Times New Roman" w:hAnsi="Arial" w:cs="Times New Roman"/>
      <w:kern w:val="20"/>
      <w:sz w:val="20"/>
      <w:szCs w:val="24"/>
      <w:lang w:val="pt-BR"/>
    </w:rPr>
  </w:style>
  <w:style w:type="paragraph" w:customStyle="1" w:styleId="Level5">
    <w:name w:val="Level 5"/>
    <w:basedOn w:val="Normal"/>
    <w:rsid w:val="007C2B89"/>
    <w:pPr>
      <w:widowControl/>
      <w:numPr>
        <w:ilvl w:val="4"/>
        <w:numId w:val="10"/>
      </w:numPr>
      <w:autoSpaceDE/>
      <w:autoSpaceDN/>
      <w:spacing w:after="140" w:line="290" w:lineRule="auto"/>
      <w:jc w:val="both"/>
    </w:pPr>
    <w:rPr>
      <w:rFonts w:ascii="Arial" w:eastAsia="Times New Roman" w:hAnsi="Arial" w:cs="Times New Roman"/>
      <w:kern w:val="20"/>
      <w:sz w:val="20"/>
      <w:szCs w:val="24"/>
      <w:lang w:val="pt-BR"/>
    </w:rPr>
  </w:style>
  <w:style w:type="paragraph" w:customStyle="1" w:styleId="Level6">
    <w:name w:val="Level 6"/>
    <w:basedOn w:val="Normal"/>
    <w:rsid w:val="007C2B89"/>
    <w:pPr>
      <w:widowControl/>
      <w:numPr>
        <w:ilvl w:val="5"/>
        <w:numId w:val="10"/>
      </w:numPr>
      <w:autoSpaceDE/>
      <w:autoSpaceDN/>
      <w:spacing w:after="140" w:line="290" w:lineRule="auto"/>
      <w:jc w:val="both"/>
    </w:pPr>
    <w:rPr>
      <w:rFonts w:ascii="Arial" w:eastAsia="Times New Roman" w:hAnsi="Arial" w:cs="Times New Roman"/>
      <w:kern w:val="20"/>
      <w:sz w:val="20"/>
      <w:szCs w:val="24"/>
      <w:lang w:val="pt-BR"/>
    </w:rPr>
  </w:style>
  <w:style w:type="paragraph" w:customStyle="1" w:styleId="Level7">
    <w:name w:val="Level 7"/>
    <w:basedOn w:val="Normal"/>
    <w:rsid w:val="007C2B89"/>
    <w:pPr>
      <w:widowControl/>
      <w:numPr>
        <w:ilvl w:val="6"/>
        <w:numId w:val="10"/>
      </w:numPr>
      <w:autoSpaceDE/>
      <w:autoSpaceDN/>
      <w:spacing w:after="140" w:line="290" w:lineRule="auto"/>
      <w:jc w:val="both"/>
      <w:outlineLvl w:val="6"/>
    </w:pPr>
    <w:rPr>
      <w:rFonts w:ascii="Arial" w:eastAsia="Times New Roman" w:hAnsi="Arial" w:cs="Times New Roman"/>
      <w:kern w:val="20"/>
      <w:sz w:val="20"/>
      <w:szCs w:val="24"/>
      <w:lang w:val="pt-BR"/>
    </w:rPr>
  </w:style>
  <w:style w:type="paragraph" w:customStyle="1" w:styleId="Level8">
    <w:name w:val="Level 8"/>
    <w:basedOn w:val="Normal"/>
    <w:rsid w:val="007C2B89"/>
    <w:pPr>
      <w:widowControl/>
      <w:numPr>
        <w:ilvl w:val="7"/>
        <w:numId w:val="10"/>
      </w:numPr>
      <w:autoSpaceDE/>
      <w:autoSpaceDN/>
      <w:spacing w:after="140" w:line="290" w:lineRule="auto"/>
      <w:jc w:val="both"/>
      <w:outlineLvl w:val="7"/>
    </w:pPr>
    <w:rPr>
      <w:rFonts w:ascii="Arial" w:eastAsia="Times New Roman" w:hAnsi="Arial" w:cs="Times New Roman"/>
      <w:kern w:val="20"/>
      <w:sz w:val="20"/>
      <w:szCs w:val="24"/>
      <w:lang w:val="pt-BR"/>
    </w:rPr>
  </w:style>
  <w:style w:type="paragraph" w:customStyle="1" w:styleId="Level9">
    <w:name w:val="Level 9"/>
    <w:basedOn w:val="Normal"/>
    <w:rsid w:val="007C2B89"/>
    <w:pPr>
      <w:widowControl/>
      <w:numPr>
        <w:ilvl w:val="8"/>
        <w:numId w:val="10"/>
      </w:numPr>
      <w:autoSpaceDE/>
      <w:autoSpaceDN/>
      <w:spacing w:after="140" w:line="290" w:lineRule="auto"/>
      <w:jc w:val="both"/>
      <w:outlineLvl w:val="8"/>
    </w:pPr>
    <w:rPr>
      <w:rFonts w:ascii="Arial" w:eastAsia="Times New Roman" w:hAnsi="Arial" w:cs="Times New Roman"/>
      <w:kern w:val="20"/>
      <w:sz w:val="20"/>
      <w:szCs w:val="24"/>
      <w:lang w:val="pt-BR"/>
    </w:rPr>
  </w:style>
  <w:style w:type="paragraph" w:customStyle="1" w:styleId="Nvel4-R">
    <w:name w:val="Nível 4-R"/>
    <w:basedOn w:val="Nivel4"/>
    <w:link w:val="Nvel4-RChar"/>
    <w:qFormat/>
    <w:rsid w:val="007C2B89"/>
    <w:pPr>
      <w:numPr>
        <w:numId w:val="0"/>
      </w:numPr>
      <w:tabs>
        <w:tab w:val="num" w:pos="2880"/>
      </w:tabs>
      <w:ind w:left="2491" w:hanging="648"/>
    </w:pPr>
    <w:rPr>
      <w:rFonts w:ascii="Arial" w:eastAsiaTheme="minorEastAsia" w:hAnsi="Arial"/>
      <w:i/>
      <w:iCs/>
      <w:color w:val="FF0000"/>
      <w:sz w:val="20"/>
    </w:rPr>
  </w:style>
  <w:style w:type="character" w:customStyle="1" w:styleId="Nvel4-RChar">
    <w:name w:val="Nível 4-R Char"/>
    <w:basedOn w:val="Nivel4Char"/>
    <w:link w:val="Nvel4-R"/>
    <w:rsid w:val="007C2B89"/>
    <w:rPr>
      <w:rFonts w:ascii="Arial" w:eastAsiaTheme="minorEastAsia" w:hAnsi="Arial"/>
      <w:i/>
      <w:iCs/>
      <w:color w:val="FF0000"/>
      <w:sz w:val="20"/>
    </w:rPr>
  </w:style>
  <w:style w:type="character" w:customStyle="1" w:styleId="normalchar1">
    <w:name w:val="normal__char1"/>
    <w:rsid w:val="007C2B89"/>
    <w:rPr>
      <w:rFonts w:ascii="Arial" w:hAnsi="Arial" w:cs="Arial" w:hint="default"/>
      <w:strike w:val="0"/>
      <w:dstrike w:val="0"/>
      <w:sz w:val="24"/>
      <w:szCs w:val="24"/>
      <w:u w:val="none"/>
      <w:effect w:val="none"/>
    </w:rPr>
  </w:style>
  <w:style w:type="character" w:customStyle="1" w:styleId="normaltextrun">
    <w:name w:val="normaltextrun"/>
    <w:basedOn w:val="Fontepargpadro"/>
    <w:rsid w:val="00CF763B"/>
  </w:style>
  <w:style w:type="character" w:customStyle="1" w:styleId="eop">
    <w:name w:val="eop"/>
    <w:basedOn w:val="Fontepargpadro"/>
    <w:rsid w:val="00CF763B"/>
  </w:style>
  <w:style w:type="paragraph" w:styleId="Citao">
    <w:name w:val="Quote"/>
    <w:aliases w:val="TCU,Citação AGU,NotaExplicativa"/>
    <w:basedOn w:val="Normal"/>
    <w:next w:val="Normal"/>
    <w:link w:val="CitaoChar"/>
    <w:rsid w:val="00CF763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qFormat/>
    <w:rsid w:val="00CF763B"/>
    <w:rPr>
      <w:rFonts w:ascii="Arial" w:eastAsia="Calibri" w:hAnsi="Arial" w:cs="Tahoma"/>
      <w:i/>
      <w:iCs/>
      <w:color w:val="000000"/>
      <w:sz w:val="20"/>
      <w:szCs w:val="24"/>
      <w:shd w:val="clear" w:color="auto" w:fill="FFFFCC"/>
      <w:lang w:val="pt-BR"/>
    </w:rPr>
  </w:style>
  <w:style w:type="character" w:customStyle="1" w:styleId="bold">
    <w:name w:val="bold"/>
    <w:basedOn w:val="Fontepargpadro"/>
    <w:rsid w:val="00DE7691"/>
  </w:style>
</w:styles>
</file>

<file path=word/webSettings.xml><?xml version="1.0" encoding="utf-8"?>
<w:webSettings xmlns:r="http://schemas.openxmlformats.org/officeDocument/2006/relationships" xmlns:w="http://schemas.openxmlformats.org/wordprocessingml/2006/main">
  <w:divs>
    <w:div w:id="1590134">
      <w:bodyDiv w:val="1"/>
      <w:marLeft w:val="0"/>
      <w:marRight w:val="0"/>
      <w:marTop w:val="0"/>
      <w:marBottom w:val="0"/>
      <w:divBdr>
        <w:top w:val="none" w:sz="0" w:space="0" w:color="auto"/>
        <w:left w:val="none" w:sz="0" w:space="0" w:color="auto"/>
        <w:bottom w:val="none" w:sz="0" w:space="0" w:color="auto"/>
        <w:right w:val="none" w:sz="0" w:space="0" w:color="auto"/>
      </w:divBdr>
    </w:div>
    <w:div w:id="396978514">
      <w:bodyDiv w:val="1"/>
      <w:marLeft w:val="0"/>
      <w:marRight w:val="0"/>
      <w:marTop w:val="0"/>
      <w:marBottom w:val="0"/>
      <w:divBdr>
        <w:top w:val="none" w:sz="0" w:space="0" w:color="auto"/>
        <w:left w:val="none" w:sz="0" w:space="0" w:color="auto"/>
        <w:bottom w:val="none" w:sz="0" w:space="0" w:color="auto"/>
        <w:right w:val="none" w:sz="0" w:space="0" w:color="auto"/>
      </w:divBdr>
    </w:div>
    <w:div w:id="432676885">
      <w:bodyDiv w:val="1"/>
      <w:marLeft w:val="0"/>
      <w:marRight w:val="0"/>
      <w:marTop w:val="0"/>
      <w:marBottom w:val="0"/>
      <w:divBdr>
        <w:top w:val="none" w:sz="0" w:space="0" w:color="auto"/>
        <w:left w:val="none" w:sz="0" w:space="0" w:color="auto"/>
        <w:bottom w:val="none" w:sz="0" w:space="0" w:color="auto"/>
        <w:right w:val="none" w:sz="0" w:space="0" w:color="auto"/>
      </w:divBdr>
    </w:div>
    <w:div w:id="439647278">
      <w:bodyDiv w:val="1"/>
      <w:marLeft w:val="0"/>
      <w:marRight w:val="0"/>
      <w:marTop w:val="0"/>
      <w:marBottom w:val="0"/>
      <w:divBdr>
        <w:top w:val="none" w:sz="0" w:space="0" w:color="auto"/>
        <w:left w:val="none" w:sz="0" w:space="0" w:color="auto"/>
        <w:bottom w:val="none" w:sz="0" w:space="0" w:color="auto"/>
        <w:right w:val="none" w:sz="0" w:space="0" w:color="auto"/>
      </w:divBdr>
    </w:div>
    <w:div w:id="658921341">
      <w:bodyDiv w:val="1"/>
      <w:marLeft w:val="0"/>
      <w:marRight w:val="0"/>
      <w:marTop w:val="0"/>
      <w:marBottom w:val="0"/>
      <w:divBdr>
        <w:top w:val="none" w:sz="0" w:space="0" w:color="auto"/>
        <w:left w:val="none" w:sz="0" w:space="0" w:color="auto"/>
        <w:bottom w:val="none" w:sz="0" w:space="0" w:color="auto"/>
        <w:right w:val="none" w:sz="0" w:space="0" w:color="auto"/>
      </w:divBdr>
    </w:div>
    <w:div w:id="707224783">
      <w:bodyDiv w:val="1"/>
      <w:marLeft w:val="0"/>
      <w:marRight w:val="0"/>
      <w:marTop w:val="0"/>
      <w:marBottom w:val="0"/>
      <w:divBdr>
        <w:top w:val="none" w:sz="0" w:space="0" w:color="auto"/>
        <w:left w:val="none" w:sz="0" w:space="0" w:color="auto"/>
        <w:bottom w:val="none" w:sz="0" w:space="0" w:color="auto"/>
        <w:right w:val="none" w:sz="0" w:space="0" w:color="auto"/>
      </w:divBdr>
    </w:div>
    <w:div w:id="731277194">
      <w:bodyDiv w:val="1"/>
      <w:marLeft w:val="0"/>
      <w:marRight w:val="0"/>
      <w:marTop w:val="0"/>
      <w:marBottom w:val="0"/>
      <w:divBdr>
        <w:top w:val="none" w:sz="0" w:space="0" w:color="auto"/>
        <w:left w:val="none" w:sz="0" w:space="0" w:color="auto"/>
        <w:bottom w:val="none" w:sz="0" w:space="0" w:color="auto"/>
        <w:right w:val="none" w:sz="0" w:space="0" w:color="auto"/>
      </w:divBdr>
    </w:div>
    <w:div w:id="826557548">
      <w:bodyDiv w:val="1"/>
      <w:marLeft w:val="0"/>
      <w:marRight w:val="0"/>
      <w:marTop w:val="0"/>
      <w:marBottom w:val="0"/>
      <w:divBdr>
        <w:top w:val="none" w:sz="0" w:space="0" w:color="auto"/>
        <w:left w:val="none" w:sz="0" w:space="0" w:color="auto"/>
        <w:bottom w:val="none" w:sz="0" w:space="0" w:color="auto"/>
        <w:right w:val="none" w:sz="0" w:space="0" w:color="auto"/>
      </w:divBdr>
    </w:div>
    <w:div w:id="836723372">
      <w:bodyDiv w:val="1"/>
      <w:marLeft w:val="0"/>
      <w:marRight w:val="0"/>
      <w:marTop w:val="0"/>
      <w:marBottom w:val="0"/>
      <w:divBdr>
        <w:top w:val="none" w:sz="0" w:space="0" w:color="auto"/>
        <w:left w:val="none" w:sz="0" w:space="0" w:color="auto"/>
        <w:bottom w:val="none" w:sz="0" w:space="0" w:color="auto"/>
        <w:right w:val="none" w:sz="0" w:space="0" w:color="auto"/>
      </w:divBdr>
    </w:div>
    <w:div w:id="884609373">
      <w:bodyDiv w:val="1"/>
      <w:marLeft w:val="0"/>
      <w:marRight w:val="0"/>
      <w:marTop w:val="0"/>
      <w:marBottom w:val="0"/>
      <w:divBdr>
        <w:top w:val="none" w:sz="0" w:space="0" w:color="auto"/>
        <w:left w:val="none" w:sz="0" w:space="0" w:color="auto"/>
        <w:bottom w:val="none" w:sz="0" w:space="0" w:color="auto"/>
        <w:right w:val="none" w:sz="0" w:space="0" w:color="auto"/>
      </w:divBdr>
    </w:div>
    <w:div w:id="906957714">
      <w:bodyDiv w:val="1"/>
      <w:marLeft w:val="0"/>
      <w:marRight w:val="0"/>
      <w:marTop w:val="0"/>
      <w:marBottom w:val="0"/>
      <w:divBdr>
        <w:top w:val="none" w:sz="0" w:space="0" w:color="auto"/>
        <w:left w:val="none" w:sz="0" w:space="0" w:color="auto"/>
        <w:bottom w:val="none" w:sz="0" w:space="0" w:color="auto"/>
        <w:right w:val="none" w:sz="0" w:space="0" w:color="auto"/>
      </w:divBdr>
    </w:div>
    <w:div w:id="918101646">
      <w:bodyDiv w:val="1"/>
      <w:marLeft w:val="0"/>
      <w:marRight w:val="0"/>
      <w:marTop w:val="0"/>
      <w:marBottom w:val="0"/>
      <w:divBdr>
        <w:top w:val="none" w:sz="0" w:space="0" w:color="auto"/>
        <w:left w:val="none" w:sz="0" w:space="0" w:color="auto"/>
        <w:bottom w:val="none" w:sz="0" w:space="0" w:color="auto"/>
        <w:right w:val="none" w:sz="0" w:space="0" w:color="auto"/>
      </w:divBdr>
    </w:div>
    <w:div w:id="1050690181">
      <w:bodyDiv w:val="1"/>
      <w:marLeft w:val="0"/>
      <w:marRight w:val="0"/>
      <w:marTop w:val="0"/>
      <w:marBottom w:val="0"/>
      <w:divBdr>
        <w:top w:val="none" w:sz="0" w:space="0" w:color="auto"/>
        <w:left w:val="none" w:sz="0" w:space="0" w:color="auto"/>
        <w:bottom w:val="none" w:sz="0" w:space="0" w:color="auto"/>
        <w:right w:val="none" w:sz="0" w:space="0" w:color="auto"/>
      </w:divBdr>
    </w:div>
    <w:div w:id="1413357311">
      <w:bodyDiv w:val="1"/>
      <w:marLeft w:val="0"/>
      <w:marRight w:val="0"/>
      <w:marTop w:val="0"/>
      <w:marBottom w:val="0"/>
      <w:divBdr>
        <w:top w:val="none" w:sz="0" w:space="0" w:color="auto"/>
        <w:left w:val="none" w:sz="0" w:space="0" w:color="auto"/>
        <w:bottom w:val="none" w:sz="0" w:space="0" w:color="auto"/>
        <w:right w:val="none" w:sz="0" w:space="0" w:color="auto"/>
      </w:divBdr>
    </w:div>
    <w:div w:id="1438209951">
      <w:bodyDiv w:val="1"/>
      <w:marLeft w:val="0"/>
      <w:marRight w:val="0"/>
      <w:marTop w:val="0"/>
      <w:marBottom w:val="0"/>
      <w:divBdr>
        <w:top w:val="none" w:sz="0" w:space="0" w:color="auto"/>
        <w:left w:val="none" w:sz="0" w:space="0" w:color="auto"/>
        <w:bottom w:val="none" w:sz="0" w:space="0" w:color="auto"/>
        <w:right w:val="none" w:sz="0" w:space="0" w:color="auto"/>
      </w:divBdr>
      <w:divsChild>
        <w:div w:id="280189109">
          <w:marLeft w:val="0"/>
          <w:marRight w:val="0"/>
          <w:marTop w:val="0"/>
          <w:marBottom w:val="0"/>
          <w:divBdr>
            <w:top w:val="none" w:sz="0" w:space="0" w:color="auto"/>
            <w:left w:val="none" w:sz="0" w:space="0" w:color="auto"/>
            <w:bottom w:val="none" w:sz="0" w:space="0" w:color="auto"/>
            <w:right w:val="none" w:sz="0" w:space="0" w:color="auto"/>
          </w:divBdr>
        </w:div>
        <w:div w:id="693921859">
          <w:marLeft w:val="0"/>
          <w:marRight w:val="0"/>
          <w:marTop w:val="0"/>
          <w:marBottom w:val="0"/>
          <w:divBdr>
            <w:top w:val="none" w:sz="0" w:space="0" w:color="auto"/>
            <w:left w:val="none" w:sz="0" w:space="0" w:color="auto"/>
            <w:bottom w:val="none" w:sz="0" w:space="0" w:color="auto"/>
            <w:right w:val="none" w:sz="0" w:space="0" w:color="auto"/>
          </w:divBdr>
        </w:div>
      </w:divsChild>
    </w:div>
    <w:div w:id="1635985920">
      <w:bodyDiv w:val="1"/>
      <w:marLeft w:val="0"/>
      <w:marRight w:val="0"/>
      <w:marTop w:val="0"/>
      <w:marBottom w:val="0"/>
      <w:divBdr>
        <w:top w:val="none" w:sz="0" w:space="0" w:color="auto"/>
        <w:left w:val="none" w:sz="0" w:space="0" w:color="auto"/>
        <w:bottom w:val="none" w:sz="0" w:space="0" w:color="auto"/>
        <w:right w:val="none" w:sz="0" w:space="0" w:color="auto"/>
      </w:divBdr>
    </w:div>
    <w:div w:id="1637447166">
      <w:bodyDiv w:val="1"/>
      <w:marLeft w:val="0"/>
      <w:marRight w:val="0"/>
      <w:marTop w:val="0"/>
      <w:marBottom w:val="0"/>
      <w:divBdr>
        <w:top w:val="none" w:sz="0" w:space="0" w:color="auto"/>
        <w:left w:val="none" w:sz="0" w:space="0" w:color="auto"/>
        <w:bottom w:val="none" w:sz="0" w:space="0" w:color="auto"/>
        <w:right w:val="none" w:sz="0" w:space="0" w:color="auto"/>
      </w:divBdr>
    </w:div>
    <w:div w:id="1794053020">
      <w:bodyDiv w:val="1"/>
      <w:marLeft w:val="0"/>
      <w:marRight w:val="0"/>
      <w:marTop w:val="0"/>
      <w:marBottom w:val="0"/>
      <w:divBdr>
        <w:top w:val="none" w:sz="0" w:space="0" w:color="auto"/>
        <w:left w:val="none" w:sz="0" w:space="0" w:color="auto"/>
        <w:bottom w:val="none" w:sz="0" w:space="0" w:color="auto"/>
        <w:right w:val="none" w:sz="0" w:space="0" w:color="auto"/>
      </w:divBdr>
    </w:div>
    <w:div w:id="1921673435">
      <w:bodyDiv w:val="1"/>
      <w:marLeft w:val="0"/>
      <w:marRight w:val="0"/>
      <w:marTop w:val="0"/>
      <w:marBottom w:val="0"/>
      <w:divBdr>
        <w:top w:val="none" w:sz="0" w:space="0" w:color="auto"/>
        <w:left w:val="none" w:sz="0" w:space="0" w:color="auto"/>
        <w:bottom w:val="none" w:sz="0" w:space="0" w:color="auto"/>
        <w:right w:val="none" w:sz="0" w:space="0" w:color="auto"/>
      </w:divBdr>
    </w:div>
    <w:div w:id="1945575596">
      <w:bodyDiv w:val="1"/>
      <w:marLeft w:val="0"/>
      <w:marRight w:val="0"/>
      <w:marTop w:val="0"/>
      <w:marBottom w:val="0"/>
      <w:divBdr>
        <w:top w:val="none" w:sz="0" w:space="0" w:color="auto"/>
        <w:left w:val="none" w:sz="0" w:space="0" w:color="auto"/>
        <w:bottom w:val="none" w:sz="0" w:space="0" w:color="auto"/>
        <w:right w:val="none" w:sz="0" w:space="0" w:color="auto"/>
      </w:divBdr>
    </w:div>
    <w:div w:id="1977644200">
      <w:bodyDiv w:val="1"/>
      <w:marLeft w:val="0"/>
      <w:marRight w:val="0"/>
      <w:marTop w:val="0"/>
      <w:marBottom w:val="0"/>
      <w:divBdr>
        <w:top w:val="none" w:sz="0" w:space="0" w:color="auto"/>
        <w:left w:val="none" w:sz="0" w:space="0" w:color="auto"/>
        <w:bottom w:val="none" w:sz="0" w:space="0" w:color="auto"/>
        <w:right w:val="none" w:sz="0" w:space="0" w:color="auto"/>
      </w:divBdr>
    </w:div>
    <w:div w:id="204559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ortalseibahia.saeb.ba.gov.br/pagina-acesso-externo"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planalto.gov.br/ccivil_03/_ato2019-2022/2021/lei/L14133.htm" TargetMode="External"/><Relationship Id="rId21" Type="http://schemas.openxmlformats.org/officeDocument/2006/relationships/image" Target="media/image10.jpeg"/><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planalto.gov.br/ccivil_03/_ato2015-2018/2018/lei/l13709.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s://www.portaltransparencia.gov.br/sancoes/ceis" TargetMode="External"/><Relationship Id="rId68" Type="http://schemas.openxmlformats.org/officeDocument/2006/relationships/hyperlink" Target="http://www.comprasnet.ba.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cadastrodefornecedores.saeb.ba.gov.br/" TargetMode="External"/><Relationship Id="rId24" Type="http://schemas.openxmlformats.org/officeDocument/2006/relationships/image" Target="media/image13.jpe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1-2014/2013/lei/l12846.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leis/lcp/lcp12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_ato2015-2018/2018/lei/l13709.htm" TargetMode="External"/><Relationship Id="rId57" Type="http://schemas.openxmlformats.org/officeDocument/2006/relationships/hyperlink" Target="https://www.planalto.gov.br/ccivil_03/constituicao/constituicaocompilado.htm" TargetMode="External"/><Relationship Id="rId61" Type="http://schemas.openxmlformats.org/officeDocument/2006/relationships/hyperlink" Target="https://www.planalto.gov.br/ccivil_03/_ato2007-2010/2009/lei/l12187.htm"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5-2018/2018/lei/l13709.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citacoes-e2.bb.com.br/aop-inter-estatico/" TargetMode="External"/><Relationship Id="rId14" Type="http://schemas.openxmlformats.org/officeDocument/2006/relationships/hyperlink" Target="https://licitacoes-e2.bb.com.b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planalto.gov.br/ccivil_03/leis/l8078compilado.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constituicao/constituicaocompilado.htm" TargetMode="External"/><Relationship Id="rId64" Type="http://schemas.openxmlformats.org/officeDocument/2006/relationships/hyperlink" Target="https://www.portaltransparencia.gov.br/sancoes/cnep" TargetMode="External"/><Relationship Id="rId69" Type="http://schemas.openxmlformats.org/officeDocument/2006/relationships/hyperlink" Target="https://licitacoes-e2.bb.com.br/aop-inter-estatico/" TargetMode="External"/><Relationship Id="rId8" Type="http://schemas.openxmlformats.org/officeDocument/2006/relationships/image" Target="media/image1.jpeg"/><Relationship Id="rId51" Type="http://schemas.openxmlformats.org/officeDocument/2006/relationships/hyperlink" Target="https://www.planalto.gov.br/ccivil_03/_ato2015-2018/2018/lei/l13709.ht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25art159"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image" Target="media/image9.jpeg"/><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690D0-AB38-4165-B8F8-AE407CB59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48</Pages>
  <Words>19167</Words>
  <Characters>103507</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Microsoft Word - EDITAL LEI 14.133 DE 2023</vt:lpstr>
    </vt:vector>
  </TitlesOfParts>
  <Company/>
  <LinksUpToDate>false</LinksUpToDate>
  <CharactersWithSpaces>122430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EDITAL LEI 14.133 DE 2023</dc:title>
  <dc:creator>Sueli Cristina Leandro Mascarenhas</dc:creator>
  <cp:lastModifiedBy>sueli.mascarenhas</cp:lastModifiedBy>
  <cp:revision>12</cp:revision>
  <cp:lastPrinted>2025-03-14T13:05:00Z</cp:lastPrinted>
  <dcterms:created xsi:type="dcterms:W3CDTF">2025-03-19T14:18:00Z</dcterms:created>
  <dcterms:modified xsi:type="dcterms:W3CDTF">2025-04-10T11:29:00Z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LastSaved">
    <vt:filetime>2024-02-05T00:00:00Z</vt:filetime>
  </property>
  <property fmtid="{D5CDD505-2E9C-101B-9397-08002B2CF9AE}" pid="4" name="Producer">
    <vt:lpwstr>Microsoft: Print To PDF</vt:lpwstr>
  </property>
</Properties>
</file>