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65CE" w14:textId="77777777" w:rsidR="00DD6EB0" w:rsidRPr="00A35652" w:rsidRDefault="00DD6EB0" w:rsidP="00DD6EB0">
      <w:pPr>
        <w:jc w:val="center"/>
        <w:rPr>
          <w:b/>
          <w:bCs/>
          <w:sz w:val="28"/>
          <w:szCs w:val="28"/>
        </w:rPr>
      </w:pPr>
      <w:r w:rsidRPr="00A35652">
        <w:rPr>
          <w:b/>
          <w:bCs/>
          <w:sz w:val="28"/>
          <w:szCs w:val="28"/>
        </w:rPr>
        <w:t>ANEXO VI - DETALHAMENTO DAS AÇÕES AFIRMATIVAS</w:t>
      </w:r>
    </w:p>
    <w:p w14:paraId="712671D7" w14:textId="77777777" w:rsidR="00DD6EB0" w:rsidRDefault="00DD6EB0" w:rsidP="00DD6EB0">
      <w:pPr>
        <w:jc w:val="both"/>
        <w:rPr>
          <w:b/>
          <w:bCs/>
        </w:rPr>
      </w:pPr>
    </w:p>
    <w:p w14:paraId="6AEA356C" w14:textId="77777777" w:rsidR="00DD6EB0" w:rsidRPr="00C31888" w:rsidRDefault="00DD6EB0" w:rsidP="00DD6EB0">
      <w:pPr>
        <w:jc w:val="both"/>
        <w:rPr>
          <w:b/>
          <w:bCs/>
        </w:rPr>
      </w:pPr>
      <w:r w:rsidRPr="00C31888">
        <w:rPr>
          <w:b/>
          <w:bCs/>
        </w:rPr>
        <w:t>INDUTORES DE PONTUAÇÃO</w:t>
      </w:r>
    </w:p>
    <w:p w14:paraId="361054DD" w14:textId="77777777" w:rsidR="00DD6EB0" w:rsidRPr="004509A6" w:rsidRDefault="00DD6EB0" w:rsidP="00DD6EB0">
      <w:pPr>
        <w:jc w:val="both"/>
      </w:pPr>
      <w:r w:rsidRPr="004509A6">
        <w:t>Critérios diferenciados de pontuação (indutores) relacionados à Ficha Técnica responsável pelo projeto e a serem declarados no momento da inscrição:</w:t>
      </w:r>
    </w:p>
    <w:p w14:paraId="2B947A07" w14:textId="77777777" w:rsidR="00DD6EB0" w:rsidRPr="00C31888" w:rsidRDefault="00DD6EB0" w:rsidP="00DD6EB0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D6EB0" w14:paraId="4CE9D65C" w14:textId="77777777" w:rsidTr="004B2D46">
        <w:tc>
          <w:tcPr>
            <w:tcW w:w="2832" w:type="dxa"/>
          </w:tcPr>
          <w:p w14:paraId="7A1A2CEA" w14:textId="77777777" w:rsidR="00DD6EB0" w:rsidRDefault="00DD6EB0" w:rsidP="004B2D46">
            <w:pPr>
              <w:jc w:val="both"/>
            </w:pPr>
            <w:proofErr w:type="spellStart"/>
            <w:r>
              <w:t>Identificação</w:t>
            </w:r>
            <w:proofErr w:type="spellEnd"/>
            <w:r>
              <w:t xml:space="preserve"> do Ponto Extra</w:t>
            </w:r>
          </w:p>
        </w:tc>
        <w:tc>
          <w:tcPr>
            <w:tcW w:w="2833" w:type="dxa"/>
          </w:tcPr>
          <w:p w14:paraId="593A0D0F" w14:textId="77777777" w:rsidR="00DD6EB0" w:rsidRDefault="00DD6EB0" w:rsidP="004B2D46">
            <w:pPr>
              <w:jc w:val="both"/>
            </w:pPr>
            <w:proofErr w:type="spellStart"/>
            <w:r>
              <w:t>Critério</w:t>
            </w:r>
            <w:proofErr w:type="spellEnd"/>
            <w:r>
              <w:t xml:space="preserve"> de </w:t>
            </w:r>
            <w:proofErr w:type="spellStart"/>
            <w:r>
              <w:t>Indução</w:t>
            </w:r>
            <w:proofErr w:type="spellEnd"/>
          </w:p>
        </w:tc>
        <w:tc>
          <w:tcPr>
            <w:tcW w:w="2833" w:type="dxa"/>
          </w:tcPr>
          <w:p w14:paraId="2313E2A0" w14:textId="77777777" w:rsidR="00DD6EB0" w:rsidRDefault="00DD6EB0" w:rsidP="004B2D46">
            <w:pPr>
              <w:jc w:val="both"/>
            </w:pPr>
            <w:proofErr w:type="spellStart"/>
            <w:r>
              <w:t>Pontuação</w:t>
            </w:r>
            <w:proofErr w:type="spellEnd"/>
          </w:p>
        </w:tc>
      </w:tr>
      <w:tr w:rsidR="00DD6EB0" w14:paraId="4484F51E" w14:textId="77777777" w:rsidTr="004B2D46">
        <w:tc>
          <w:tcPr>
            <w:tcW w:w="2832" w:type="dxa"/>
          </w:tcPr>
          <w:p w14:paraId="41D17724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1BD47340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4056298E" w14:textId="77777777" w:rsidR="00DD6EB0" w:rsidRDefault="00DD6EB0" w:rsidP="004B2D46">
            <w:pPr>
              <w:jc w:val="both"/>
            </w:pPr>
          </w:p>
        </w:tc>
      </w:tr>
      <w:tr w:rsidR="00DD6EB0" w14:paraId="57821272" w14:textId="77777777" w:rsidTr="004B2D46">
        <w:tc>
          <w:tcPr>
            <w:tcW w:w="2832" w:type="dxa"/>
          </w:tcPr>
          <w:p w14:paraId="3BBC5325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42CE84B6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07C624E5" w14:textId="77777777" w:rsidR="00DD6EB0" w:rsidRDefault="00DD6EB0" w:rsidP="004B2D46">
            <w:pPr>
              <w:jc w:val="both"/>
            </w:pPr>
          </w:p>
        </w:tc>
      </w:tr>
      <w:tr w:rsidR="00DD6EB0" w14:paraId="36316BAD" w14:textId="77777777" w:rsidTr="004B2D46">
        <w:tc>
          <w:tcPr>
            <w:tcW w:w="2832" w:type="dxa"/>
          </w:tcPr>
          <w:p w14:paraId="340A9487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14F0D537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76304E1B" w14:textId="77777777" w:rsidR="00DD6EB0" w:rsidRDefault="00DD6EB0" w:rsidP="004B2D46">
            <w:pPr>
              <w:jc w:val="both"/>
            </w:pPr>
          </w:p>
        </w:tc>
      </w:tr>
      <w:tr w:rsidR="00DD6EB0" w14:paraId="1E010EC0" w14:textId="77777777" w:rsidTr="004B2D46">
        <w:tc>
          <w:tcPr>
            <w:tcW w:w="2832" w:type="dxa"/>
          </w:tcPr>
          <w:p w14:paraId="20FCAE15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18AF1421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0FA3E7D2" w14:textId="77777777" w:rsidR="00DD6EB0" w:rsidRDefault="00DD6EB0" w:rsidP="004B2D46">
            <w:pPr>
              <w:jc w:val="both"/>
            </w:pPr>
          </w:p>
        </w:tc>
      </w:tr>
      <w:tr w:rsidR="00DD6EB0" w14:paraId="64A6BC4E" w14:textId="77777777" w:rsidTr="004B2D46">
        <w:tc>
          <w:tcPr>
            <w:tcW w:w="2832" w:type="dxa"/>
          </w:tcPr>
          <w:p w14:paraId="299F9CB7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6B4BDE76" w14:textId="77777777" w:rsidR="00DD6EB0" w:rsidRDefault="00DD6EB0" w:rsidP="004B2D46">
            <w:pPr>
              <w:jc w:val="both"/>
            </w:pPr>
          </w:p>
        </w:tc>
        <w:tc>
          <w:tcPr>
            <w:tcW w:w="2833" w:type="dxa"/>
          </w:tcPr>
          <w:p w14:paraId="58A247BB" w14:textId="77777777" w:rsidR="00DD6EB0" w:rsidRDefault="00DD6EB0" w:rsidP="004B2D46">
            <w:pPr>
              <w:jc w:val="both"/>
            </w:pPr>
          </w:p>
        </w:tc>
      </w:tr>
    </w:tbl>
    <w:p w14:paraId="6B92E156" w14:textId="77777777" w:rsidR="00DD6EB0" w:rsidRPr="00C31888" w:rsidRDefault="00DD6EB0" w:rsidP="00DD6EB0">
      <w:pPr>
        <w:jc w:val="both"/>
      </w:pPr>
    </w:p>
    <w:p w14:paraId="7CDB9ABF" w14:textId="77777777" w:rsidR="00DD6EB0" w:rsidRPr="004509A6" w:rsidRDefault="00DD6EB0" w:rsidP="00DD6EB0">
      <w:pPr>
        <w:jc w:val="both"/>
      </w:pPr>
      <w:r w:rsidRPr="004509A6">
        <w:t>Cada projeto poderá acumular diferentes indutores, porém, a pontuação final relativa aos critérios diferenciados será limitada a, no máximo, 05 pontos.</w:t>
      </w:r>
    </w:p>
    <w:p w14:paraId="0FCC90FE" w14:textId="77777777" w:rsidR="00DD6EB0" w:rsidRDefault="00DD6EB0" w:rsidP="00DD6EB0"/>
    <w:p w14:paraId="7F0FBB66" w14:textId="77777777" w:rsidR="00D0543B" w:rsidRPr="00CC52AC" w:rsidRDefault="00D0543B" w:rsidP="00CC52AC"/>
    <w:sectPr w:rsidR="00D0543B" w:rsidRPr="00CC52AC" w:rsidSect="008E315C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FF1"/>
    <w:multiLevelType w:val="hybridMultilevel"/>
    <w:tmpl w:val="B5DE9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2DF7"/>
    <w:multiLevelType w:val="hybridMultilevel"/>
    <w:tmpl w:val="741A8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334F"/>
    <w:multiLevelType w:val="hybridMultilevel"/>
    <w:tmpl w:val="6C6A7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327"/>
    <w:multiLevelType w:val="hybridMultilevel"/>
    <w:tmpl w:val="3796F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F1997"/>
    <w:multiLevelType w:val="multilevel"/>
    <w:tmpl w:val="D744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836089">
    <w:abstractNumId w:val="4"/>
  </w:num>
  <w:num w:numId="2" w16cid:durableId="1351563226">
    <w:abstractNumId w:val="0"/>
  </w:num>
  <w:num w:numId="3" w16cid:durableId="356010833">
    <w:abstractNumId w:val="1"/>
  </w:num>
  <w:num w:numId="4" w16cid:durableId="2041928860">
    <w:abstractNumId w:val="3"/>
  </w:num>
  <w:num w:numId="5" w16cid:durableId="153449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0"/>
    <w:rsid w:val="00103CE3"/>
    <w:rsid w:val="001D65F9"/>
    <w:rsid w:val="004645D8"/>
    <w:rsid w:val="008E315C"/>
    <w:rsid w:val="008F065B"/>
    <w:rsid w:val="00A35652"/>
    <w:rsid w:val="00AD38E8"/>
    <w:rsid w:val="00BA1E73"/>
    <w:rsid w:val="00C649F0"/>
    <w:rsid w:val="00CC52AC"/>
    <w:rsid w:val="00D0543B"/>
    <w:rsid w:val="00DD6EB0"/>
    <w:rsid w:val="00E97A45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0EE"/>
  <w15:chartTrackingRefBased/>
  <w15:docId w15:val="{7D78EBFC-E2DF-4C02-B11E-BEE3F6C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3B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6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4645D8"/>
  </w:style>
  <w:style w:type="character" w:customStyle="1" w:styleId="Ttulo1Char">
    <w:name w:val="Título 1 Char"/>
    <w:basedOn w:val="Fontepargpadro"/>
    <w:link w:val="Ttulo1"/>
    <w:uiPriority w:val="9"/>
    <w:rsid w:val="00C64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9F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9F0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49F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49F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9F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9F0"/>
    <w:rPr>
      <w:b/>
      <w:bCs/>
      <w:smallCaps/>
      <w:color w:val="365F9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43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543B"/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selectable-text1">
    <w:name w:val="selectable-text1"/>
    <w:basedOn w:val="Fontepargpadro"/>
    <w:rsid w:val="00D0543B"/>
  </w:style>
  <w:style w:type="table" w:styleId="Tabelacomgrade">
    <w:name w:val="Table Grid"/>
    <w:basedOn w:val="Tabelanormal"/>
    <w:uiPriority w:val="59"/>
    <w:rsid w:val="00AD38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38E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5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3</cp:revision>
  <dcterms:created xsi:type="dcterms:W3CDTF">2026-04-23T18:28:00Z</dcterms:created>
  <dcterms:modified xsi:type="dcterms:W3CDTF">2026-04-29T10:57:00Z</dcterms:modified>
</cp:coreProperties>
</file>