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line="240" w:lineRule="auto"/>
        <w:ind w:right="142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line="240" w:lineRule="auto"/>
        <w:ind w:right="142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widowControl w:val="0"/>
        <w:spacing w:after="120" w:line="240" w:lineRule="auto"/>
        <w:ind w:right="14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line="240" w:lineRule="auto"/>
        <w:ind w:right="14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line="240" w:lineRule="auto"/>
        <w:ind w:right="14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CRONOGRAMA DA CONVOCATÓRIA PARA OCUPAÇÃO ARTÍSTICA COM GRATUIDADE DE PAUTA DA SALA PRINCIPAL DO TEATRO CASTRO ALVES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919"/>
        </w:tabs>
        <w:spacing w:line="240" w:lineRule="auto"/>
        <w:ind w:left="567" w:right="166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EDIÇÃO ESPECIAL DE OPERAÇÃO TESTE DO NOVO TCA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60"/>
        <w:gridCol w:w="3270"/>
        <w:tblGridChange w:id="0">
          <w:tblGrid>
            <w:gridCol w:w="5760"/>
            <w:gridCol w:w="327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Anúncio do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12/06/2026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Publicação do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16/06/2026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Período de inscrições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16/06 à 07/07/2026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Plantão tira-dúvidas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18/06/2026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Comissão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08/07 à 16/07/2026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Resultado preliminar da seleção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17/07/2026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Recursos da seleção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20/07 à 22/07/2026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Resultado após recurso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Entrega da Documentação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27/07 à 31/07/2026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Resultado preliminar da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04/08/26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Recurso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05/08 à 07/08/2026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Resultado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Período de contratação (tramitação do processo administrativo)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12/08 à 15/09/2026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Inicio da pauta agendada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01/10/2026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857250</wp:posOffset>
          </wp:positionH>
          <wp:positionV relativeFrom="paragraph">
            <wp:posOffset>-342899</wp:posOffset>
          </wp:positionV>
          <wp:extent cx="4100513" cy="142431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00513" cy="14243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XzDWH+IMe3yXhzhFsDXX2Q4N4g==">CgMxLjA4AHIhMTl6N3lPWjhHdXlSbjBuV3RCMHpDaktENnlyMnRWQ0h4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