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37" w:rsidRPr="008A02B4" w:rsidRDefault="00863137" w:rsidP="00863137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C5127B">
        <w:rPr>
          <w:rFonts w:ascii="Arial" w:eastAsia="Arial" w:hAnsi="Arial" w:cs="Arial"/>
          <w:sz w:val="24"/>
          <w:szCs w:val="24"/>
        </w:rPr>
        <w:t>005</w:t>
      </w:r>
      <w:bookmarkStart w:id="0" w:name="_GoBack"/>
      <w:bookmarkEnd w:id="0"/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863137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:rsidR="00863137" w:rsidRPr="008A02B4" w:rsidRDefault="00863137" w:rsidP="00863137">
      <w:pPr>
        <w:jc w:val="center"/>
        <w:rPr>
          <w:rFonts w:ascii="Arial" w:hAnsi="Arial" w:cs="Arial"/>
          <w:b/>
          <w:sz w:val="24"/>
          <w:szCs w:val="24"/>
        </w:rPr>
      </w:pPr>
    </w:p>
    <w:p w:rsidR="00863137" w:rsidRPr="008A02B4" w:rsidRDefault="00863137" w:rsidP="00863137">
      <w:pPr>
        <w:jc w:val="center"/>
        <w:rPr>
          <w:rFonts w:ascii="Arial" w:hAnsi="Arial" w:cs="Arial"/>
          <w:b/>
          <w:sz w:val="24"/>
          <w:szCs w:val="24"/>
        </w:rPr>
      </w:pPr>
      <w:r w:rsidRPr="008A02B4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VII</w:t>
      </w:r>
      <w:r w:rsidRPr="008A02B4">
        <w:rPr>
          <w:rFonts w:ascii="Arial" w:hAnsi="Arial" w:cs="Arial"/>
          <w:b/>
          <w:sz w:val="24"/>
          <w:szCs w:val="24"/>
        </w:rPr>
        <w:t xml:space="preserve"> – CRITÉRIOS DE SELEÇÃO</w:t>
      </w:r>
    </w:p>
    <w:p w:rsidR="00863137" w:rsidRPr="008A02B4" w:rsidRDefault="00863137" w:rsidP="00863137">
      <w:pPr>
        <w:rPr>
          <w:rFonts w:ascii="Arial" w:hAnsi="Arial" w:cs="Arial"/>
          <w:b/>
          <w:sz w:val="24"/>
          <w:szCs w:val="24"/>
        </w:rPr>
      </w:pPr>
    </w:p>
    <w:p w:rsidR="00863137" w:rsidRPr="003C6A64" w:rsidRDefault="00863137" w:rsidP="00863137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before="120" w:after="0" w:line="240" w:lineRule="auto"/>
        <w:contextualSpacing w:val="0"/>
        <w:jc w:val="both"/>
        <w:rPr>
          <w:rFonts w:ascii="Arial" w:hAnsi="Arial" w:cs="Arial"/>
        </w:rPr>
      </w:pPr>
      <w:proofErr w:type="gramStart"/>
      <w:r w:rsidRPr="003C6A64">
        <w:rPr>
          <w:rFonts w:ascii="Arial" w:hAnsi="Arial" w:cs="Arial"/>
        </w:rPr>
        <w:t>Os critérios de seleção deste edital tem</w:t>
      </w:r>
      <w:proofErr w:type="gramEnd"/>
      <w:r w:rsidRPr="003C6A64">
        <w:rPr>
          <w:rFonts w:ascii="Arial" w:hAnsi="Arial" w:cs="Arial"/>
        </w:rPr>
        <w:t xml:space="preserve"> como parâmetros as </w:t>
      </w:r>
      <w:r w:rsidRPr="003C6A64">
        <w:rPr>
          <w:rFonts w:ascii="Arial" w:hAnsi="Arial" w:cs="Arial"/>
          <w:b/>
          <w:bCs/>
        </w:rPr>
        <w:t xml:space="preserve">diretrizes </w:t>
      </w:r>
      <w:r w:rsidRPr="003C6A64">
        <w:rPr>
          <w:rFonts w:ascii="Arial" w:hAnsi="Arial" w:cs="Arial"/>
        </w:rPr>
        <w:t xml:space="preserve">da Política Estadual de Cultura (Lei nº 12.365/2011) e do Plano Estadual de Cultura (Lei nº 13.193/2014), a </w:t>
      </w:r>
      <w:r w:rsidRPr="00CC78EE">
        <w:rPr>
          <w:rFonts w:ascii="Arial" w:hAnsi="Arial" w:cs="Arial"/>
          <w:bCs/>
        </w:rPr>
        <w:t xml:space="preserve">promoção da diversidade </w:t>
      </w:r>
      <w:r w:rsidRPr="00CC78EE">
        <w:rPr>
          <w:rFonts w:ascii="Arial" w:hAnsi="Arial" w:cs="Arial"/>
        </w:rPr>
        <w:t xml:space="preserve">cultural e o estímulo à </w:t>
      </w:r>
      <w:r w:rsidRPr="00CC78EE">
        <w:rPr>
          <w:rFonts w:ascii="Arial" w:hAnsi="Arial" w:cs="Arial"/>
          <w:bCs/>
        </w:rPr>
        <w:t>produção, difusão e distribuição da produção literária produzida no Estado</w:t>
      </w:r>
      <w:r w:rsidRPr="003C6A64">
        <w:rPr>
          <w:rFonts w:ascii="Arial" w:hAnsi="Arial" w:cs="Arial"/>
          <w:b/>
          <w:bCs/>
        </w:rPr>
        <w:t xml:space="preserve">. </w:t>
      </w:r>
      <w:r w:rsidRPr="003C6A64">
        <w:rPr>
          <w:rFonts w:ascii="Arial" w:hAnsi="Arial" w:cs="Arial"/>
          <w:bCs/>
        </w:rPr>
        <w:t>Diante disto, a</w:t>
      </w:r>
      <w:r w:rsidRPr="003C6A64">
        <w:rPr>
          <w:rFonts w:ascii="Arial" w:hAnsi="Arial" w:cs="Arial"/>
        </w:rPr>
        <w:t xml:space="preserve"> Comissão de Seleção considerará na análise dos projetos os seguintes critérios:</w:t>
      </w:r>
    </w:p>
    <w:p w:rsidR="00863137" w:rsidRPr="008A02B4" w:rsidRDefault="00863137" w:rsidP="0086313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5"/>
      </w:tblGrid>
      <w:tr w:rsidR="00863137" w:rsidRPr="008A02B4" w:rsidTr="00BE565B">
        <w:trPr>
          <w:trHeight w:val="492"/>
        </w:trPr>
        <w:tc>
          <w:tcPr>
            <w:tcW w:w="8355" w:type="dxa"/>
            <w:tcBorders>
              <w:bottom w:val="dashSmallGap" w:sz="4" w:space="0" w:color="auto"/>
            </w:tcBorders>
          </w:tcPr>
          <w:p w:rsidR="00863137" w:rsidRPr="008A02B4" w:rsidRDefault="00863137" w:rsidP="00BE56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02B4">
              <w:rPr>
                <w:rFonts w:ascii="Arial" w:hAnsi="Arial" w:cs="Arial"/>
                <w:b/>
                <w:sz w:val="24"/>
                <w:szCs w:val="24"/>
              </w:rPr>
              <w:t>a) Conteúdo, fins e contexto do projeto, priorizando-se</w:t>
            </w:r>
          </w:p>
        </w:tc>
      </w:tr>
      <w:tr w:rsidR="00863137" w:rsidRPr="008A02B4" w:rsidTr="00BE565B">
        <w:trPr>
          <w:trHeight w:val="495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r w:rsidRPr="008A02B4">
              <w:rPr>
                <w:rFonts w:ascii="Arial" w:hAnsi="Arial" w:cs="Arial"/>
                <w:sz w:val="24"/>
                <w:szCs w:val="24"/>
              </w:rPr>
              <w:t>i. Criatividade, inovação e/ou singularidade do projeto artístico</w:t>
            </w:r>
          </w:p>
        </w:tc>
      </w:tr>
      <w:tr w:rsidR="00863137" w:rsidRPr="008A02B4" w:rsidTr="00BE565B">
        <w:trPr>
          <w:trHeight w:val="435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2B4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  <w:r w:rsidRPr="008A02B4">
              <w:rPr>
                <w:rFonts w:ascii="Arial" w:hAnsi="Arial" w:cs="Arial"/>
                <w:sz w:val="24"/>
                <w:szCs w:val="24"/>
              </w:rPr>
              <w:t xml:space="preserve">. Relevância no contexto sociocultural de sua realização </w:t>
            </w:r>
          </w:p>
        </w:tc>
      </w:tr>
      <w:tr w:rsidR="00863137" w:rsidRPr="008A02B4" w:rsidTr="00BE565B">
        <w:trPr>
          <w:trHeight w:val="435"/>
        </w:trPr>
        <w:tc>
          <w:tcPr>
            <w:tcW w:w="8355" w:type="dxa"/>
            <w:tcBorders>
              <w:top w:val="dashSmallGap" w:sz="4" w:space="0" w:color="auto"/>
            </w:tcBorders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2B4">
              <w:rPr>
                <w:rFonts w:ascii="Arial" w:hAnsi="Arial" w:cs="Arial"/>
                <w:sz w:val="24"/>
                <w:szCs w:val="24"/>
              </w:rPr>
              <w:t>iii</w:t>
            </w:r>
            <w:proofErr w:type="spellEnd"/>
            <w:r w:rsidRPr="006E700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B50B4">
              <w:rPr>
                <w:rFonts w:ascii="Arial" w:hAnsi="Arial" w:cs="Arial"/>
                <w:sz w:val="24"/>
                <w:szCs w:val="24"/>
              </w:rPr>
              <w:t>Estímulo à diversidade cultural</w:t>
            </w:r>
          </w:p>
        </w:tc>
      </w:tr>
    </w:tbl>
    <w:p w:rsidR="00863137" w:rsidRPr="008A02B4" w:rsidRDefault="00863137" w:rsidP="0086313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5"/>
      </w:tblGrid>
      <w:tr w:rsidR="00863137" w:rsidRPr="008A02B4" w:rsidTr="00BE565B">
        <w:trPr>
          <w:trHeight w:val="450"/>
        </w:trPr>
        <w:tc>
          <w:tcPr>
            <w:tcW w:w="8355" w:type="dxa"/>
          </w:tcPr>
          <w:p w:rsidR="00863137" w:rsidRPr="008A02B4" w:rsidRDefault="00863137" w:rsidP="00BE56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02B4">
              <w:rPr>
                <w:rFonts w:ascii="Arial" w:hAnsi="Arial" w:cs="Arial"/>
                <w:b/>
                <w:sz w:val="24"/>
                <w:szCs w:val="24"/>
              </w:rPr>
              <w:t xml:space="preserve">b) Viabilidade técnica, priorizando-se </w:t>
            </w:r>
          </w:p>
        </w:tc>
      </w:tr>
      <w:tr w:rsidR="00863137" w:rsidRPr="008A02B4" w:rsidTr="00BE565B">
        <w:trPr>
          <w:trHeight w:val="457"/>
        </w:trPr>
        <w:tc>
          <w:tcPr>
            <w:tcW w:w="8355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r w:rsidRPr="008A02B4">
              <w:rPr>
                <w:rFonts w:ascii="Arial" w:hAnsi="Arial" w:cs="Arial"/>
                <w:sz w:val="24"/>
                <w:szCs w:val="24"/>
              </w:rPr>
              <w:t>i. Clareza, consistência das informações e coerência na composição do projeto;</w:t>
            </w:r>
          </w:p>
        </w:tc>
      </w:tr>
      <w:tr w:rsidR="00863137" w:rsidRPr="008A02B4" w:rsidTr="00BE565B">
        <w:trPr>
          <w:trHeight w:val="510"/>
        </w:trPr>
        <w:tc>
          <w:tcPr>
            <w:tcW w:w="8355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2B4">
              <w:rPr>
                <w:rFonts w:ascii="Arial" w:hAnsi="Arial" w:cs="Arial"/>
                <w:sz w:val="24"/>
                <w:szCs w:val="24"/>
              </w:rPr>
              <w:t>ii</w:t>
            </w:r>
            <w:proofErr w:type="spellEnd"/>
            <w:r w:rsidRPr="008A02B4">
              <w:rPr>
                <w:rFonts w:ascii="Arial" w:hAnsi="Arial" w:cs="Arial"/>
                <w:sz w:val="24"/>
                <w:szCs w:val="24"/>
              </w:rPr>
              <w:t>. Currículo da/do proponente</w:t>
            </w:r>
            <w:r>
              <w:rPr>
                <w:rFonts w:ascii="Arial" w:hAnsi="Arial" w:cs="Arial"/>
                <w:sz w:val="24"/>
                <w:szCs w:val="24"/>
              </w:rPr>
              <w:t xml:space="preserve"> e equipe</w:t>
            </w:r>
          </w:p>
        </w:tc>
      </w:tr>
      <w:tr w:rsidR="00863137" w:rsidRPr="008A02B4" w:rsidTr="00BE565B">
        <w:trPr>
          <w:trHeight w:val="510"/>
        </w:trPr>
        <w:tc>
          <w:tcPr>
            <w:tcW w:w="8355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95E12">
              <w:rPr>
                <w:rFonts w:ascii="Arial" w:hAnsi="Arial" w:cs="Arial"/>
                <w:sz w:val="24"/>
                <w:szCs w:val="24"/>
              </w:rPr>
              <w:t>Adequação orçamentária</w:t>
            </w:r>
          </w:p>
        </w:tc>
      </w:tr>
      <w:tr w:rsidR="00863137" w:rsidRPr="008A02B4" w:rsidTr="00BE565B">
        <w:trPr>
          <w:trHeight w:val="510"/>
        </w:trPr>
        <w:tc>
          <w:tcPr>
            <w:tcW w:w="8355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95E12">
              <w:rPr>
                <w:rFonts w:ascii="Arial" w:hAnsi="Arial" w:cs="Arial"/>
                <w:sz w:val="24"/>
                <w:szCs w:val="24"/>
              </w:rPr>
              <w:t>Planejamento e cronograma</w:t>
            </w:r>
          </w:p>
        </w:tc>
      </w:tr>
    </w:tbl>
    <w:p w:rsidR="00863137" w:rsidRPr="008A02B4" w:rsidRDefault="00863137" w:rsidP="00863137">
      <w:pPr>
        <w:rPr>
          <w:rFonts w:ascii="Arial" w:hAnsi="Arial" w:cs="Arial"/>
          <w:sz w:val="24"/>
          <w:szCs w:val="24"/>
        </w:rPr>
      </w:pPr>
    </w:p>
    <w:tbl>
      <w:tblPr>
        <w:tblW w:w="8340" w:type="dxa"/>
        <w:tblInd w:w="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863137" w:rsidRPr="008A02B4" w:rsidTr="00BE565B">
        <w:trPr>
          <w:trHeight w:val="555"/>
        </w:trPr>
        <w:tc>
          <w:tcPr>
            <w:tcW w:w="8340" w:type="dxa"/>
          </w:tcPr>
          <w:p w:rsidR="00863137" w:rsidRPr="008A02B4" w:rsidRDefault="00863137" w:rsidP="00BE56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02B4">
              <w:rPr>
                <w:rFonts w:ascii="Arial" w:hAnsi="Arial" w:cs="Arial"/>
                <w:b/>
                <w:sz w:val="24"/>
                <w:szCs w:val="24"/>
              </w:rPr>
              <w:t>c) Consonância com as políticas estaduais de cultura, priorizando-se</w:t>
            </w:r>
          </w:p>
        </w:tc>
      </w:tr>
      <w:tr w:rsidR="00863137" w:rsidRPr="008A02B4" w:rsidTr="00BE565B">
        <w:trPr>
          <w:trHeight w:val="435"/>
        </w:trPr>
        <w:tc>
          <w:tcPr>
            <w:tcW w:w="8340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r w:rsidRPr="008A02B4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Pr="0036268B">
              <w:rPr>
                <w:rFonts w:ascii="Arial" w:hAnsi="Arial" w:cs="Arial"/>
                <w:sz w:val="24"/>
                <w:szCs w:val="24"/>
              </w:rPr>
              <w:t>Efeito multiplicador da proposta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A02B4">
              <w:rPr>
                <w:rFonts w:ascii="Arial" w:hAnsi="Arial" w:cs="Arial"/>
                <w:sz w:val="24"/>
                <w:szCs w:val="24"/>
              </w:rPr>
              <w:t>incluindo articulações e/ou parcerias 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A02B4">
              <w:rPr>
                <w:rFonts w:ascii="Arial" w:hAnsi="Arial" w:cs="Arial"/>
                <w:sz w:val="24"/>
                <w:szCs w:val="24"/>
              </w:rPr>
              <w:t>/d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8A02B4">
              <w:rPr>
                <w:rFonts w:ascii="Arial" w:hAnsi="Arial" w:cs="Arial"/>
                <w:sz w:val="24"/>
                <w:szCs w:val="24"/>
              </w:rPr>
              <w:t xml:space="preserve"> proponente</w:t>
            </w:r>
          </w:p>
        </w:tc>
      </w:tr>
      <w:tr w:rsidR="00863137" w:rsidRPr="008A02B4" w:rsidTr="00BE565B">
        <w:trPr>
          <w:trHeight w:val="435"/>
        </w:trPr>
        <w:tc>
          <w:tcPr>
            <w:tcW w:w="8340" w:type="dxa"/>
          </w:tcPr>
          <w:p w:rsidR="00863137" w:rsidRPr="00005695" w:rsidRDefault="00863137" w:rsidP="00BE565B">
            <w:pPr>
              <w:pStyle w:val="Default"/>
              <w:spacing w:after="13"/>
              <w:jc w:val="both"/>
              <w:rPr>
                <w:sz w:val="22"/>
                <w:szCs w:val="22"/>
              </w:rPr>
            </w:pPr>
            <w:proofErr w:type="spellStart"/>
            <w:r>
              <w:t>ii</w:t>
            </w:r>
            <w:proofErr w:type="spellEnd"/>
            <w:r>
              <w:t xml:space="preserve">. </w:t>
            </w:r>
            <w:r w:rsidRPr="0036268B">
              <w:rPr>
                <w:color w:val="auto"/>
              </w:rPr>
              <w:t xml:space="preserve">Possíveis estratégias de democratização de acesso e acessibilidade, como ação que possibilite a fruição dos produtos culturais a pessoas com deficiência, a exemplo de tradução em Libras, legendagem descritiva, </w:t>
            </w:r>
            <w:proofErr w:type="spellStart"/>
            <w:r w:rsidRPr="0036268B">
              <w:rPr>
                <w:color w:val="auto"/>
              </w:rPr>
              <w:t>audiodescrição</w:t>
            </w:r>
            <w:proofErr w:type="spellEnd"/>
            <w:r w:rsidRPr="0036268B">
              <w:rPr>
                <w:color w:val="auto"/>
              </w:rPr>
              <w:t xml:space="preserve">, e outros; e democratização de acesso como ações e/ou atividades que promovam os meios para garantir o acesso do cidadão aos bens e serviços artísticos e culturais, a exemplo de desconcentração espacial / descentralização, disponibilidade de áreas e/ou recursos especiais para inclusão de pessoas idosas, crianças, realização gratuita de atividades paralelas, tais como ensaios abertos, estágios, cursos, treinamentos, </w:t>
            </w:r>
            <w:r>
              <w:rPr>
                <w:color w:val="auto"/>
              </w:rPr>
              <w:t>palestras e oficinas etc.</w:t>
            </w:r>
          </w:p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137" w:rsidRPr="008A02B4" w:rsidTr="00BE565B">
        <w:trPr>
          <w:trHeight w:val="525"/>
        </w:trPr>
        <w:tc>
          <w:tcPr>
            <w:tcW w:w="8340" w:type="dxa"/>
          </w:tcPr>
          <w:p w:rsidR="00863137" w:rsidRPr="008A02B4" w:rsidRDefault="00863137" w:rsidP="00BE56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02B4">
              <w:rPr>
                <w:rFonts w:ascii="Arial" w:hAnsi="Arial" w:cs="Arial"/>
                <w:sz w:val="24"/>
                <w:szCs w:val="24"/>
              </w:rPr>
              <w:lastRenderedPageBreak/>
              <w:t>ii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A02B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Estímulo à diversidade étnica</w:t>
            </w:r>
            <w:r w:rsidRPr="0036268B">
              <w:rPr>
                <w:rFonts w:ascii="Arial" w:hAnsi="Arial" w:cs="Arial"/>
                <w:sz w:val="24"/>
                <w:szCs w:val="24"/>
              </w:rPr>
              <w:t>, de gênero e de orientação sexual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863137" w:rsidRDefault="00863137" w:rsidP="00863137">
      <w:pPr>
        <w:rPr>
          <w:rFonts w:ascii="Arial" w:hAnsi="Arial" w:cs="Arial"/>
          <w:sz w:val="24"/>
          <w:szCs w:val="24"/>
        </w:rPr>
      </w:pPr>
    </w:p>
    <w:p w:rsidR="00863137" w:rsidRPr="00A67BF9" w:rsidRDefault="00863137" w:rsidP="00863137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A67BF9">
        <w:rPr>
          <w:rFonts w:ascii="Arial" w:hAnsi="Arial" w:cs="Arial"/>
          <w:b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 xml:space="preserve"> </w:t>
      </w:r>
      <w:r w:rsidRPr="00A67BF9">
        <w:rPr>
          <w:rFonts w:ascii="Arial" w:hAnsi="Arial" w:cs="Arial"/>
          <w:sz w:val="24"/>
          <w:szCs w:val="24"/>
        </w:rPr>
        <w:t>Não</w:t>
      </w:r>
      <w:proofErr w:type="gramEnd"/>
      <w:r w:rsidRPr="00A67BF9">
        <w:rPr>
          <w:rFonts w:ascii="Arial" w:hAnsi="Arial" w:cs="Arial"/>
          <w:sz w:val="24"/>
          <w:szCs w:val="24"/>
        </w:rPr>
        <w:t xml:space="preserve"> serão admitidas propostas: </w:t>
      </w:r>
    </w:p>
    <w:p w:rsidR="00863137" w:rsidRPr="00A67BF9" w:rsidRDefault="00863137" w:rsidP="00863137">
      <w:pPr>
        <w:rPr>
          <w:rFonts w:ascii="Arial" w:hAnsi="Arial" w:cs="Arial"/>
          <w:sz w:val="24"/>
          <w:szCs w:val="24"/>
        </w:rPr>
      </w:pPr>
      <w:proofErr w:type="gramStart"/>
      <w:r w:rsidRPr="00A67BF9">
        <w:rPr>
          <w:rFonts w:ascii="Arial" w:hAnsi="Arial" w:cs="Arial"/>
          <w:sz w:val="24"/>
          <w:szCs w:val="24"/>
        </w:rPr>
        <w:t>(a) Com</w:t>
      </w:r>
      <w:proofErr w:type="gramEnd"/>
      <w:r w:rsidRPr="00A67B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BF9">
        <w:rPr>
          <w:rFonts w:ascii="Arial" w:hAnsi="Arial" w:cs="Arial"/>
          <w:sz w:val="24"/>
          <w:szCs w:val="24"/>
        </w:rPr>
        <w:t>conteúdos</w:t>
      </w:r>
      <w:proofErr w:type="spellEnd"/>
      <w:r w:rsidRPr="00A67BF9">
        <w:rPr>
          <w:rFonts w:ascii="Arial" w:hAnsi="Arial" w:cs="Arial"/>
          <w:sz w:val="24"/>
          <w:szCs w:val="24"/>
        </w:rPr>
        <w:t xml:space="preserve"> que desrespeitem as diversidades religiosas, sexuais, de gênero, geracionais, os direitos da pessoa com deficiência, bem como os direitos humanos em geral. </w:t>
      </w:r>
    </w:p>
    <w:p w:rsidR="00863137" w:rsidRPr="00A67BF9" w:rsidRDefault="00863137" w:rsidP="00863137">
      <w:pPr>
        <w:rPr>
          <w:rFonts w:ascii="Arial" w:hAnsi="Arial" w:cs="Arial"/>
          <w:sz w:val="24"/>
          <w:szCs w:val="24"/>
        </w:rPr>
      </w:pPr>
    </w:p>
    <w:p w:rsidR="00863137" w:rsidRDefault="00863137" w:rsidP="00863137">
      <w:pPr>
        <w:rPr>
          <w:rFonts w:ascii="Arial" w:hAnsi="Arial" w:cs="Arial"/>
          <w:sz w:val="24"/>
          <w:szCs w:val="24"/>
        </w:rPr>
      </w:pPr>
      <w:proofErr w:type="gramStart"/>
      <w:r w:rsidRPr="00A67BF9">
        <w:rPr>
          <w:rFonts w:ascii="Arial" w:hAnsi="Arial" w:cs="Arial"/>
          <w:sz w:val="24"/>
          <w:szCs w:val="24"/>
        </w:rPr>
        <w:t>(b) Que</w:t>
      </w:r>
      <w:proofErr w:type="gramEnd"/>
      <w:r w:rsidRPr="00A67BF9">
        <w:rPr>
          <w:rFonts w:ascii="Arial" w:hAnsi="Arial" w:cs="Arial"/>
          <w:sz w:val="24"/>
          <w:szCs w:val="24"/>
        </w:rPr>
        <w:t xml:space="preserve"> envolvam promoção pessoal de autoridades que ocupem cargos públicos e a promoção de partidos políticos.</w:t>
      </w:r>
    </w:p>
    <w:p w:rsidR="00863137" w:rsidRPr="008A02B4" w:rsidRDefault="00863137" w:rsidP="00863137">
      <w:pPr>
        <w:rPr>
          <w:rFonts w:ascii="Arial" w:hAnsi="Arial" w:cs="Arial"/>
          <w:sz w:val="24"/>
          <w:szCs w:val="24"/>
        </w:rPr>
      </w:pPr>
    </w:p>
    <w:p w:rsidR="00863137" w:rsidRPr="00AE58B7" w:rsidRDefault="00863137" w:rsidP="00863137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E58B7">
        <w:rPr>
          <w:rFonts w:ascii="Arial" w:hAnsi="Arial" w:cs="Arial"/>
          <w:sz w:val="24"/>
          <w:szCs w:val="24"/>
        </w:rPr>
        <w:t>Cada projeto será avaliado individualmente pelos membros da comissão, sendo atribuída pontuação específica para cada critério assim escalonada:</w:t>
      </w:r>
    </w:p>
    <w:p w:rsidR="00863137" w:rsidRPr="00AE58B7" w:rsidRDefault="00863137" w:rsidP="00863137">
      <w:pPr>
        <w:rPr>
          <w:rFonts w:ascii="Arial" w:hAnsi="Arial" w:cs="Arial"/>
          <w:sz w:val="24"/>
          <w:szCs w:val="24"/>
        </w:rPr>
      </w:pPr>
    </w:p>
    <w:p w:rsidR="00863137" w:rsidRPr="00AE58B7" w:rsidRDefault="00863137" w:rsidP="00863137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AE58B7">
        <w:rPr>
          <w:rFonts w:ascii="Arial" w:hAnsi="Arial" w:cs="Arial"/>
          <w:sz w:val="24"/>
          <w:szCs w:val="24"/>
        </w:rPr>
        <w:t xml:space="preserve">0 a 5 – Não atende satisfatoriamente </w:t>
      </w:r>
    </w:p>
    <w:p w:rsidR="00863137" w:rsidRPr="00AE58B7" w:rsidRDefault="00863137" w:rsidP="00863137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AE58B7">
        <w:rPr>
          <w:rFonts w:ascii="Arial" w:hAnsi="Arial" w:cs="Arial"/>
          <w:sz w:val="24"/>
          <w:szCs w:val="24"/>
        </w:rPr>
        <w:t>6 a 15 – Atende parcialmente</w:t>
      </w:r>
    </w:p>
    <w:p w:rsidR="00863137" w:rsidRPr="00AE58B7" w:rsidRDefault="00863137" w:rsidP="00863137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AE58B7">
        <w:rPr>
          <w:rFonts w:ascii="Arial" w:hAnsi="Arial" w:cs="Arial"/>
          <w:sz w:val="24"/>
          <w:szCs w:val="24"/>
        </w:rPr>
        <w:t xml:space="preserve">16 a 20 – Atende satisfatoriamente </w:t>
      </w:r>
    </w:p>
    <w:p w:rsidR="00863137" w:rsidRPr="008A02B4" w:rsidRDefault="00863137" w:rsidP="00863137">
      <w:pPr>
        <w:rPr>
          <w:rFonts w:ascii="Arial" w:hAnsi="Arial" w:cs="Arial"/>
          <w:sz w:val="24"/>
          <w:szCs w:val="24"/>
          <w:highlight w:val="yellow"/>
        </w:rPr>
      </w:pPr>
    </w:p>
    <w:p w:rsidR="00826D51" w:rsidRPr="00863137" w:rsidRDefault="00C5127B" w:rsidP="00404B7C">
      <w:pPr>
        <w:rPr>
          <w:rFonts w:ascii="Arial" w:eastAsia="Arial" w:hAnsi="Arial" w:cs="Arial"/>
          <w:sz w:val="24"/>
          <w:szCs w:val="24"/>
        </w:rPr>
      </w:pPr>
    </w:p>
    <w:sectPr w:rsidR="00826D51" w:rsidRPr="008631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127B">
      <w:pPr>
        <w:spacing w:after="0" w:line="240" w:lineRule="auto"/>
      </w:pPr>
      <w:r>
        <w:separator/>
      </w:r>
    </w:p>
  </w:endnote>
  <w:endnote w:type="continuationSeparator" w:id="0">
    <w:p w:rsidR="00000000" w:rsidRDefault="00C5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127B">
      <w:pPr>
        <w:spacing w:after="0" w:line="240" w:lineRule="auto"/>
      </w:pPr>
      <w:r>
        <w:separator/>
      </w:r>
    </w:p>
  </w:footnote>
  <w:footnote w:type="continuationSeparator" w:id="0">
    <w:p w:rsidR="00000000" w:rsidRDefault="00C5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F44" w:rsidRDefault="00863137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0FF00F" wp14:editId="1A7956DA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F44" w:rsidRDefault="00C5127B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863137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D4A04"/>
    <w:multiLevelType w:val="multilevel"/>
    <w:tmpl w:val="5DB6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C6224"/>
    <w:rsid w:val="00245933"/>
    <w:rsid w:val="00334E22"/>
    <w:rsid w:val="00372318"/>
    <w:rsid w:val="00404B7C"/>
    <w:rsid w:val="00527402"/>
    <w:rsid w:val="006E73A6"/>
    <w:rsid w:val="007D2719"/>
    <w:rsid w:val="0083159D"/>
    <w:rsid w:val="00863137"/>
    <w:rsid w:val="009B74BC"/>
    <w:rsid w:val="00B418CD"/>
    <w:rsid w:val="00BA60E5"/>
    <w:rsid w:val="00C5127B"/>
    <w:rsid w:val="00C63CA1"/>
    <w:rsid w:val="00C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63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4</cp:revision>
  <dcterms:created xsi:type="dcterms:W3CDTF">2024-04-03T22:25:00Z</dcterms:created>
  <dcterms:modified xsi:type="dcterms:W3CDTF">2024-04-24T20:05:00Z</dcterms:modified>
</cp:coreProperties>
</file>