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AF4CB" w14:textId="77777777" w:rsidR="00175A52" w:rsidRPr="00B63E44" w:rsidRDefault="00175A52" w:rsidP="00175A52">
      <w:pPr>
        <w:spacing w:line="360" w:lineRule="auto"/>
        <w:jc w:val="both"/>
        <w:rPr>
          <w:sz w:val="22"/>
          <w:szCs w:val="22"/>
        </w:rPr>
      </w:pPr>
    </w:p>
    <w:p w14:paraId="56CDD2F5" w14:textId="7C78B1BB" w:rsidR="00175A52" w:rsidRPr="00B63E44" w:rsidRDefault="00825D01" w:rsidP="000F4A04">
      <w:pPr>
        <w:spacing w:line="360" w:lineRule="auto"/>
        <w:jc w:val="both"/>
        <w:rPr>
          <w:sz w:val="22"/>
          <w:szCs w:val="22"/>
        </w:rPr>
      </w:pPr>
      <w:r w:rsidRPr="00B63E44">
        <w:rPr>
          <w:sz w:val="22"/>
          <w:szCs w:val="22"/>
        </w:rPr>
        <w:t xml:space="preserve">MODELO DE </w:t>
      </w:r>
      <w:r w:rsidR="00175A52" w:rsidRPr="00B63E44">
        <w:rPr>
          <w:sz w:val="22"/>
          <w:szCs w:val="22"/>
        </w:rPr>
        <w:t>CHECK LIST</w:t>
      </w:r>
      <w:r w:rsidR="00892888" w:rsidRPr="00B63E44">
        <w:rPr>
          <w:sz w:val="22"/>
          <w:szCs w:val="22"/>
        </w:rPr>
        <w:t xml:space="preserve"> – </w:t>
      </w:r>
      <w:r w:rsidR="003865A3" w:rsidRPr="00B63E44">
        <w:rPr>
          <w:sz w:val="22"/>
          <w:szCs w:val="22"/>
        </w:rPr>
        <w:t>LEI FEDERAL N. 14.133/2021</w:t>
      </w:r>
      <w:r w:rsidR="0044139B" w:rsidRPr="00B63E44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8381"/>
      </w:tblGrid>
      <w:tr w:rsidR="00175A52" w:rsidRPr="00B63E44" w14:paraId="114B5E4C" w14:textId="77777777" w:rsidTr="00D57598">
        <w:tc>
          <w:tcPr>
            <w:tcW w:w="9211" w:type="dxa"/>
            <w:shd w:val="pct20" w:color="auto" w:fill="auto"/>
          </w:tcPr>
          <w:p w14:paraId="633FFAB9" w14:textId="15A23EE1" w:rsidR="007D3DF9" w:rsidRPr="00B63E44" w:rsidRDefault="00175A52" w:rsidP="007D3DF9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DD9C3"/>
              <w:suppressAutoHyphens w:val="0"/>
              <w:spacing w:line="360" w:lineRule="auto"/>
              <w:ind w:left="1134" w:hanging="1134"/>
              <w:rPr>
                <w:b/>
                <w:bCs/>
                <w:strike/>
                <w:sz w:val="22"/>
                <w:szCs w:val="22"/>
              </w:rPr>
            </w:pPr>
            <w:r w:rsidRPr="00B63E44">
              <w:rPr>
                <w:b/>
                <w:bCs/>
                <w:sz w:val="22"/>
                <w:szCs w:val="22"/>
              </w:rPr>
              <w:t xml:space="preserve">PROCESSO Nº </w:t>
            </w:r>
          </w:p>
          <w:p w14:paraId="3122D839" w14:textId="1862D804" w:rsidR="00175A52" w:rsidRPr="00B63E44" w:rsidRDefault="00175A52" w:rsidP="00D57598">
            <w:pPr>
              <w:keepNext/>
              <w:spacing w:before="120" w:line="360" w:lineRule="auto"/>
              <w:jc w:val="both"/>
              <w:outlineLvl w:val="1"/>
              <w:rPr>
                <w:b/>
                <w:bCs/>
                <w:sz w:val="22"/>
                <w:szCs w:val="22"/>
              </w:rPr>
            </w:pPr>
          </w:p>
          <w:p w14:paraId="20CDC6AB" w14:textId="0C5303E0" w:rsidR="00175A52" w:rsidRPr="00B63E44" w:rsidRDefault="00175A52" w:rsidP="00D57598">
            <w:pPr>
              <w:keepNext/>
              <w:spacing w:before="120" w:line="360" w:lineRule="auto"/>
              <w:jc w:val="both"/>
              <w:outlineLvl w:val="1"/>
              <w:rPr>
                <w:sz w:val="22"/>
                <w:szCs w:val="22"/>
              </w:rPr>
            </w:pPr>
            <w:r w:rsidRPr="00B63E44">
              <w:rPr>
                <w:b/>
                <w:bCs/>
                <w:sz w:val="22"/>
                <w:szCs w:val="22"/>
              </w:rPr>
              <w:t xml:space="preserve">ORIGEM: </w:t>
            </w:r>
          </w:p>
        </w:tc>
      </w:tr>
    </w:tbl>
    <w:p w14:paraId="136D4ABA" w14:textId="77777777" w:rsidR="00175A52" w:rsidRPr="00B63E44" w:rsidRDefault="00175A52" w:rsidP="00175A52">
      <w:pPr>
        <w:spacing w:before="120" w:line="360" w:lineRule="auto"/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18"/>
        <w:gridCol w:w="3685"/>
      </w:tblGrid>
      <w:tr w:rsidR="00175A52" w:rsidRPr="00B63E44" w14:paraId="26013B59" w14:textId="77777777" w:rsidTr="00D57598">
        <w:tc>
          <w:tcPr>
            <w:tcW w:w="4077" w:type="dxa"/>
            <w:shd w:val="clear" w:color="auto" w:fill="auto"/>
          </w:tcPr>
          <w:p w14:paraId="62D86F20" w14:textId="77777777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63E44">
              <w:rPr>
                <w:rFonts w:eastAsia="Calibri"/>
                <w:b/>
                <w:bCs/>
                <w:sz w:val="22"/>
                <w:szCs w:val="22"/>
              </w:rPr>
              <w:t>ITENS PARA VERIFICAÇÃO</w:t>
            </w:r>
          </w:p>
        </w:tc>
        <w:tc>
          <w:tcPr>
            <w:tcW w:w="1418" w:type="dxa"/>
            <w:shd w:val="clear" w:color="auto" w:fill="auto"/>
          </w:tcPr>
          <w:p w14:paraId="242C0940" w14:textId="77777777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63E44">
              <w:rPr>
                <w:rFonts w:eastAsia="Calibri"/>
                <w:b/>
                <w:bCs/>
                <w:sz w:val="22"/>
                <w:szCs w:val="22"/>
              </w:rPr>
              <w:t>SIM/NÃO</w:t>
            </w:r>
            <w:r w:rsidRPr="00B63E44">
              <w:rPr>
                <w:rStyle w:val="Refdenotaderodap"/>
                <w:rFonts w:eastAsia="Calibri"/>
                <w:b/>
                <w:bCs/>
                <w:sz w:val="22"/>
                <w:szCs w:val="22"/>
              </w:rPr>
              <w:footnoteReference w:id="1"/>
            </w:r>
          </w:p>
          <w:p w14:paraId="486BA1EF" w14:textId="3EC5DE4F" w:rsidR="00175A52" w:rsidRPr="00B63E44" w:rsidRDefault="00235C43" w:rsidP="00235C43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63E44">
              <w:rPr>
                <w:rFonts w:eastAsia="Calibri"/>
                <w:b/>
                <w:bCs/>
                <w:sz w:val="22"/>
                <w:szCs w:val="22"/>
              </w:rPr>
              <w:t>DOC. SEI</w:t>
            </w:r>
          </w:p>
        </w:tc>
        <w:tc>
          <w:tcPr>
            <w:tcW w:w="3685" w:type="dxa"/>
            <w:shd w:val="clear" w:color="auto" w:fill="auto"/>
          </w:tcPr>
          <w:p w14:paraId="643024D0" w14:textId="77777777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63E44">
              <w:rPr>
                <w:rFonts w:eastAsia="Calibri"/>
                <w:b/>
                <w:bCs/>
                <w:sz w:val="22"/>
                <w:szCs w:val="22"/>
              </w:rPr>
              <w:t>OBSERVAÇÕES</w:t>
            </w:r>
          </w:p>
        </w:tc>
      </w:tr>
      <w:tr w:rsidR="00175A52" w:rsidRPr="00B63E44" w14:paraId="28669A22" w14:textId="77777777" w:rsidTr="00D57598">
        <w:tc>
          <w:tcPr>
            <w:tcW w:w="4077" w:type="dxa"/>
            <w:shd w:val="clear" w:color="auto" w:fill="auto"/>
          </w:tcPr>
          <w:p w14:paraId="77BF5ED9" w14:textId="7FA63B59" w:rsidR="00175A52" w:rsidRDefault="00B7461E" w:rsidP="00C7618F">
            <w:pPr>
              <w:spacing w:line="360" w:lineRule="auto"/>
              <w:jc w:val="both"/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t>1</w:t>
            </w:r>
            <w:r w:rsidR="00175A52" w:rsidRPr="00B63E44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="002E1F5C" w:rsidRPr="00B63E44">
              <w:rPr>
                <w:rFonts w:eastAsia="Calibri"/>
                <w:bCs/>
                <w:sz w:val="22"/>
                <w:szCs w:val="22"/>
              </w:rPr>
              <w:t>C</w:t>
            </w:r>
            <w:r w:rsidR="00DA6AE6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>omprovação da inviabilidade licitatória</w:t>
            </w:r>
            <w:r w:rsidR="00FD759B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A6AE6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 xml:space="preserve">de acordo com o parágrafo </w:t>
            </w:r>
            <w:r w:rsidR="00622B40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>7</w:t>
            </w:r>
            <w:r w:rsidR="00D50E3F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1579C2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622B40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 xml:space="preserve"> I</w:t>
            </w:r>
            <w:r w:rsidR="00FD759B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579C2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6A35CE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 xml:space="preserve">c/c §1º </w:t>
            </w:r>
            <w:r w:rsidR="00FD759B" w:rsidRPr="00B63E44">
              <w:rPr>
                <w:rStyle w:val="pspdfkit-6um8mrhfmv4j3nvtw9x41bv9fb"/>
                <w:color w:val="000000"/>
                <w:sz w:val="22"/>
                <w:szCs w:val="22"/>
                <w:shd w:val="clear" w:color="auto" w:fill="FFFFFF"/>
              </w:rPr>
              <w:t>da Lei nº 14.133/21</w:t>
            </w:r>
          </w:p>
          <w:p w14:paraId="2C5C489F" w14:textId="19BF269A" w:rsidR="00FC6A88" w:rsidRPr="00B63E44" w:rsidRDefault="00FC6A88" w:rsidP="00C7618F">
            <w:pPr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89FD91D" w14:textId="77777777" w:rsidR="00175A52" w:rsidRPr="00B63E44" w:rsidRDefault="00175A52" w:rsidP="00DA6A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758E56E" w14:textId="77777777" w:rsidR="00175A52" w:rsidRPr="00B63E44" w:rsidRDefault="00175A52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A1D20" w:rsidRPr="00B63E44" w14:paraId="42DF02F1" w14:textId="77777777" w:rsidTr="00D57598">
        <w:tc>
          <w:tcPr>
            <w:tcW w:w="4077" w:type="dxa"/>
            <w:shd w:val="clear" w:color="auto" w:fill="auto"/>
          </w:tcPr>
          <w:p w14:paraId="3323995D" w14:textId="77777777" w:rsidR="005A1D20" w:rsidRDefault="006A35CE" w:rsidP="00C7618F">
            <w:pPr>
              <w:spacing w:after="167" w:line="246" w:lineRule="auto"/>
              <w:ind w:left="10"/>
              <w:jc w:val="both"/>
              <w:rPr>
                <w:sz w:val="22"/>
                <w:szCs w:val="22"/>
              </w:rPr>
            </w:pPr>
            <w:r w:rsidRPr="00B63E44">
              <w:rPr>
                <w:sz w:val="22"/>
                <w:szCs w:val="22"/>
              </w:rPr>
              <w:t xml:space="preserve">2. </w:t>
            </w:r>
            <w:r w:rsidR="005A1D20" w:rsidRPr="00B63E44">
              <w:rPr>
                <w:sz w:val="22"/>
                <w:szCs w:val="22"/>
              </w:rPr>
              <w:t>Motivação da situação fática caracterizadora do impedimento da adoção do chamamento público, a ser apresentada pela área técnica (art. 15, I, IN</w:t>
            </w:r>
            <w:r w:rsidRPr="00B63E44">
              <w:rPr>
                <w:sz w:val="22"/>
                <w:szCs w:val="22"/>
              </w:rPr>
              <w:t xml:space="preserve"> SETUR n. 001/2021</w:t>
            </w:r>
            <w:r w:rsidR="00B7461E" w:rsidRPr="00B63E44">
              <w:rPr>
                <w:sz w:val="22"/>
                <w:szCs w:val="22"/>
              </w:rPr>
              <w:t>)</w:t>
            </w:r>
          </w:p>
          <w:p w14:paraId="1ED6D2F1" w14:textId="5538A801" w:rsidR="00FC6A88" w:rsidRPr="00B63E44" w:rsidRDefault="00FC6A88" w:rsidP="00C7618F">
            <w:pPr>
              <w:spacing w:after="167" w:line="246" w:lineRule="auto"/>
              <w:ind w:left="10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26729B7" w14:textId="77777777" w:rsidR="005A1D20" w:rsidRPr="00B63E44" w:rsidRDefault="005A1D20" w:rsidP="00DA6A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AB813DE" w14:textId="77777777" w:rsidR="005A1D20" w:rsidRPr="00B63E44" w:rsidRDefault="005A1D20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A1D20" w:rsidRPr="00B63E44" w14:paraId="5E37BBE7" w14:textId="77777777" w:rsidTr="00D57598">
        <w:tc>
          <w:tcPr>
            <w:tcW w:w="4077" w:type="dxa"/>
            <w:shd w:val="clear" w:color="auto" w:fill="auto"/>
          </w:tcPr>
          <w:p w14:paraId="6E2DE271" w14:textId="2036A21B" w:rsidR="005A1D20" w:rsidRPr="00B63E44" w:rsidRDefault="005A1D20" w:rsidP="00805FAB">
            <w:pPr>
              <w:spacing w:after="167" w:line="246" w:lineRule="auto"/>
              <w:ind w:left="10"/>
              <w:jc w:val="both"/>
              <w:rPr>
                <w:sz w:val="22"/>
                <w:szCs w:val="22"/>
                <w:highlight w:val="yellow"/>
              </w:rPr>
            </w:pPr>
            <w:r w:rsidRPr="00B63E44">
              <w:rPr>
                <w:sz w:val="22"/>
                <w:szCs w:val="22"/>
              </w:rPr>
              <w:t>3</w:t>
            </w:r>
            <w:r w:rsidR="00B7461E" w:rsidRPr="00B63E44">
              <w:rPr>
                <w:sz w:val="22"/>
                <w:szCs w:val="22"/>
              </w:rPr>
              <w:t>.</w:t>
            </w:r>
            <w:r w:rsidRPr="00B63E44">
              <w:rPr>
                <w:sz w:val="22"/>
                <w:szCs w:val="22"/>
              </w:rPr>
              <w:t xml:space="preserve"> Autorização expressa do Secretário </w:t>
            </w:r>
            <w:r w:rsidR="00805FAB">
              <w:rPr>
                <w:sz w:val="22"/>
                <w:szCs w:val="22"/>
              </w:rPr>
              <w:t>t</w:t>
            </w:r>
            <w:r w:rsidRPr="00B63E44">
              <w:rPr>
                <w:sz w:val="22"/>
                <w:szCs w:val="22"/>
              </w:rPr>
              <w:t>itular da pasta, de forma motivada (art.15 , II, IN</w:t>
            </w:r>
            <w:r w:rsidR="006A35CE" w:rsidRPr="00B63E44">
              <w:rPr>
                <w:sz w:val="22"/>
                <w:szCs w:val="22"/>
              </w:rPr>
              <w:t xml:space="preserve"> SETUR n. 001/2021</w:t>
            </w:r>
            <w:r w:rsidR="00C7618F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7154EF2D" w14:textId="77777777" w:rsidR="005A1D20" w:rsidRPr="00B63E44" w:rsidRDefault="005A1D20" w:rsidP="00DA6A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268815D" w14:textId="77777777" w:rsidR="005A1D20" w:rsidRPr="00B63E44" w:rsidRDefault="005A1D20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5A1D20" w:rsidRPr="00B63E44" w14:paraId="7655CE6E" w14:textId="77777777" w:rsidTr="00D57598">
        <w:tc>
          <w:tcPr>
            <w:tcW w:w="4077" w:type="dxa"/>
            <w:shd w:val="clear" w:color="auto" w:fill="auto"/>
          </w:tcPr>
          <w:p w14:paraId="6E3CA41D" w14:textId="5A3B61CB" w:rsidR="005A1D20" w:rsidRPr="00B63E44" w:rsidRDefault="005A1D20" w:rsidP="00FC6A88">
            <w:pPr>
              <w:spacing w:after="287" w:line="246" w:lineRule="auto"/>
              <w:ind w:left="10" w:right="195"/>
              <w:rPr>
                <w:sz w:val="22"/>
                <w:szCs w:val="22"/>
                <w:highlight w:val="yellow"/>
              </w:rPr>
            </w:pPr>
            <w:r w:rsidRPr="00B63E44">
              <w:rPr>
                <w:sz w:val="22"/>
                <w:szCs w:val="22"/>
              </w:rPr>
              <w:t xml:space="preserve"> </w:t>
            </w:r>
            <w:r w:rsidR="0058371D" w:rsidRPr="00B63E44">
              <w:rPr>
                <w:sz w:val="22"/>
                <w:szCs w:val="22"/>
              </w:rPr>
              <w:t xml:space="preserve">4. </w:t>
            </w:r>
            <w:r w:rsidRPr="00B63E44">
              <w:rPr>
                <w:sz w:val="22"/>
                <w:szCs w:val="22"/>
              </w:rPr>
              <w:t>Atendimento dos critérios objetivos de seleção definidos no art. 16 da IN</w:t>
            </w:r>
            <w:r w:rsidR="00726A4D" w:rsidRPr="00B63E44">
              <w:rPr>
                <w:sz w:val="22"/>
                <w:szCs w:val="22"/>
              </w:rPr>
              <w:t xml:space="preserve"> SETUR n. 001/2021</w:t>
            </w:r>
          </w:p>
        </w:tc>
        <w:tc>
          <w:tcPr>
            <w:tcW w:w="1418" w:type="dxa"/>
            <w:shd w:val="clear" w:color="auto" w:fill="auto"/>
          </w:tcPr>
          <w:p w14:paraId="2770F090" w14:textId="77777777" w:rsidR="005A1D20" w:rsidRPr="00B63E44" w:rsidRDefault="005A1D20" w:rsidP="00DA6A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2C979E3" w14:textId="77777777" w:rsidR="005A1D20" w:rsidRPr="00B63E44" w:rsidRDefault="005A1D20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5A52" w:rsidRPr="00B63E44" w14:paraId="54190E65" w14:textId="77777777" w:rsidTr="00D57598">
        <w:trPr>
          <w:trHeight w:val="1186"/>
        </w:trPr>
        <w:tc>
          <w:tcPr>
            <w:tcW w:w="4077" w:type="dxa"/>
            <w:shd w:val="clear" w:color="auto" w:fill="auto"/>
          </w:tcPr>
          <w:p w14:paraId="0333D6DB" w14:textId="322AF2EC" w:rsidR="00175A52" w:rsidRPr="00B63E44" w:rsidRDefault="0058371D" w:rsidP="004B5B78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t>5</w:t>
            </w:r>
            <w:r w:rsidR="00175A52" w:rsidRPr="00B63E44">
              <w:rPr>
                <w:rFonts w:eastAsia="Calibri"/>
                <w:bCs/>
                <w:sz w:val="22"/>
                <w:szCs w:val="22"/>
              </w:rPr>
              <w:t>.</w:t>
            </w:r>
            <w:r w:rsidR="00025CE2" w:rsidRPr="00B63E44">
              <w:rPr>
                <w:b/>
                <w:bCs/>
                <w:sz w:val="22"/>
                <w:szCs w:val="22"/>
              </w:rPr>
              <w:t xml:space="preserve"> </w:t>
            </w:r>
            <w:r w:rsidR="00D4120F" w:rsidRPr="00B63E44">
              <w:rPr>
                <w:sz w:val="22"/>
                <w:szCs w:val="22"/>
              </w:rPr>
              <w:t>Documento de formalização de demanda (art. 72, I, Lei n. 14</w:t>
            </w:r>
            <w:r w:rsidR="007D22F0" w:rsidRPr="00B63E44">
              <w:rPr>
                <w:sz w:val="22"/>
                <w:szCs w:val="22"/>
              </w:rPr>
              <w:t>.</w:t>
            </w:r>
            <w:r w:rsidR="00D4120F" w:rsidRPr="00B63E44">
              <w:rPr>
                <w:sz w:val="22"/>
                <w:szCs w:val="22"/>
              </w:rPr>
              <w:t>133/21)</w:t>
            </w:r>
          </w:p>
        </w:tc>
        <w:tc>
          <w:tcPr>
            <w:tcW w:w="1418" w:type="dxa"/>
            <w:shd w:val="clear" w:color="auto" w:fill="auto"/>
          </w:tcPr>
          <w:p w14:paraId="3CBE0A51" w14:textId="77777777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  <w:p w14:paraId="619EA974" w14:textId="77777777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ED7B3CA" w14:textId="6BE9D87A" w:rsidR="00175A52" w:rsidRPr="00B63E44" w:rsidRDefault="00175A52" w:rsidP="00D57598">
            <w:pPr>
              <w:spacing w:line="360" w:lineRule="auto"/>
              <w:jc w:val="both"/>
              <w:rPr>
                <w:strike/>
                <w:sz w:val="22"/>
                <w:szCs w:val="22"/>
              </w:rPr>
            </w:pPr>
          </w:p>
        </w:tc>
      </w:tr>
      <w:tr w:rsidR="006F0A9C" w:rsidRPr="00B63E44" w14:paraId="79322094" w14:textId="77777777" w:rsidTr="00D57598">
        <w:tc>
          <w:tcPr>
            <w:tcW w:w="4077" w:type="dxa"/>
            <w:shd w:val="clear" w:color="auto" w:fill="auto"/>
          </w:tcPr>
          <w:p w14:paraId="4504EAA3" w14:textId="77777777" w:rsidR="006F0A9C" w:rsidRDefault="0058371D" w:rsidP="007D22F0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t>6</w:t>
            </w:r>
            <w:r w:rsidR="006F0A9C" w:rsidRPr="00B63E44">
              <w:rPr>
                <w:rFonts w:eastAsia="Calibri"/>
                <w:bCs/>
                <w:sz w:val="22"/>
                <w:szCs w:val="22"/>
              </w:rPr>
              <w:t>. Estudo técnico preliminar (art. 72, I, Lei n. 14.133/21)</w:t>
            </w:r>
          </w:p>
          <w:p w14:paraId="1DD2CAC4" w14:textId="46FF9AEF" w:rsidR="00FC6A88" w:rsidRPr="00B63E44" w:rsidRDefault="00FC6A88" w:rsidP="007D22F0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AB98B3C" w14:textId="77777777" w:rsidR="006F0A9C" w:rsidRPr="00B63E44" w:rsidRDefault="006F0A9C" w:rsidP="00DA6AE6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B1F41F4" w14:textId="77777777" w:rsidR="006F0A9C" w:rsidRPr="00B63E44" w:rsidRDefault="006F0A9C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F0A9C" w:rsidRPr="00B63E44" w14:paraId="63C5FFD3" w14:textId="77777777" w:rsidTr="00D57598">
        <w:tc>
          <w:tcPr>
            <w:tcW w:w="4077" w:type="dxa"/>
            <w:shd w:val="clear" w:color="auto" w:fill="auto"/>
          </w:tcPr>
          <w:p w14:paraId="3C452E10" w14:textId="77777777" w:rsidR="006F0A9C" w:rsidRDefault="0058371D" w:rsidP="0058371D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lastRenderedPageBreak/>
              <w:t>7</w:t>
            </w:r>
            <w:r w:rsidR="006F0A9C" w:rsidRPr="00B63E44">
              <w:rPr>
                <w:rFonts w:eastAsia="Calibri"/>
                <w:bCs/>
                <w:sz w:val="22"/>
                <w:szCs w:val="22"/>
              </w:rPr>
              <w:t>. Análise de riscos</w:t>
            </w:r>
            <w:r w:rsidR="00533003" w:rsidRPr="00B63E44">
              <w:rPr>
                <w:rFonts w:eastAsia="Calibri"/>
                <w:bCs/>
                <w:sz w:val="22"/>
                <w:szCs w:val="22"/>
              </w:rPr>
              <w:t>, se for o caso</w:t>
            </w:r>
            <w:r w:rsidR="006F0A9C" w:rsidRPr="00B63E44">
              <w:rPr>
                <w:rFonts w:eastAsia="Calibri"/>
                <w:bCs/>
                <w:sz w:val="22"/>
                <w:szCs w:val="22"/>
              </w:rPr>
              <w:t xml:space="preserve"> (art. 72, I, Lei n. 14.133/21</w:t>
            </w:r>
            <w:r w:rsidR="007D22F0" w:rsidRPr="00B63E44">
              <w:rPr>
                <w:rFonts w:eastAsia="Calibri"/>
                <w:bCs/>
                <w:sz w:val="22"/>
                <w:szCs w:val="22"/>
              </w:rPr>
              <w:t>)</w:t>
            </w:r>
          </w:p>
          <w:p w14:paraId="4E26D845" w14:textId="0C2A71B0" w:rsidR="00FC6A88" w:rsidRPr="00B63E44" w:rsidRDefault="00FC6A88" w:rsidP="0058371D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343A9BB" w14:textId="77777777" w:rsidR="006F0A9C" w:rsidRPr="00B63E44" w:rsidRDefault="006F0A9C" w:rsidP="00DA6AE6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5D33C89" w14:textId="77777777" w:rsidR="006F0A9C" w:rsidRPr="00B63E44" w:rsidRDefault="006F0A9C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F0A9C" w:rsidRPr="00B63E44" w14:paraId="23ECCC07" w14:textId="77777777" w:rsidTr="00D57598">
        <w:tc>
          <w:tcPr>
            <w:tcW w:w="4077" w:type="dxa"/>
            <w:shd w:val="clear" w:color="auto" w:fill="auto"/>
          </w:tcPr>
          <w:p w14:paraId="347D0C14" w14:textId="77777777" w:rsidR="006F0A9C" w:rsidRDefault="0058371D" w:rsidP="0058371D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t>8</w:t>
            </w:r>
            <w:r w:rsidR="006F0A9C" w:rsidRPr="00B63E44">
              <w:rPr>
                <w:rFonts w:eastAsia="Calibri"/>
                <w:bCs/>
                <w:sz w:val="22"/>
                <w:szCs w:val="22"/>
              </w:rPr>
              <w:t>. Termo de referência de acordo com modelo da PGE (art. 72, I, Lei n. 14.133/21</w:t>
            </w:r>
            <w:r w:rsidR="00B63E44">
              <w:rPr>
                <w:rFonts w:eastAsia="Calibri"/>
                <w:bCs/>
                <w:sz w:val="22"/>
                <w:szCs w:val="22"/>
              </w:rPr>
              <w:t>)</w:t>
            </w:r>
          </w:p>
          <w:p w14:paraId="0967C607" w14:textId="31283F63" w:rsidR="00FC6A88" w:rsidRPr="00B63E44" w:rsidRDefault="00FC6A88" w:rsidP="0058371D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24C279" w14:textId="77777777" w:rsidR="006F0A9C" w:rsidRPr="00B63E44" w:rsidRDefault="006F0A9C" w:rsidP="00DA6AE6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645842F" w14:textId="77777777" w:rsidR="006F0A9C" w:rsidRPr="00B63E44" w:rsidRDefault="006F0A9C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5A52" w:rsidRPr="00B63E44" w14:paraId="646CD9DD" w14:textId="77777777" w:rsidTr="00D57598">
        <w:tc>
          <w:tcPr>
            <w:tcW w:w="4077" w:type="dxa"/>
            <w:shd w:val="clear" w:color="auto" w:fill="auto"/>
          </w:tcPr>
          <w:p w14:paraId="31D0DB62" w14:textId="77777777" w:rsidR="00175A52" w:rsidRDefault="0058371D" w:rsidP="0058371D">
            <w:pPr>
              <w:tabs>
                <w:tab w:val="left" w:pos="426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t>9</w:t>
            </w:r>
            <w:r w:rsidR="00446CA7" w:rsidRPr="00B63E44">
              <w:rPr>
                <w:rFonts w:eastAsia="Calibri"/>
                <w:bCs/>
                <w:sz w:val="22"/>
                <w:szCs w:val="22"/>
              </w:rPr>
              <w:t>.</w:t>
            </w:r>
            <w:r w:rsidR="00175A52" w:rsidRPr="00B63E4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006500" w:rsidRPr="00B63E44">
              <w:rPr>
                <w:bCs/>
                <w:sz w:val="22"/>
                <w:szCs w:val="22"/>
              </w:rPr>
              <w:t>E</w:t>
            </w:r>
            <w:r w:rsidR="00446D7B" w:rsidRPr="00B63E44">
              <w:rPr>
                <w:bCs/>
                <w:sz w:val="22"/>
                <w:szCs w:val="22"/>
              </w:rPr>
              <w:t xml:space="preserve">stimativa de despesa </w:t>
            </w:r>
            <w:r w:rsidR="00446CA7" w:rsidRPr="00B63E44">
              <w:rPr>
                <w:bCs/>
                <w:sz w:val="22"/>
                <w:szCs w:val="22"/>
              </w:rPr>
              <w:t>(art. 72, II, Lei n. 14.133/21)</w:t>
            </w:r>
          </w:p>
          <w:p w14:paraId="02D3198A" w14:textId="2549C862" w:rsidR="00FC6A88" w:rsidRPr="00B63E44" w:rsidRDefault="00FC6A88" w:rsidP="0058371D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242D755" w14:textId="30DD8E30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94B9A56" w14:textId="4F7BCD90" w:rsidR="00175A52" w:rsidRPr="00B63E44" w:rsidRDefault="00175A52" w:rsidP="00D57598">
            <w:pPr>
              <w:spacing w:line="360" w:lineRule="auto"/>
              <w:jc w:val="both"/>
              <w:rPr>
                <w:strike/>
                <w:sz w:val="22"/>
                <w:szCs w:val="22"/>
              </w:rPr>
            </w:pPr>
          </w:p>
        </w:tc>
      </w:tr>
      <w:tr w:rsidR="009A2E42" w:rsidRPr="00B63E44" w14:paraId="32B0D915" w14:textId="77777777" w:rsidTr="00D57598">
        <w:tc>
          <w:tcPr>
            <w:tcW w:w="4077" w:type="dxa"/>
            <w:shd w:val="clear" w:color="auto" w:fill="auto"/>
          </w:tcPr>
          <w:p w14:paraId="39E8C4C0" w14:textId="77777777" w:rsidR="009A2E42" w:rsidRDefault="0058371D" w:rsidP="00B63E44">
            <w:pPr>
              <w:tabs>
                <w:tab w:val="left" w:pos="426"/>
              </w:tabs>
              <w:spacing w:line="360" w:lineRule="auto"/>
              <w:jc w:val="both"/>
              <w:rPr>
                <w:rFonts w:eastAsia="MS Sans Serif"/>
                <w:sz w:val="22"/>
                <w:szCs w:val="22"/>
              </w:rPr>
            </w:pPr>
            <w:r w:rsidRPr="00B63E44">
              <w:rPr>
                <w:rFonts w:eastAsia="MS Sans Serif"/>
                <w:sz w:val="22"/>
                <w:szCs w:val="22"/>
              </w:rPr>
              <w:t>10</w:t>
            </w:r>
            <w:r w:rsidR="00EB6599" w:rsidRPr="00B63E44">
              <w:rPr>
                <w:rFonts w:eastAsia="MS Sans Serif"/>
                <w:sz w:val="22"/>
                <w:szCs w:val="22"/>
              </w:rPr>
              <w:t xml:space="preserve">. </w:t>
            </w:r>
            <w:r w:rsidR="007D2624" w:rsidRPr="00B63E44">
              <w:rPr>
                <w:rFonts w:eastAsia="MS Sans Serif"/>
                <w:sz w:val="22"/>
                <w:szCs w:val="22"/>
              </w:rPr>
              <w:t>Parecer técnico emitido pela Administração Pública, através de servidor regularmente identificado, no qual conste expressa e clara manifestação a respeito da sustentada inviabilidade licitatória, com indicação do obstáculo de natureza técnica que impede a realização do processo licitatório (art. 72, III, Lei n. 14.133/21)</w:t>
            </w:r>
          </w:p>
          <w:p w14:paraId="48B81E3C" w14:textId="701492E0" w:rsidR="00FC6A88" w:rsidRPr="00B63E44" w:rsidRDefault="00FC6A88" w:rsidP="00B63E44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6CD0AB" w14:textId="77777777" w:rsidR="009A2E42" w:rsidRPr="00B63E44" w:rsidRDefault="009A2E42" w:rsidP="00D57598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B8E070A" w14:textId="5B89F71C" w:rsidR="009A2E42" w:rsidRPr="00B63E44" w:rsidRDefault="009A2E42" w:rsidP="00D57598">
            <w:pPr>
              <w:spacing w:line="360" w:lineRule="auto"/>
              <w:jc w:val="both"/>
              <w:rPr>
                <w:strike/>
                <w:sz w:val="22"/>
                <w:szCs w:val="22"/>
              </w:rPr>
            </w:pPr>
          </w:p>
        </w:tc>
      </w:tr>
      <w:tr w:rsidR="00446CA7" w:rsidRPr="00B63E44" w14:paraId="20BEE5E0" w14:textId="77777777" w:rsidTr="00D57598">
        <w:tc>
          <w:tcPr>
            <w:tcW w:w="4077" w:type="dxa"/>
            <w:shd w:val="clear" w:color="auto" w:fill="auto"/>
          </w:tcPr>
          <w:p w14:paraId="25F16CD4" w14:textId="77777777" w:rsidR="00446CA7" w:rsidRDefault="0058371D" w:rsidP="00446CA7">
            <w:pPr>
              <w:tabs>
                <w:tab w:val="left" w:pos="426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B63E44">
              <w:rPr>
                <w:bCs/>
                <w:sz w:val="22"/>
                <w:szCs w:val="22"/>
              </w:rPr>
              <w:t>11</w:t>
            </w:r>
            <w:r w:rsidR="00446CA7" w:rsidRPr="00B63E44">
              <w:rPr>
                <w:bCs/>
                <w:sz w:val="22"/>
                <w:szCs w:val="22"/>
              </w:rPr>
              <w:t>. Demonstração da compatibilidade da previsão de recursos orçamentários com o compromisso a ser assumido (art. 72, IV, Lei n. 14.133, IV)</w:t>
            </w:r>
          </w:p>
          <w:p w14:paraId="3D557467" w14:textId="47BD9F2D" w:rsidR="00FC6A88" w:rsidRPr="00B63E44" w:rsidRDefault="00FC6A88" w:rsidP="00446CA7">
            <w:pPr>
              <w:tabs>
                <w:tab w:val="left" w:pos="426"/>
              </w:tabs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5F5894" w14:textId="77777777" w:rsidR="00446CA7" w:rsidRPr="00B63E44" w:rsidRDefault="00446CA7" w:rsidP="00D57598">
            <w:pPr>
              <w:spacing w:line="360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ED5F257" w14:textId="77777777" w:rsidR="00446CA7" w:rsidRPr="00B63E44" w:rsidRDefault="00446CA7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75A52" w:rsidRPr="00B63E44" w14:paraId="052F41A3" w14:textId="77777777" w:rsidTr="00D57598">
        <w:tc>
          <w:tcPr>
            <w:tcW w:w="4077" w:type="dxa"/>
            <w:shd w:val="clear" w:color="auto" w:fill="auto"/>
          </w:tcPr>
          <w:p w14:paraId="696F96CA" w14:textId="4C4C3A84" w:rsidR="00175A52" w:rsidRPr="00B63E44" w:rsidRDefault="004B5B78" w:rsidP="009A2E4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  <w:u w:color="000000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t>1</w:t>
            </w:r>
            <w:r w:rsidR="0058371D" w:rsidRPr="00B63E44">
              <w:rPr>
                <w:rFonts w:eastAsia="Calibri"/>
                <w:bCs/>
                <w:sz w:val="22"/>
                <w:szCs w:val="22"/>
              </w:rPr>
              <w:t>2</w:t>
            </w:r>
            <w:r w:rsidRPr="00B63E44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B63E44">
              <w:rPr>
                <w:bCs/>
                <w:sz w:val="22"/>
                <w:szCs w:val="22"/>
                <w:u w:color="000000"/>
              </w:rPr>
              <w:t>Comprovação de que o contratado</w:t>
            </w:r>
            <w:r w:rsidRPr="00B63E44">
              <w:rPr>
                <w:bCs/>
                <w:sz w:val="22"/>
                <w:szCs w:val="22"/>
              </w:rPr>
              <w:t xml:space="preserve"> </w:t>
            </w:r>
            <w:r w:rsidRPr="00B63E44">
              <w:rPr>
                <w:bCs/>
                <w:sz w:val="22"/>
                <w:szCs w:val="22"/>
                <w:u w:color="000000"/>
              </w:rPr>
              <w:t>preenche os requisitos de habilitação e qualificação mínima necessária (art. 72, V, Lei n. 14.133/21)</w:t>
            </w:r>
          </w:p>
          <w:p w14:paraId="3EEEE09B" w14:textId="2DDBD05A" w:rsidR="009C38EB" w:rsidRPr="00B63E44" w:rsidRDefault="009C38EB" w:rsidP="009A2E4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727C692" w14:textId="77777777" w:rsidR="00175A52" w:rsidRPr="00B63E44" w:rsidRDefault="00175A52" w:rsidP="00DA6AE6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BF9B206" w14:textId="56D9D94B" w:rsidR="00175A52" w:rsidRPr="00B63E44" w:rsidRDefault="00175A52" w:rsidP="00D57598">
            <w:pPr>
              <w:tabs>
                <w:tab w:val="left" w:pos="4678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EA1F02" w:rsidRPr="00B63E44" w14:paraId="109CBB3A" w14:textId="77777777" w:rsidTr="00D57598">
        <w:tc>
          <w:tcPr>
            <w:tcW w:w="4077" w:type="dxa"/>
            <w:shd w:val="clear" w:color="auto" w:fill="auto"/>
          </w:tcPr>
          <w:p w14:paraId="6E6C89BC" w14:textId="236DB2AC" w:rsidR="005A1D20" w:rsidRPr="00B63E44" w:rsidRDefault="00EA1F02" w:rsidP="009C38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B63E44">
              <w:rPr>
                <w:rFonts w:eastAsia="Calibri"/>
                <w:bCs/>
                <w:sz w:val="22"/>
                <w:szCs w:val="22"/>
              </w:rPr>
              <w:t>1</w:t>
            </w:r>
            <w:r w:rsidR="0058371D" w:rsidRPr="00B63E44">
              <w:rPr>
                <w:rFonts w:eastAsia="Calibri"/>
                <w:bCs/>
                <w:sz w:val="22"/>
                <w:szCs w:val="22"/>
              </w:rPr>
              <w:t>3</w:t>
            </w:r>
            <w:r w:rsidRPr="00B63E44">
              <w:rPr>
                <w:rFonts w:eastAsia="Calibri"/>
                <w:bCs/>
                <w:sz w:val="22"/>
                <w:szCs w:val="22"/>
              </w:rPr>
              <w:t xml:space="preserve">. Pertinência entre o </w:t>
            </w:r>
            <w:r w:rsidRPr="00B63E44">
              <w:rPr>
                <w:bCs/>
                <w:sz w:val="22"/>
                <w:szCs w:val="22"/>
              </w:rPr>
              <w:t xml:space="preserve">objeto do contrato a ser firmado e o objeto social da empresa, conforme seu ato </w:t>
            </w:r>
            <w:r w:rsidR="009C38EB" w:rsidRPr="00B63E44">
              <w:rPr>
                <w:bCs/>
                <w:sz w:val="22"/>
                <w:szCs w:val="22"/>
              </w:rPr>
              <w:t>constitutivo</w:t>
            </w:r>
            <w:r w:rsidR="005A1D20" w:rsidRPr="00B63E44">
              <w:rPr>
                <w:sz w:val="22"/>
                <w:szCs w:val="22"/>
              </w:rPr>
              <w:t xml:space="preserve"> </w:t>
            </w:r>
          </w:p>
          <w:p w14:paraId="6B5E030A" w14:textId="77777777" w:rsidR="00EA1F02" w:rsidRPr="00B63E44" w:rsidRDefault="00EA1F02" w:rsidP="009A2E4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A7969D" w14:textId="77777777" w:rsidR="00EA1F02" w:rsidRPr="00B63E44" w:rsidRDefault="00EA1F02" w:rsidP="00DA6AE6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849C1CE" w14:textId="77777777" w:rsidR="00EA1F02" w:rsidRPr="00B63E44" w:rsidRDefault="00EA1F02" w:rsidP="00D57598">
            <w:pPr>
              <w:tabs>
                <w:tab w:val="left" w:pos="4678"/>
              </w:tabs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175A52" w:rsidRPr="00B63E44" w14:paraId="2D3EE4B2" w14:textId="77777777" w:rsidTr="00D57598">
        <w:tc>
          <w:tcPr>
            <w:tcW w:w="4077" w:type="dxa"/>
            <w:shd w:val="clear" w:color="auto" w:fill="auto"/>
          </w:tcPr>
          <w:p w14:paraId="0E0F7414" w14:textId="4A0861E6" w:rsidR="004B5B78" w:rsidRPr="00B63E44" w:rsidRDefault="004B5B78" w:rsidP="004B5B78">
            <w:pPr>
              <w:spacing w:line="360" w:lineRule="auto"/>
              <w:ind w:left="-5"/>
              <w:jc w:val="both"/>
              <w:rPr>
                <w:bCs/>
                <w:sz w:val="22"/>
                <w:szCs w:val="22"/>
              </w:rPr>
            </w:pPr>
            <w:r w:rsidRPr="00B63E44">
              <w:rPr>
                <w:bCs/>
                <w:sz w:val="22"/>
                <w:szCs w:val="22"/>
              </w:rPr>
              <w:lastRenderedPageBreak/>
              <w:t>1</w:t>
            </w:r>
            <w:r w:rsidR="0058371D" w:rsidRPr="00B63E44">
              <w:rPr>
                <w:bCs/>
                <w:sz w:val="22"/>
                <w:szCs w:val="22"/>
              </w:rPr>
              <w:t>4</w:t>
            </w:r>
            <w:r w:rsidRPr="00B63E44">
              <w:rPr>
                <w:bCs/>
                <w:sz w:val="22"/>
                <w:szCs w:val="22"/>
              </w:rPr>
              <w:t>. Razão da escolha do contratado (art. 72, VI, Lei n. 14.133/2021)</w:t>
            </w:r>
          </w:p>
          <w:p w14:paraId="6DCE88BB" w14:textId="22B5A731" w:rsidR="00175A52" w:rsidRPr="00B63E44" w:rsidRDefault="00175A52" w:rsidP="003522C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2F17504" w14:textId="77777777" w:rsidR="00175A52" w:rsidRPr="00B63E44" w:rsidRDefault="00175A52" w:rsidP="00DA6AE6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422FC88" w14:textId="28CAC274" w:rsidR="00175A52" w:rsidRPr="00B63E44" w:rsidRDefault="00175A52" w:rsidP="00D57598">
            <w:pPr>
              <w:spacing w:line="360" w:lineRule="auto"/>
              <w:jc w:val="both"/>
              <w:rPr>
                <w:strike/>
                <w:sz w:val="22"/>
                <w:szCs w:val="22"/>
                <w:highlight w:val="yellow"/>
              </w:rPr>
            </w:pPr>
          </w:p>
        </w:tc>
      </w:tr>
      <w:tr w:rsidR="00175A52" w:rsidRPr="00B63E44" w14:paraId="436DB5B7" w14:textId="77777777" w:rsidTr="00D57598">
        <w:tc>
          <w:tcPr>
            <w:tcW w:w="4077" w:type="dxa"/>
            <w:shd w:val="clear" w:color="auto" w:fill="auto"/>
          </w:tcPr>
          <w:p w14:paraId="0EB49C50" w14:textId="33AE25E5" w:rsidR="004B5B78" w:rsidRPr="00B63E44" w:rsidRDefault="003522CA" w:rsidP="004B5B78">
            <w:pPr>
              <w:spacing w:line="305" w:lineRule="auto"/>
              <w:ind w:left="-5"/>
              <w:jc w:val="both"/>
              <w:rPr>
                <w:bCs/>
                <w:sz w:val="22"/>
                <w:szCs w:val="22"/>
              </w:rPr>
            </w:pPr>
            <w:r w:rsidRPr="00B63E44">
              <w:rPr>
                <w:rFonts w:eastAsia="Calibri"/>
                <w:sz w:val="22"/>
                <w:szCs w:val="22"/>
              </w:rPr>
              <w:t>1</w:t>
            </w:r>
            <w:r w:rsidR="0058371D" w:rsidRPr="00B63E44">
              <w:rPr>
                <w:rFonts w:eastAsia="Calibri"/>
                <w:sz w:val="22"/>
                <w:szCs w:val="22"/>
              </w:rPr>
              <w:t>5</w:t>
            </w:r>
            <w:r w:rsidR="00175A52" w:rsidRPr="00B63E44">
              <w:rPr>
                <w:rFonts w:eastAsia="Calibri"/>
                <w:sz w:val="22"/>
                <w:szCs w:val="22"/>
              </w:rPr>
              <w:t xml:space="preserve">. </w:t>
            </w:r>
            <w:r w:rsidR="004B5B78" w:rsidRPr="00B63E44">
              <w:rPr>
                <w:bCs/>
                <w:sz w:val="22"/>
                <w:szCs w:val="22"/>
              </w:rPr>
              <w:t>Justificativa de preço (art. 72, VII, Lei n. 14.133/2021)</w:t>
            </w:r>
          </w:p>
          <w:p w14:paraId="62520F5E" w14:textId="41DD6B4D" w:rsidR="00175A52" w:rsidRPr="00B63E44" w:rsidRDefault="00175A52" w:rsidP="004B5B78">
            <w:pPr>
              <w:spacing w:line="360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09F225" w14:textId="2F264D98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B9B648F" w14:textId="6787796C" w:rsidR="00175A52" w:rsidRPr="00B63E44" w:rsidRDefault="00175A52" w:rsidP="00D57598">
            <w:pPr>
              <w:spacing w:line="360" w:lineRule="auto"/>
              <w:jc w:val="both"/>
              <w:rPr>
                <w:rFonts w:eastAsia="Calibri"/>
                <w:bCs/>
                <w:strike/>
                <w:sz w:val="22"/>
                <w:szCs w:val="22"/>
              </w:rPr>
            </w:pPr>
          </w:p>
        </w:tc>
      </w:tr>
      <w:tr w:rsidR="00175A52" w:rsidRPr="00B63E44" w14:paraId="48C5C136" w14:textId="77777777" w:rsidTr="00D57598">
        <w:tc>
          <w:tcPr>
            <w:tcW w:w="4077" w:type="dxa"/>
            <w:shd w:val="clear" w:color="auto" w:fill="auto"/>
          </w:tcPr>
          <w:p w14:paraId="62E0F962" w14:textId="39DE44C1" w:rsidR="00175A52" w:rsidRPr="00B63E44" w:rsidRDefault="003522CA" w:rsidP="004B5B78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  <w:r w:rsidRPr="00B63E44">
              <w:rPr>
                <w:rFonts w:eastAsia="Calibri"/>
                <w:sz w:val="22"/>
                <w:szCs w:val="22"/>
              </w:rPr>
              <w:t>1</w:t>
            </w:r>
            <w:r w:rsidR="0058371D" w:rsidRPr="00B63E44">
              <w:rPr>
                <w:rFonts w:eastAsia="Calibri"/>
                <w:sz w:val="22"/>
                <w:szCs w:val="22"/>
              </w:rPr>
              <w:t>6</w:t>
            </w:r>
            <w:r w:rsidR="00175A52" w:rsidRPr="00B63E44">
              <w:rPr>
                <w:rFonts w:eastAsia="Calibri"/>
                <w:sz w:val="22"/>
                <w:szCs w:val="22"/>
              </w:rPr>
              <w:t xml:space="preserve">. </w:t>
            </w:r>
            <w:r w:rsidR="004B5B78" w:rsidRPr="00B63E44">
              <w:rPr>
                <w:bCs/>
                <w:sz w:val="22"/>
                <w:szCs w:val="22"/>
              </w:rPr>
              <w:t>Autorização da autoridade competente (art. 72, VIII, Lei n. 14.133/2021)</w:t>
            </w:r>
          </w:p>
          <w:p w14:paraId="6BCBFE83" w14:textId="77777777" w:rsidR="00175A52" w:rsidRPr="00B63E44" w:rsidRDefault="00175A52" w:rsidP="00D57598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6E2A91" w14:textId="01E00D9E" w:rsidR="00175A52" w:rsidRPr="00B63E44" w:rsidRDefault="00175A52" w:rsidP="00D57598">
            <w:pPr>
              <w:spacing w:line="360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663ABE1" w14:textId="131993B0" w:rsidR="00175A52" w:rsidRPr="00B63E44" w:rsidRDefault="00175A52" w:rsidP="00D57598">
            <w:pPr>
              <w:spacing w:line="360" w:lineRule="auto"/>
              <w:jc w:val="both"/>
              <w:rPr>
                <w:rFonts w:eastAsia="Calibri"/>
                <w:b/>
                <w:bCs/>
                <w:strike/>
                <w:sz w:val="22"/>
                <w:szCs w:val="22"/>
              </w:rPr>
            </w:pPr>
          </w:p>
        </w:tc>
      </w:tr>
      <w:tr w:rsidR="00175A52" w:rsidRPr="00B63E44" w14:paraId="4B532340" w14:textId="77777777" w:rsidTr="00D57598">
        <w:tc>
          <w:tcPr>
            <w:tcW w:w="4077" w:type="dxa"/>
            <w:shd w:val="clear" w:color="auto" w:fill="auto"/>
          </w:tcPr>
          <w:p w14:paraId="369EE534" w14:textId="77777777" w:rsidR="00175A52" w:rsidRDefault="00175A52" w:rsidP="0058371D">
            <w:pPr>
              <w:spacing w:line="305" w:lineRule="auto"/>
              <w:ind w:left="-5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B63E44">
              <w:rPr>
                <w:rFonts w:eastAsia="Calibri"/>
                <w:sz w:val="22"/>
                <w:szCs w:val="22"/>
              </w:rPr>
              <w:t>1</w:t>
            </w:r>
            <w:r w:rsidR="0058371D" w:rsidRPr="00B63E44">
              <w:rPr>
                <w:rFonts w:eastAsia="Calibri"/>
                <w:sz w:val="22"/>
                <w:szCs w:val="22"/>
              </w:rPr>
              <w:t>7</w:t>
            </w:r>
            <w:r w:rsidRPr="00B63E44">
              <w:rPr>
                <w:rFonts w:eastAsia="Calibri"/>
                <w:sz w:val="22"/>
                <w:szCs w:val="22"/>
              </w:rPr>
              <w:t>.</w:t>
            </w:r>
            <w:r w:rsidR="00CF1FD2" w:rsidRPr="00B63E4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4B5B78" w:rsidRPr="00B63E44">
              <w:rPr>
                <w:rFonts w:eastAsia="Calibri"/>
                <w:sz w:val="22"/>
                <w:szCs w:val="22"/>
              </w:rPr>
              <w:t xml:space="preserve">Minuta de Contrato </w:t>
            </w:r>
            <w:r w:rsidR="004B5B78" w:rsidRPr="00B63E44">
              <w:rPr>
                <w:rFonts w:eastAsia="Calibri"/>
                <w:bCs/>
                <w:sz w:val="22"/>
                <w:szCs w:val="22"/>
              </w:rPr>
              <w:t>de acordo com modelo da PGE</w:t>
            </w:r>
          </w:p>
          <w:p w14:paraId="659212BA" w14:textId="6EDDA81F" w:rsidR="00FC6A88" w:rsidRPr="00B63E44" w:rsidRDefault="00FC6A88" w:rsidP="0058371D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26DB82" w14:textId="13F0341B" w:rsidR="00175A52" w:rsidRPr="00B63E44" w:rsidRDefault="00175A52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FBFC772" w14:textId="5743923D" w:rsidR="00175A52" w:rsidRPr="00B63E44" w:rsidRDefault="00175A52" w:rsidP="00D57598">
            <w:pPr>
              <w:spacing w:line="360" w:lineRule="auto"/>
              <w:jc w:val="both"/>
              <w:rPr>
                <w:rFonts w:eastAsia="Calibri"/>
                <w:bCs/>
                <w:strike/>
                <w:sz w:val="22"/>
                <w:szCs w:val="22"/>
              </w:rPr>
            </w:pPr>
          </w:p>
        </w:tc>
      </w:tr>
      <w:tr w:rsidR="008D2722" w:rsidRPr="00B63E44" w14:paraId="7A9DA484" w14:textId="77777777" w:rsidTr="00D57598">
        <w:tc>
          <w:tcPr>
            <w:tcW w:w="4077" w:type="dxa"/>
            <w:shd w:val="clear" w:color="auto" w:fill="auto"/>
          </w:tcPr>
          <w:p w14:paraId="2825363F" w14:textId="77777777" w:rsidR="000C2566" w:rsidRDefault="008D2722" w:rsidP="0058371D">
            <w:pPr>
              <w:spacing w:line="305" w:lineRule="auto"/>
              <w:ind w:left="-5"/>
              <w:jc w:val="both"/>
              <w:rPr>
                <w:bCs/>
                <w:sz w:val="22"/>
                <w:szCs w:val="22"/>
              </w:rPr>
            </w:pPr>
            <w:r w:rsidRPr="00B63E44">
              <w:rPr>
                <w:rFonts w:eastAsia="Calibri"/>
                <w:sz w:val="22"/>
                <w:szCs w:val="22"/>
              </w:rPr>
              <w:t>1</w:t>
            </w:r>
            <w:r w:rsidR="0058371D" w:rsidRPr="00B63E44">
              <w:rPr>
                <w:rFonts w:eastAsia="Calibri"/>
                <w:sz w:val="22"/>
                <w:szCs w:val="22"/>
              </w:rPr>
              <w:t>8</w:t>
            </w:r>
            <w:r w:rsidRPr="00B63E44">
              <w:rPr>
                <w:rFonts w:eastAsia="Calibri"/>
                <w:sz w:val="22"/>
                <w:szCs w:val="22"/>
              </w:rPr>
              <w:t xml:space="preserve">. </w:t>
            </w:r>
            <w:r w:rsidR="004B5B78" w:rsidRPr="00B63E44">
              <w:rPr>
                <w:bCs/>
                <w:sz w:val="22"/>
                <w:szCs w:val="22"/>
              </w:rPr>
              <w:t>Divulgação da contratação direta (</w:t>
            </w:r>
            <w:r w:rsidR="004B5B78" w:rsidRPr="00B63E44">
              <w:rPr>
                <w:rFonts w:eastAsia="Calibri"/>
                <w:sz w:val="22"/>
                <w:szCs w:val="22"/>
              </w:rPr>
              <w:t>a</w:t>
            </w:r>
            <w:r w:rsidR="004B5B78" w:rsidRPr="00B63E44">
              <w:rPr>
                <w:bCs/>
                <w:sz w:val="22"/>
                <w:szCs w:val="22"/>
              </w:rPr>
              <w:t>rt. 72, parágrafo único, Lei nº 14.133/2021)</w:t>
            </w:r>
          </w:p>
          <w:p w14:paraId="6511D0AC" w14:textId="17D18315" w:rsidR="00FC6A88" w:rsidRPr="00B63E44" w:rsidRDefault="00FC6A88" w:rsidP="0058371D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77F4C32" w14:textId="77777777" w:rsidR="008D2722" w:rsidRPr="00B63E44" w:rsidRDefault="008D2722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99B01B6" w14:textId="77777777" w:rsidR="008D2722" w:rsidRPr="00B63E44" w:rsidRDefault="008D2722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C2566" w:rsidRPr="00B63E44" w14:paraId="508B04C1" w14:textId="77777777" w:rsidTr="00D57598">
        <w:tc>
          <w:tcPr>
            <w:tcW w:w="4077" w:type="dxa"/>
            <w:shd w:val="clear" w:color="auto" w:fill="auto"/>
          </w:tcPr>
          <w:p w14:paraId="03A6916A" w14:textId="77777777" w:rsidR="000C2566" w:rsidRDefault="000C2566" w:rsidP="0058371D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  <w:r w:rsidRPr="00B63E44">
              <w:rPr>
                <w:rFonts w:eastAsia="Calibri"/>
                <w:sz w:val="22"/>
                <w:szCs w:val="22"/>
              </w:rPr>
              <w:t>1</w:t>
            </w:r>
            <w:r w:rsidR="0058371D" w:rsidRPr="00B63E44">
              <w:rPr>
                <w:rFonts w:eastAsia="Calibri"/>
                <w:sz w:val="22"/>
                <w:szCs w:val="22"/>
              </w:rPr>
              <w:t>9</w:t>
            </w:r>
            <w:r w:rsidRPr="00B63E44">
              <w:rPr>
                <w:rFonts w:eastAsia="Calibri"/>
                <w:sz w:val="22"/>
                <w:szCs w:val="22"/>
              </w:rPr>
              <w:t xml:space="preserve">. </w:t>
            </w:r>
            <w:r w:rsidR="00AE5B16" w:rsidRPr="00B63E44">
              <w:rPr>
                <w:rFonts w:eastAsia="Calibri"/>
                <w:sz w:val="22"/>
                <w:szCs w:val="22"/>
              </w:rPr>
              <w:t>Atendimento aos decretos de contenção de gastos</w:t>
            </w:r>
            <w:bookmarkStart w:id="0" w:name="_GoBack"/>
            <w:bookmarkEnd w:id="0"/>
          </w:p>
          <w:p w14:paraId="12B3BF80" w14:textId="6C8C7BF2" w:rsidR="00FC6A88" w:rsidRPr="00B63E44" w:rsidRDefault="00FC6A88" w:rsidP="0058371D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4C65DEE" w14:textId="77777777" w:rsidR="000C2566" w:rsidRPr="00B63E44" w:rsidRDefault="000C2566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90E316E" w14:textId="77777777" w:rsidR="000C2566" w:rsidRPr="00B63E44" w:rsidRDefault="000C2566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A7A52" w:rsidRPr="00B63E44" w14:paraId="65C4C259" w14:textId="77777777" w:rsidTr="00D57598">
        <w:tc>
          <w:tcPr>
            <w:tcW w:w="4077" w:type="dxa"/>
            <w:shd w:val="clear" w:color="auto" w:fill="auto"/>
          </w:tcPr>
          <w:p w14:paraId="08CBDF53" w14:textId="77777777" w:rsidR="008A7A52" w:rsidRDefault="0058371D" w:rsidP="00E17EB8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  <w:r w:rsidRPr="00B63E44">
              <w:rPr>
                <w:rFonts w:eastAsia="Calibri"/>
                <w:sz w:val="22"/>
                <w:szCs w:val="22"/>
              </w:rPr>
              <w:t xml:space="preserve">20. </w:t>
            </w:r>
            <w:r w:rsidR="008A7A52" w:rsidRPr="00B63E44">
              <w:rPr>
                <w:rFonts w:eastAsia="Calibri"/>
                <w:sz w:val="22"/>
                <w:szCs w:val="22"/>
              </w:rPr>
              <w:t>Verificação se o evento está no Calendário Oficial de Eventos Turísticos (art. 29, Lei estadual n. 12.933/2014)</w:t>
            </w:r>
          </w:p>
          <w:p w14:paraId="5D7F2B4A" w14:textId="647BED32" w:rsidR="00FC6A88" w:rsidRPr="00B63E44" w:rsidRDefault="00FC6A88" w:rsidP="00E17EB8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2ACA599" w14:textId="77777777" w:rsidR="008A7A52" w:rsidRPr="00B63E44" w:rsidRDefault="008A7A52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459D81D" w14:textId="77777777" w:rsidR="008A7A52" w:rsidRPr="00B63E44" w:rsidRDefault="008A7A52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7461E" w:rsidRPr="00B63E44" w14:paraId="1DE8CF54" w14:textId="77777777" w:rsidTr="00D57598">
        <w:tc>
          <w:tcPr>
            <w:tcW w:w="4077" w:type="dxa"/>
            <w:shd w:val="clear" w:color="auto" w:fill="auto"/>
          </w:tcPr>
          <w:p w14:paraId="1043280E" w14:textId="77777777" w:rsidR="00B7461E" w:rsidRDefault="0058371D" w:rsidP="00E17EB8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  <w:r w:rsidRPr="00B63E44">
              <w:rPr>
                <w:rFonts w:eastAsia="Calibri"/>
                <w:sz w:val="22"/>
                <w:szCs w:val="22"/>
              </w:rPr>
              <w:t xml:space="preserve">21. </w:t>
            </w:r>
            <w:r w:rsidR="00B7461E" w:rsidRPr="00B63E44">
              <w:rPr>
                <w:rFonts w:eastAsia="Calibri"/>
                <w:sz w:val="22"/>
                <w:szCs w:val="22"/>
              </w:rPr>
              <w:t xml:space="preserve">Observância da legislação eleitoral </w:t>
            </w:r>
            <w:r w:rsidR="00C7618F">
              <w:rPr>
                <w:rFonts w:eastAsia="Calibri"/>
                <w:sz w:val="22"/>
                <w:szCs w:val="22"/>
              </w:rPr>
              <w:t>(Lei n. 9.504/97)</w:t>
            </w:r>
          </w:p>
          <w:p w14:paraId="730DAE57" w14:textId="771C5124" w:rsidR="00FC6A88" w:rsidRPr="00B63E44" w:rsidRDefault="00FC6A88" w:rsidP="00E17EB8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EE63FBB" w14:textId="77777777" w:rsidR="00B7461E" w:rsidRPr="00B63E44" w:rsidRDefault="00B7461E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227DA27" w14:textId="77777777" w:rsidR="00B7461E" w:rsidRPr="00B63E44" w:rsidRDefault="00B7461E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B7461E" w:rsidRPr="00B63E44" w14:paraId="41B8CB09" w14:textId="77777777" w:rsidTr="00D57598">
        <w:tc>
          <w:tcPr>
            <w:tcW w:w="4077" w:type="dxa"/>
            <w:shd w:val="clear" w:color="auto" w:fill="auto"/>
          </w:tcPr>
          <w:p w14:paraId="121AC299" w14:textId="63866F37" w:rsidR="00B7461E" w:rsidRPr="00B63E44" w:rsidRDefault="0058371D" w:rsidP="00B7461E">
            <w:pPr>
              <w:spacing w:after="165" w:line="360" w:lineRule="auto"/>
              <w:jc w:val="both"/>
              <w:rPr>
                <w:sz w:val="22"/>
                <w:szCs w:val="22"/>
              </w:rPr>
            </w:pPr>
            <w:r w:rsidRPr="00B63E44">
              <w:rPr>
                <w:sz w:val="22"/>
                <w:szCs w:val="22"/>
              </w:rPr>
              <w:t xml:space="preserve">22. </w:t>
            </w:r>
            <w:r w:rsidR="00B7461E" w:rsidRPr="00B63E44">
              <w:rPr>
                <w:sz w:val="22"/>
                <w:szCs w:val="22"/>
              </w:rPr>
              <w:t xml:space="preserve">Manifestações e peças técnicas juntadas aos autos produzidas por agentes públicos em vernáculo com a data e o local de realização (art. 10, §1º, Lei n. 12.209/2011), com assinatura e indicação de nome, cargo e função correspondente (art. 10, §3º, </w:t>
            </w:r>
            <w:r w:rsidR="00C7618F">
              <w:rPr>
                <w:sz w:val="22"/>
                <w:szCs w:val="22"/>
              </w:rPr>
              <w:t>Lei n. 12.209/2011)</w:t>
            </w:r>
          </w:p>
          <w:p w14:paraId="6CBB3EDC" w14:textId="77777777" w:rsidR="00B7461E" w:rsidRPr="00B63E44" w:rsidRDefault="00B7461E" w:rsidP="00E17EB8">
            <w:pPr>
              <w:spacing w:line="305" w:lineRule="auto"/>
              <w:ind w:left="-5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66777C1" w14:textId="77777777" w:rsidR="00B7461E" w:rsidRPr="00B63E44" w:rsidRDefault="00B7461E" w:rsidP="00D57598">
            <w:pPr>
              <w:spacing w:line="360" w:lineRule="auto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A6A0E71" w14:textId="77777777" w:rsidR="00B7461E" w:rsidRPr="00B63E44" w:rsidRDefault="00B7461E" w:rsidP="00D5759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A985D03" w14:textId="77777777" w:rsidR="005118A9" w:rsidRPr="00B63E44" w:rsidRDefault="005118A9">
      <w:pPr>
        <w:rPr>
          <w:sz w:val="22"/>
          <w:szCs w:val="22"/>
        </w:rPr>
      </w:pPr>
    </w:p>
    <w:sectPr w:rsidR="005118A9" w:rsidRPr="00B63E44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495" w:right="1247" w:bottom="1287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CFB97" w14:textId="77777777" w:rsidR="00125DA9" w:rsidRDefault="00125DA9" w:rsidP="00175A52">
      <w:r>
        <w:separator/>
      </w:r>
    </w:p>
  </w:endnote>
  <w:endnote w:type="continuationSeparator" w:id="0">
    <w:p w14:paraId="19FD08C1" w14:textId="77777777" w:rsidR="00125DA9" w:rsidRDefault="00125DA9" w:rsidP="0017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D08A5" w14:textId="77777777" w:rsidR="005F307F" w:rsidRDefault="001579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EA2B6" w14:textId="77777777" w:rsidR="005F307F" w:rsidRDefault="00175A52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D80A79" wp14:editId="351667D9">
              <wp:simplePos x="0" y="0"/>
              <wp:positionH relativeFrom="page">
                <wp:posOffset>6703695</wp:posOffset>
              </wp:positionH>
              <wp:positionV relativeFrom="paragraph">
                <wp:posOffset>635</wp:posOffset>
              </wp:positionV>
              <wp:extent cx="54610" cy="137160"/>
              <wp:effectExtent l="7620" t="635" r="4445" b="508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DDC7B" w14:textId="77777777" w:rsidR="005F307F" w:rsidRDefault="00892888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1579C2"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80A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527.85pt;margin-top:.05pt;width:4.3pt;height:10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" stroked="f">
              <v:fill opacity="0"/>
              <v:textbox inset="0,0,0,0">
                <w:txbxContent>
                  <w:p w14:paraId="00BDDC7B" w14:textId="77777777" w:rsidR="005F307F" w:rsidRDefault="00892888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1579C2"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ECB1A" w14:textId="77777777" w:rsidR="005F307F" w:rsidRDefault="001579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E3CED" w14:textId="77777777" w:rsidR="00125DA9" w:rsidRDefault="00125DA9" w:rsidP="00175A52">
      <w:r>
        <w:separator/>
      </w:r>
    </w:p>
  </w:footnote>
  <w:footnote w:type="continuationSeparator" w:id="0">
    <w:p w14:paraId="74D9105F" w14:textId="77777777" w:rsidR="00125DA9" w:rsidRDefault="00125DA9" w:rsidP="00175A52">
      <w:r>
        <w:continuationSeparator/>
      </w:r>
    </w:p>
  </w:footnote>
  <w:footnote w:id="1">
    <w:p w14:paraId="379AC9E6" w14:textId="02762938" w:rsidR="00175A52" w:rsidRPr="004B5B78" w:rsidRDefault="00175A52" w:rsidP="0048617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SIM = atendido / NÃO = não atendido / N/A = não aplicável</w:t>
      </w:r>
      <w:r w:rsidR="00486173">
        <w:rPr>
          <w:lang w:val="pt-BR"/>
        </w:rPr>
        <w:t>.</w:t>
      </w:r>
      <w:r w:rsidR="00486173">
        <w:rPr>
          <w:color w:val="FF0000"/>
          <w:lang w:val="pt-BR"/>
        </w:rPr>
        <w:t xml:space="preserve"> </w:t>
      </w:r>
      <w:r w:rsidR="00486173" w:rsidRPr="004B5B78">
        <w:rPr>
          <w:lang w:val="pt-BR"/>
        </w:rPr>
        <w:t>Em caso de SIM, deve ser indicado o número do documento no SEI.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2CD62" w14:textId="77777777" w:rsidR="005F307F" w:rsidRDefault="00175A52">
    <w:pPr>
      <w:pStyle w:val="Cabealho"/>
      <w:jc w:val="center"/>
      <w:rPr>
        <w:bCs/>
        <w:iCs/>
        <w:sz w:val="28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55E31DE6" wp14:editId="04FEED34">
              <wp:simplePos x="0" y="0"/>
              <wp:positionH relativeFrom="column">
                <wp:posOffset>661670</wp:posOffset>
              </wp:positionH>
              <wp:positionV relativeFrom="paragraph">
                <wp:posOffset>330835</wp:posOffset>
              </wp:positionV>
              <wp:extent cx="2470785" cy="387350"/>
              <wp:effectExtent l="4445" t="6985" r="127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785" cy="387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A96E3" w14:textId="77777777" w:rsidR="005F307F" w:rsidRDefault="001579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31DE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52.1pt;margin-top:26.05pt;width:194.55pt;height:30.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" stroked="f">
              <v:fill opacity="0"/>
              <v:textbox inset="0,0,0,0">
                <w:txbxContent>
                  <w:p w14:paraId="66DA96E3" w14:textId="77777777" w:rsidR="005F307F" w:rsidRDefault="00D23540"/>
                </w:txbxContent>
              </v:textbox>
            </v:shape>
          </w:pict>
        </mc:Fallback>
      </mc:AlternateContent>
    </w:r>
    <w:r>
      <w:rPr>
        <w:noProof/>
        <w:sz w:val="22"/>
        <w:lang w:eastAsia="pt-BR"/>
      </w:rPr>
      <w:drawing>
        <wp:inline distT="0" distB="0" distL="0" distR="0" wp14:anchorId="42DEA5E7" wp14:editId="728F69BA">
          <wp:extent cx="605790" cy="754380"/>
          <wp:effectExtent l="0" t="0" r="381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543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C1DE764" w14:textId="77777777" w:rsidR="005F307F" w:rsidRDefault="00892888">
    <w:pPr>
      <w:jc w:val="center"/>
      <w:rPr>
        <w:bCs/>
        <w:iCs/>
      </w:rPr>
    </w:pPr>
    <w:r>
      <w:rPr>
        <w:bCs/>
        <w:iCs/>
        <w:sz w:val="28"/>
      </w:rPr>
      <w:t>E</w:t>
    </w:r>
    <w:r>
      <w:rPr>
        <w:bCs/>
        <w:iCs/>
      </w:rPr>
      <w:t xml:space="preserve">STADO DA </w:t>
    </w:r>
    <w:r>
      <w:rPr>
        <w:bCs/>
        <w:iCs/>
        <w:sz w:val="28"/>
      </w:rPr>
      <w:t>B</w:t>
    </w:r>
    <w:r>
      <w:rPr>
        <w:bCs/>
        <w:iCs/>
      </w:rPr>
      <w:t>AHIA</w:t>
    </w:r>
  </w:p>
  <w:p w14:paraId="5242C969" w14:textId="77777777" w:rsidR="005F307F" w:rsidRDefault="00892888">
    <w:pPr>
      <w:jc w:val="center"/>
      <w:rPr>
        <w:bCs/>
        <w:iCs/>
      </w:rPr>
    </w:pPr>
    <w:r>
      <w:rPr>
        <w:bCs/>
        <w:iCs/>
      </w:rPr>
      <w:t>PROCURADORIA GERAL DO ESTADO</w:t>
    </w:r>
  </w:p>
  <w:p w14:paraId="6735A911" w14:textId="77777777" w:rsidR="005F307F" w:rsidRDefault="00892888">
    <w:pPr>
      <w:pStyle w:val="Cabealho"/>
      <w:rPr>
        <w:bCs/>
        <w:iCs/>
        <w:sz w:val="16"/>
      </w:rPr>
    </w:pPr>
    <w:r>
      <w:rPr>
        <w:bCs/>
        <w:iCs/>
        <w:sz w:val="16"/>
      </w:rPr>
      <w:t xml:space="preserve">                                                                PROCURADORIA ADMINISTRATIVA</w:t>
    </w:r>
  </w:p>
  <w:p w14:paraId="10A3EEE9" w14:textId="77777777" w:rsidR="005F307F" w:rsidRDefault="001579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CA59F" w14:textId="77777777" w:rsidR="005F307F" w:rsidRDefault="001579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52"/>
    <w:rsid w:val="00006500"/>
    <w:rsid w:val="00022AE5"/>
    <w:rsid w:val="00025CE2"/>
    <w:rsid w:val="00083854"/>
    <w:rsid w:val="000915D4"/>
    <w:rsid w:val="000C2566"/>
    <w:rsid w:val="000D0089"/>
    <w:rsid w:val="000D2427"/>
    <w:rsid w:val="000F4A04"/>
    <w:rsid w:val="000F52D2"/>
    <w:rsid w:val="00125DA9"/>
    <w:rsid w:val="001338EC"/>
    <w:rsid w:val="00147652"/>
    <w:rsid w:val="001579C2"/>
    <w:rsid w:val="00170CD9"/>
    <w:rsid w:val="00175A52"/>
    <w:rsid w:val="001B478D"/>
    <w:rsid w:val="001E590E"/>
    <w:rsid w:val="00235C43"/>
    <w:rsid w:val="00241E60"/>
    <w:rsid w:val="00277352"/>
    <w:rsid w:val="002A0442"/>
    <w:rsid w:val="002D4ACB"/>
    <w:rsid w:val="002E1F5C"/>
    <w:rsid w:val="002E64C3"/>
    <w:rsid w:val="00342089"/>
    <w:rsid w:val="003522CA"/>
    <w:rsid w:val="003865A3"/>
    <w:rsid w:val="00394464"/>
    <w:rsid w:val="0044139B"/>
    <w:rsid w:val="004434DB"/>
    <w:rsid w:val="00446CA7"/>
    <w:rsid w:val="00446D7B"/>
    <w:rsid w:val="00455E66"/>
    <w:rsid w:val="00462E2A"/>
    <w:rsid w:val="004748B4"/>
    <w:rsid w:val="00486173"/>
    <w:rsid w:val="004B2C0E"/>
    <w:rsid w:val="004B5B78"/>
    <w:rsid w:val="004F130D"/>
    <w:rsid w:val="005118A9"/>
    <w:rsid w:val="00533003"/>
    <w:rsid w:val="00553150"/>
    <w:rsid w:val="00554C3F"/>
    <w:rsid w:val="0058371D"/>
    <w:rsid w:val="00590DB0"/>
    <w:rsid w:val="005A1D20"/>
    <w:rsid w:val="00601C04"/>
    <w:rsid w:val="00622B40"/>
    <w:rsid w:val="00650EF5"/>
    <w:rsid w:val="006A35CE"/>
    <w:rsid w:val="006F0A9C"/>
    <w:rsid w:val="00726A4D"/>
    <w:rsid w:val="00746A84"/>
    <w:rsid w:val="00750D5F"/>
    <w:rsid w:val="00754B8C"/>
    <w:rsid w:val="007829A3"/>
    <w:rsid w:val="007A6BE7"/>
    <w:rsid w:val="007B40D3"/>
    <w:rsid w:val="007D22F0"/>
    <w:rsid w:val="007D2624"/>
    <w:rsid w:val="007D3DF9"/>
    <w:rsid w:val="00805FAB"/>
    <w:rsid w:val="0081099C"/>
    <w:rsid w:val="00825D01"/>
    <w:rsid w:val="00837F0E"/>
    <w:rsid w:val="00892888"/>
    <w:rsid w:val="008A7A52"/>
    <w:rsid w:val="008D2722"/>
    <w:rsid w:val="0099439F"/>
    <w:rsid w:val="009A2E42"/>
    <w:rsid w:val="009A53CD"/>
    <w:rsid w:val="009B3946"/>
    <w:rsid w:val="009C38EB"/>
    <w:rsid w:val="00A9371A"/>
    <w:rsid w:val="00A95F05"/>
    <w:rsid w:val="00AE5B16"/>
    <w:rsid w:val="00B02BE1"/>
    <w:rsid w:val="00B42F6A"/>
    <w:rsid w:val="00B63E44"/>
    <w:rsid w:val="00B7461E"/>
    <w:rsid w:val="00BB192C"/>
    <w:rsid w:val="00BE4B30"/>
    <w:rsid w:val="00C7618F"/>
    <w:rsid w:val="00CF1FD2"/>
    <w:rsid w:val="00D14B38"/>
    <w:rsid w:val="00D23540"/>
    <w:rsid w:val="00D4120F"/>
    <w:rsid w:val="00D50E3F"/>
    <w:rsid w:val="00D60A12"/>
    <w:rsid w:val="00DA6AE6"/>
    <w:rsid w:val="00E01CC2"/>
    <w:rsid w:val="00E17EB8"/>
    <w:rsid w:val="00E43229"/>
    <w:rsid w:val="00E4685E"/>
    <w:rsid w:val="00E51E05"/>
    <w:rsid w:val="00EA0872"/>
    <w:rsid w:val="00EA1F02"/>
    <w:rsid w:val="00EB6599"/>
    <w:rsid w:val="00F42A4F"/>
    <w:rsid w:val="00F907DE"/>
    <w:rsid w:val="00FB08C4"/>
    <w:rsid w:val="00FC6A88"/>
    <w:rsid w:val="00FD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4156D9"/>
  <w15:chartTrackingRefBased/>
  <w15:docId w15:val="{C286382A-7953-45B9-8951-6ED3A35B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75A52"/>
  </w:style>
  <w:style w:type="character" w:styleId="Refdenotaderodap">
    <w:name w:val="footnote reference"/>
    <w:rsid w:val="00175A52"/>
    <w:rPr>
      <w:vertAlign w:val="superscript"/>
    </w:rPr>
  </w:style>
  <w:style w:type="paragraph" w:styleId="Rodap">
    <w:name w:val="footer"/>
    <w:basedOn w:val="Normal"/>
    <w:link w:val="RodapChar"/>
    <w:rsid w:val="00175A5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175A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rsid w:val="00175A52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175A5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rsid w:val="00175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75A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spdfkit-6um8mrhfmv4j3nvtw9x41bv9fb">
    <w:name w:val="pspdfkit-6um8mrhfmv4j3nvtw9x41bv9fb"/>
    <w:rsid w:val="00DA6AE6"/>
  </w:style>
  <w:style w:type="paragraph" w:styleId="PargrafodaLista">
    <w:name w:val="List Paragraph"/>
    <w:basedOn w:val="Normal"/>
    <w:uiPriority w:val="34"/>
    <w:qFormat/>
    <w:rsid w:val="005A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3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</dc:creator>
  <cp:keywords/>
  <dc:description/>
  <cp:lastModifiedBy>PGE</cp:lastModifiedBy>
  <cp:revision>38</cp:revision>
  <dcterms:created xsi:type="dcterms:W3CDTF">2024-02-01T17:00:00Z</dcterms:created>
  <dcterms:modified xsi:type="dcterms:W3CDTF">2024-02-07T13:33:00Z</dcterms:modified>
</cp:coreProperties>
</file>