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D3" w:rsidRDefault="00332928" w:rsidP="004F3FE1">
      <w:pPr>
        <w:spacing w:after="0"/>
        <w:rPr>
          <w:rFonts w:ascii="Tahoma" w:eastAsia="Times New Roman" w:hAnsi="Tahoma" w:cs="Tahoma"/>
          <w:b/>
          <w:sz w:val="18"/>
          <w:szCs w:val="18"/>
          <w:shd w:val="clear" w:color="auto" w:fill="FFFFFF"/>
          <w:lang w:eastAsia="pt-BR"/>
        </w:rPr>
      </w:pPr>
      <w:r>
        <w:rPr>
          <w:rFonts w:ascii="Tahoma" w:eastAsia="Times New Roman" w:hAnsi="Tahoma" w:cs="Tahoma"/>
          <w:b/>
          <w:noProof/>
          <w:sz w:val="18"/>
          <w:szCs w:val="18"/>
          <w:lang w:eastAsia="pt-BR"/>
        </w:rPr>
        <w:pict>
          <v:shapetype id="_x0000_t202" coordsize="21600,21600" o:spt="202" path="m,l,21600r21600,l21600,xe">
            <v:stroke joinstyle="miter"/>
            <v:path gradientshapeok="t" o:connecttype="rect"/>
          </v:shapetype>
          <v:shape id="Text Box 15" o:spid="_x0000_s1031" type="#_x0000_t202" style="position:absolute;margin-left:337.65pt;margin-top:-76.6pt;width:117.9pt;height:41.4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" strokeweight=".25pt">
            <v:textbox>
              <w:txbxContent>
                <w:p w:rsidR="00523652" w:rsidRPr="006D5ECE" w:rsidRDefault="00523652" w:rsidP="00134843">
                  <w:pPr>
                    <w:pStyle w:val="Rodap"/>
                    <w:rPr>
                      <w:rFonts w:ascii="Tahoma" w:hAnsi="Tahoma" w:cs="Tahoma"/>
                      <w:sz w:val="10"/>
                      <w:szCs w:val="10"/>
                    </w:rPr>
                  </w:pPr>
                  <w:r w:rsidRPr="006D5ECE">
                    <w:rPr>
                      <w:rFonts w:ascii="Tahoma" w:hAnsi="Tahoma" w:cs="Tahoma"/>
                      <w:sz w:val="10"/>
                      <w:szCs w:val="10"/>
                    </w:rPr>
                    <w:t>Parte Invariável do edital</w:t>
                  </w:r>
                </w:p>
                <w:p w:rsidR="00523652" w:rsidRPr="006D5ECE" w:rsidRDefault="00523652" w:rsidP="00134843">
                  <w:pPr>
                    <w:pStyle w:val="Rodap"/>
                    <w:rPr>
                      <w:rFonts w:ascii="Tahoma" w:hAnsi="Tahoma" w:cs="Tahoma"/>
                      <w:sz w:val="10"/>
                      <w:szCs w:val="10"/>
                    </w:rPr>
                  </w:pPr>
                  <w:r w:rsidRPr="006D5ECE">
                    <w:rPr>
                      <w:rFonts w:ascii="Tahoma" w:hAnsi="Tahoma" w:cs="Tahoma"/>
                      <w:sz w:val="10"/>
                      <w:szCs w:val="10"/>
                    </w:rPr>
                    <w:t>Componente:</w:t>
                  </w:r>
                  <w:r>
                    <w:rPr>
                      <w:rFonts w:ascii="Tahoma" w:hAnsi="Tahoma" w:cs="Tahoma"/>
                      <w:sz w:val="10"/>
                      <w:szCs w:val="10"/>
                    </w:rPr>
                    <w:t xml:space="preserve"> </w:t>
                  </w:r>
                  <w:r>
                    <w:rPr>
                      <w:rFonts w:ascii="Tahoma" w:hAnsi="Tahoma" w:cs="Tahoma"/>
                      <w:b/>
                      <w:sz w:val="10"/>
                      <w:szCs w:val="10"/>
                    </w:rPr>
                    <w:t>Seção do SRP</w:t>
                  </w:r>
                  <w:r w:rsidRPr="00211F18">
                    <w:rPr>
                      <w:rFonts w:ascii="Tahoma" w:hAnsi="Tahoma" w:cs="Tahoma"/>
                      <w:b/>
                      <w:sz w:val="10"/>
                      <w:szCs w:val="10"/>
                    </w:rPr>
                    <w:t xml:space="preserve"> </w:t>
                  </w:r>
                  <w:r w:rsidRPr="006D5ECE">
                    <w:rPr>
                      <w:rFonts w:ascii="Tahoma" w:hAnsi="Tahoma" w:cs="Tahoma"/>
                      <w:sz w:val="10"/>
                      <w:szCs w:val="10"/>
                    </w:rPr>
                    <w:t xml:space="preserve"> </w:t>
                  </w:r>
                </w:p>
                <w:p w:rsidR="00523652" w:rsidRDefault="00523652" w:rsidP="0034311B">
                  <w:pPr>
                    <w:pStyle w:val="Rodap"/>
                    <w:rPr>
                      <w:rFonts w:ascii="Tahoma" w:hAnsi="Tahoma" w:cs="Tahoma"/>
                      <w:sz w:val="10"/>
                      <w:szCs w:val="10"/>
                    </w:rPr>
                  </w:pPr>
                  <w:r>
                    <w:rPr>
                      <w:rFonts w:ascii="Tahoma" w:hAnsi="Tahoma" w:cs="Tahoma"/>
                      <w:sz w:val="10"/>
                      <w:szCs w:val="10"/>
                    </w:rPr>
                    <w:t xml:space="preserve">Classificação: </w:t>
                  </w:r>
                  <w:r w:rsidRPr="0034311B">
                    <w:rPr>
                      <w:rFonts w:ascii="Tahoma" w:hAnsi="Tahoma" w:cs="Tahoma"/>
                      <w:b/>
                      <w:sz w:val="10"/>
                      <w:szCs w:val="10"/>
                    </w:rPr>
                    <w:t>minuta padronizada</w:t>
                  </w:r>
                </w:p>
                <w:p w:rsidR="00523652" w:rsidRPr="006D5ECE" w:rsidRDefault="00523652" w:rsidP="00134843">
                  <w:pPr>
                    <w:pStyle w:val="Rodap"/>
                    <w:rPr>
                      <w:rFonts w:ascii="Tahoma" w:hAnsi="Tahoma" w:cs="Tahoma"/>
                      <w:sz w:val="10"/>
                      <w:szCs w:val="10"/>
                    </w:rPr>
                  </w:pPr>
                  <w:r w:rsidRPr="006D5ECE">
                    <w:rPr>
                      <w:rFonts w:ascii="Tahoma" w:hAnsi="Tahoma" w:cs="Tahoma"/>
                      <w:sz w:val="10"/>
                      <w:szCs w:val="10"/>
                    </w:rPr>
                    <w:t xml:space="preserve">Versão: </w:t>
                  </w:r>
                  <w:r w:rsidRPr="00211F18">
                    <w:rPr>
                      <w:rFonts w:ascii="Tahoma" w:hAnsi="Tahoma" w:cs="Tahoma"/>
                      <w:b/>
                      <w:sz w:val="10"/>
                      <w:szCs w:val="10"/>
                    </w:rPr>
                    <w:t>1</w:t>
                  </w:r>
                  <w:r w:rsidRPr="006D5ECE">
                    <w:rPr>
                      <w:rFonts w:ascii="Tahoma" w:hAnsi="Tahoma" w:cs="Tahoma"/>
                      <w:sz w:val="10"/>
                      <w:szCs w:val="10"/>
                    </w:rPr>
                    <w:t xml:space="preserve"> </w:t>
                  </w:r>
                </w:p>
                <w:p w:rsidR="00523652" w:rsidRDefault="00523652" w:rsidP="00134843">
                  <w:pPr>
                    <w:pStyle w:val="Rodap"/>
                    <w:rPr>
                      <w:rFonts w:ascii="Tahoma" w:hAnsi="Tahoma" w:cs="Tahoma"/>
                      <w:sz w:val="10"/>
                      <w:szCs w:val="10"/>
                    </w:rPr>
                  </w:pPr>
                  <w:r w:rsidRPr="006D5ECE">
                    <w:rPr>
                      <w:rFonts w:ascii="Tahoma" w:hAnsi="Tahoma" w:cs="Tahoma"/>
                      <w:sz w:val="10"/>
                      <w:szCs w:val="10"/>
                    </w:rPr>
                    <w:t xml:space="preserve">Data </w:t>
                  </w:r>
                  <w:r w:rsidRPr="00914035">
                    <w:rPr>
                      <w:rFonts w:ascii="Tahoma" w:hAnsi="Tahoma" w:cs="Tahoma"/>
                      <w:sz w:val="10"/>
                      <w:szCs w:val="10"/>
                    </w:rPr>
                    <w:t>da aprovação/modificação (PGE):</w:t>
                  </w:r>
                </w:p>
                <w:p w:rsidR="00523652" w:rsidRDefault="00523652" w:rsidP="00134843"/>
              </w:txbxContent>
            </v:textbox>
          </v:shape>
        </w:pict>
      </w:r>
    </w:p>
    <w:p w:rsidR="004F3FE1" w:rsidRPr="006B01C6" w:rsidRDefault="004F3FE1" w:rsidP="004F3FE1">
      <w:pPr>
        <w:pStyle w:val="Subttulo"/>
        <w:shd w:val="clear" w:color="auto" w:fill="000000" w:themeFill="text1"/>
        <w:jc w:val="center"/>
        <w:rPr>
          <w:rFonts w:ascii="Tahoma" w:hAnsi="Tahoma" w:cs="Tahoma"/>
          <w:sz w:val="18"/>
          <w:szCs w:val="18"/>
        </w:rPr>
      </w:pPr>
      <w:r w:rsidRPr="006B01C6">
        <w:rPr>
          <w:rFonts w:ascii="Tahoma" w:hAnsi="Tahoma" w:cs="Tahoma"/>
          <w:smallCaps w:val="0"/>
          <w:sz w:val="22"/>
          <w:szCs w:val="22"/>
          <w:lang w:eastAsia="pt-BR"/>
        </w:rPr>
        <w:t>SEÇÃO DO SISTEMA DE REGISTRO DE PREÇOS</w:t>
      </w:r>
    </w:p>
    <w:p w:rsidR="004F3FE1" w:rsidRPr="006B01C6" w:rsidRDefault="004F3FE1" w:rsidP="00F233E9">
      <w:pPr>
        <w:spacing w:after="0" w:line="240" w:lineRule="auto"/>
        <w:ind w:right="-425"/>
        <w:jc w:val="center"/>
        <w:rPr>
          <w:rFonts w:ascii="Tahoma" w:hAnsi="Tahoma" w:cs="Tahoma"/>
          <w:sz w:val="18"/>
          <w:szCs w:val="18"/>
        </w:rPr>
      </w:pPr>
    </w:p>
    <w:p w:rsidR="00650198" w:rsidRPr="00E00311" w:rsidRDefault="00650198" w:rsidP="005D140B">
      <w:pPr>
        <w:pBdr>
          <w:top w:val="single" w:sz="4" w:space="1" w:color="auto"/>
          <w:left w:val="single" w:sz="4" w:space="4" w:color="auto"/>
          <w:bottom w:val="single" w:sz="4" w:space="1" w:color="auto"/>
          <w:right w:val="single" w:sz="4" w:space="0" w:color="auto"/>
        </w:pBdr>
        <w:spacing w:after="0" w:line="240" w:lineRule="auto"/>
        <w:jc w:val="center"/>
        <w:rPr>
          <w:rFonts w:ascii="Tahoma" w:hAnsi="Tahoma" w:cs="Tahoma"/>
          <w:b/>
          <w:sz w:val="18"/>
          <w:szCs w:val="18"/>
        </w:rPr>
      </w:pPr>
      <w:r w:rsidRPr="00E00311">
        <w:rPr>
          <w:rFonts w:ascii="Tahoma" w:hAnsi="Tahoma" w:cs="Tahoma"/>
          <w:b/>
          <w:sz w:val="18"/>
          <w:szCs w:val="18"/>
        </w:rPr>
        <w:t>ESPECIFICAÇÕES</w:t>
      </w:r>
      <w:r w:rsidR="00837D14" w:rsidRPr="00E00311">
        <w:rPr>
          <w:rFonts w:ascii="Tahoma" w:hAnsi="Tahoma" w:cs="Tahoma"/>
          <w:b/>
          <w:sz w:val="18"/>
          <w:szCs w:val="18"/>
        </w:rPr>
        <w:t xml:space="preserve"> DO SRP</w:t>
      </w:r>
    </w:p>
    <w:p w:rsidR="00F233E9" w:rsidRPr="006B01C6" w:rsidRDefault="00F233E9" w:rsidP="00975247">
      <w:pPr>
        <w:spacing w:after="0" w:line="240" w:lineRule="auto"/>
        <w:ind w:right="-425"/>
        <w:rPr>
          <w:rFonts w:ascii="Tahoma" w:hAnsi="Tahoma" w:cs="Tahoma"/>
          <w:sz w:val="18"/>
          <w:szCs w:val="18"/>
        </w:rPr>
      </w:pPr>
    </w:p>
    <w:p w:rsidR="00390D9D" w:rsidRPr="00DE0527" w:rsidRDefault="00390D9D" w:rsidP="00975247">
      <w:pPr>
        <w:spacing w:after="0" w:line="240" w:lineRule="auto"/>
        <w:ind w:right="-425"/>
        <w:rPr>
          <w:rFonts w:ascii="Tahoma" w:hAnsi="Tahoma" w:cs="Tahoma"/>
          <w:sz w:val="18"/>
          <w:szCs w:val="18"/>
        </w:rPr>
      </w:pPr>
      <w:proofErr w:type="gramStart"/>
      <w:r w:rsidRPr="00DE0527">
        <w:rPr>
          <w:rFonts w:ascii="Tahoma" w:hAnsi="Tahoma" w:cs="Tahoma"/>
          <w:sz w:val="18"/>
          <w:szCs w:val="18"/>
        </w:rPr>
        <w:t>( x</w:t>
      </w:r>
      <w:proofErr w:type="gramEnd"/>
      <w:r w:rsidRPr="00DE0527">
        <w:rPr>
          <w:rFonts w:ascii="Tahoma" w:hAnsi="Tahoma" w:cs="Tahoma"/>
          <w:sz w:val="18"/>
          <w:szCs w:val="18"/>
        </w:rPr>
        <w:t xml:space="preserve"> ) LICITAÇÃO</w:t>
      </w:r>
    </w:p>
    <w:p w:rsidR="00390D9D" w:rsidRPr="00DE0527" w:rsidRDefault="00390D9D" w:rsidP="00975247">
      <w:pPr>
        <w:spacing w:after="0" w:line="240" w:lineRule="auto"/>
        <w:ind w:right="-425"/>
        <w:rPr>
          <w:rFonts w:ascii="Tahoma" w:hAnsi="Tahoma" w:cs="Tahoma"/>
          <w:sz w:val="18"/>
          <w:szCs w:val="18"/>
        </w:rPr>
      </w:pPr>
      <w:proofErr w:type="gramStart"/>
      <w:r w:rsidRPr="00DE0527">
        <w:rPr>
          <w:rFonts w:ascii="Tahoma" w:hAnsi="Tahoma" w:cs="Tahoma"/>
          <w:sz w:val="18"/>
          <w:szCs w:val="18"/>
        </w:rPr>
        <w:t xml:space="preserve">(  </w:t>
      </w:r>
      <w:proofErr w:type="gramEnd"/>
      <w:r w:rsidRPr="00DE0527">
        <w:rPr>
          <w:rFonts w:ascii="Tahoma" w:hAnsi="Tahoma" w:cs="Tahoma"/>
          <w:sz w:val="18"/>
          <w:szCs w:val="18"/>
        </w:rPr>
        <w:t xml:space="preserve"> </w:t>
      </w:r>
      <w:r w:rsidR="00EE3278" w:rsidRPr="00DE0527">
        <w:rPr>
          <w:rFonts w:ascii="Tahoma" w:hAnsi="Tahoma" w:cs="Tahoma"/>
          <w:sz w:val="18"/>
          <w:szCs w:val="18"/>
        </w:rPr>
        <w:t xml:space="preserve"> </w:t>
      </w:r>
      <w:r w:rsidR="00DE0527">
        <w:rPr>
          <w:rFonts w:ascii="Tahoma" w:hAnsi="Tahoma" w:cs="Tahoma"/>
          <w:sz w:val="18"/>
          <w:szCs w:val="18"/>
        </w:rPr>
        <w:t>)</w:t>
      </w:r>
      <w:r w:rsidRPr="00DE0527">
        <w:rPr>
          <w:rFonts w:ascii="Tahoma" w:hAnsi="Tahoma" w:cs="Tahoma"/>
          <w:sz w:val="18"/>
          <w:szCs w:val="18"/>
        </w:rPr>
        <w:t xml:space="preserve"> CONTRATAÇÃO DIRETA</w:t>
      </w:r>
    </w:p>
    <w:p w:rsidR="00390D9D" w:rsidRPr="00691D18" w:rsidRDefault="00390D9D" w:rsidP="00975247">
      <w:pPr>
        <w:spacing w:after="0" w:line="240" w:lineRule="auto"/>
        <w:ind w:left="426" w:right="-425"/>
        <w:rPr>
          <w:rFonts w:ascii="Tahoma" w:hAnsi="Tahoma" w:cs="Tahoma"/>
          <w:sz w:val="16"/>
          <w:szCs w:val="16"/>
        </w:rPr>
      </w:pPr>
      <w:proofErr w:type="gramStart"/>
      <w:r w:rsidRPr="00691D18">
        <w:rPr>
          <w:rFonts w:ascii="Tahoma" w:hAnsi="Tahoma" w:cs="Tahoma"/>
          <w:sz w:val="16"/>
          <w:szCs w:val="16"/>
        </w:rPr>
        <w:t xml:space="preserve">(  </w:t>
      </w:r>
      <w:proofErr w:type="gramEnd"/>
      <w:r w:rsidRPr="00691D18">
        <w:rPr>
          <w:rFonts w:ascii="Tahoma" w:hAnsi="Tahoma" w:cs="Tahoma"/>
          <w:sz w:val="16"/>
          <w:szCs w:val="16"/>
        </w:rPr>
        <w:t xml:space="preserve"> ) INEXIGIBILIDADE</w:t>
      </w:r>
    </w:p>
    <w:p w:rsidR="00390D9D" w:rsidRPr="00691D18" w:rsidRDefault="00390D9D" w:rsidP="00975247">
      <w:pPr>
        <w:spacing w:after="0" w:line="240" w:lineRule="auto"/>
        <w:ind w:left="426" w:right="-425"/>
        <w:rPr>
          <w:rFonts w:ascii="Tahoma" w:hAnsi="Tahoma" w:cs="Tahoma"/>
          <w:sz w:val="16"/>
          <w:szCs w:val="16"/>
        </w:rPr>
      </w:pPr>
      <w:proofErr w:type="gramStart"/>
      <w:r w:rsidRPr="00691D18">
        <w:rPr>
          <w:rFonts w:ascii="Tahoma" w:hAnsi="Tahoma" w:cs="Tahoma"/>
          <w:sz w:val="16"/>
          <w:szCs w:val="16"/>
        </w:rPr>
        <w:t xml:space="preserve">(  </w:t>
      </w:r>
      <w:proofErr w:type="gramEnd"/>
      <w:r w:rsidRPr="00691D18">
        <w:rPr>
          <w:rFonts w:ascii="Tahoma" w:hAnsi="Tahoma" w:cs="Tahoma"/>
          <w:sz w:val="16"/>
          <w:szCs w:val="16"/>
        </w:rPr>
        <w:t xml:space="preserve"> ) DISPENSA</w:t>
      </w:r>
    </w:p>
    <w:p w:rsidR="00390D9D" w:rsidRPr="006B01C6" w:rsidRDefault="00390D9D" w:rsidP="00975247">
      <w:pPr>
        <w:spacing w:after="0" w:line="240" w:lineRule="auto"/>
        <w:ind w:left="142" w:right="-568"/>
        <w:jc w:val="both"/>
        <w:rPr>
          <w:rFonts w:ascii="Tahoma" w:eastAsia="Calibri" w:hAnsi="Tahoma" w:cs="Tahoma"/>
          <w:bCs/>
          <w:sz w:val="18"/>
          <w:szCs w:val="18"/>
        </w:rPr>
      </w:pPr>
    </w:p>
    <w:p w:rsidR="00F13C30" w:rsidRPr="006B01C6" w:rsidRDefault="001C2043" w:rsidP="00975247">
      <w:pPr>
        <w:pStyle w:val="Nivel2"/>
        <w:widowControl w:val="0"/>
        <w:numPr>
          <w:ilvl w:val="0"/>
          <w:numId w:val="0"/>
        </w:numPr>
        <w:tabs>
          <w:tab w:val="left" w:pos="567"/>
        </w:tabs>
        <w:spacing w:before="0" w:after="0" w:line="240" w:lineRule="auto"/>
        <w:ind w:right="-568"/>
        <w:rPr>
          <w:rFonts w:ascii="Tahoma" w:hAnsi="Tahoma" w:cs="Tahoma"/>
          <w:b/>
          <w:color w:val="auto"/>
          <w:sz w:val="18"/>
          <w:szCs w:val="18"/>
        </w:rPr>
      </w:pPr>
      <w:r w:rsidRPr="006B01C6">
        <w:rPr>
          <w:rFonts w:ascii="Tahoma" w:hAnsi="Tahoma" w:cs="Tahoma"/>
          <w:b/>
          <w:color w:val="auto"/>
          <w:sz w:val="18"/>
          <w:szCs w:val="18"/>
        </w:rPr>
        <w:t xml:space="preserve">1. </w:t>
      </w:r>
      <w:r w:rsidR="00782AC1" w:rsidRPr="006B01C6">
        <w:rPr>
          <w:rFonts w:ascii="Tahoma" w:hAnsi="Tahoma" w:cs="Tahoma"/>
          <w:b/>
          <w:color w:val="auto"/>
          <w:sz w:val="18"/>
          <w:szCs w:val="18"/>
        </w:rPr>
        <w:t xml:space="preserve">DISPOSIÇÕES GERAIS  </w:t>
      </w:r>
    </w:p>
    <w:p w:rsidR="00DE0527" w:rsidRDefault="00DE0527" w:rsidP="00975247">
      <w:pPr>
        <w:pStyle w:val="Nivel2"/>
        <w:numPr>
          <w:ilvl w:val="0"/>
          <w:numId w:val="0"/>
        </w:numPr>
        <w:spacing w:before="0" w:after="0" w:line="240" w:lineRule="auto"/>
        <w:ind w:left="999" w:right="-568" w:hanging="999"/>
        <w:rPr>
          <w:rFonts w:ascii="Tahoma" w:hAnsi="Tahoma" w:cs="Tahoma"/>
          <w:color w:val="auto"/>
          <w:sz w:val="18"/>
          <w:szCs w:val="18"/>
        </w:rPr>
      </w:pPr>
    </w:p>
    <w:p w:rsidR="00DE0527" w:rsidRPr="00103E08" w:rsidRDefault="00F83EEE" w:rsidP="00DE0527">
      <w:pPr>
        <w:pStyle w:val="Nivel2"/>
        <w:numPr>
          <w:ilvl w:val="0"/>
          <w:numId w:val="0"/>
        </w:numPr>
        <w:spacing w:before="0" w:after="0" w:line="240" w:lineRule="auto"/>
        <w:rPr>
          <w:rFonts w:ascii="Tahoma" w:hAnsi="Tahoma" w:cs="Tahoma"/>
          <w:color w:val="auto"/>
          <w:sz w:val="18"/>
          <w:szCs w:val="18"/>
        </w:rPr>
      </w:pPr>
      <w:r w:rsidRPr="00103E08">
        <w:rPr>
          <w:rFonts w:ascii="Tahoma" w:hAnsi="Tahoma" w:cs="Tahoma"/>
          <w:color w:val="auto"/>
          <w:sz w:val="18"/>
          <w:szCs w:val="18"/>
        </w:rPr>
        <w:t xml:space="preserve">O </w:t>
      </w:r>
      <w:r w:rsidR="00DE0527" w:rsidRPr="00103E08">
        <w:rPr>
          <w:rFonts w:ascii="Tahoma" w:hAnsi="Tahoma" w:cs="Tahoma"/>
          <w:color w:val="auto"/>
          <w:sz w:val="18"/>
          <w:szCs w:val="18"/>
        </w:rPr>
        <w:t>registro de preços</w:t>
      </w:r>
      <w:r w:rsidRPr="00103E08">
        <w:rPr>
          <w:rFonts w:ascii="Tahoma" w:hAnsi="Tahoma" w:cs="Tahoma"/>
          <w:color w:val="auto"/>
          <w:sz w:val="18"/>
          <w:szCs w:val="18"/>
        </w:rPr>
        <w:t xml:space="preserve"> observará o</w:t>
      </w:r>
      <w:r w:rsidR="00DE0527" w:rsidRPr="00103E08">
        <w:rPr>
          <w:rFonts w:ascii="Tahoma" w:hAnsi="Tahoma" w:cs="Tahoma"/>
          <w:color w:val="auto"/>
          <w:sz w:val="18"/>
          <w:szCs w:val="18"/>
        </w:rPr>
        <w:t xml:space="preserve"> </w:t>
      </w:r>
      <w:r w:rsidR="00DE0527" w:rsidRPr="00103E08">
        <w:rPr>
          <w:rFonts w:ascii="Tahoma" w:eastAsia="Times New Roman" w:hAnsi="Tahoma" w:cs="Tahoma"/>
          <w:bCs/>
          <w:color w:val="auto"/>
          <w:sz w:val="18"/>
          <w:szCs w:val="18"/>
          <w:shd w:val="clear" w:color="auto" w:fill="FFFFFF"/>
        </w:rPr>
        <w:t xml:space="preserve">Decreto nº 23.657/2025 </w:t>
      </w:r>
      <w:r w:rsidRPr="00103E08">
        <w:rPr>
          <w:rFonts w:ascii="Tahoma" w:eastAsia="Times New Roman" w:hAnsi="Tahoma" w:cs="Tahoma"/>
          <w:bCs/>
          <w:color w:val="auto"/>
          <w:sz w:val="18"/>
          <w:szCs w:val="18"/>
          <w:shd w:val="clear" w:color="auto" w:fill="FFFFFF"/>
        </w:rPr>
        <w:t>e o disposto nesta Seção.</w:t>
      </w:r>
      <w:r w:rsidRPr="00103E08">
        <w:rPr>
          <w:rFonts w:ascii="Tahoma" w:hAnsi="Tahoma" w:cs="Tahoma"/>
          <w:color w:val="auto"/>
          <w:sz w:val="18"/>
          <w:szCs w:val="18"/>
        </w:rPr>
        <w:t xml:space="preserve"> </w:t>
      </w:r>
    </w:p>
    <w:p w:rsidR="00DE0527" w:rsidRPr="006B01C6" w:rsidRDefault="00DE0527" w:rsidP="00975247">
      <w:pPr>
        <w:pStyle w:val="Nivel2"/>
        <w:numPr>
          <w:ilvl w:val="0"/>
          <w:numId w:val="0"/>
        </w:numPr>
        <w:spacing w:before="0" w:after="0" w:line="240" w:lineRule="auto"/>
        <w:ind w:left="999" w:right="-568" w:hanging="999"/>
        <w:rPr>
          <w:rFonts w:ascii="Tahoma" w:hAnsi="Tahoma" w:cs="Tahoma"/>
          <w:color w:val="auto"/>
          <w:sz w:val="18"/>
          <w:szCs w:val="18"/>
        </w:rPr>
      </w:pPr>
    </w:p>
    <w:p w:rsidR="00E96839" w:rsidRPr="00AF5BDA" w:rsidRDefault="00E96839" w:rsidP="005D140B">
      <w:pPr>
        <w:pStyle w:val="Nivel2"/>
        <w:numPr>
          <w:ilvl w:val="0"/>
          <w:numId w:val="0"/>
        </w:numPr>
        <w:spacing w:before="0" w:after="0" w:line="240" w:lineRule="auto"/>
        <w:ind w:left="284"/>
        <w:rPr>
          <w:rFonts w:ascii="Tahoma" w:hAnsi="Tahoma" w:cs="Tahoma"/>
          <w:color w:val="538135" w:themeColor="accent6" w:themeShade="BF"/>
          <w:sz w:val="18"/>
          <w:szCs w:val="18"/>
        </w:rPr>
      </w:pPr>
      <w:r w:rsidRPr="006B01C6">
        <w:rPr>
          <w:rFonts w:ascii="Tahoma" w:hAnsi="Tahoma" w:cs="Tahoma"/>
          <w:color w:val="auto"/>
          <w:sz w:val="18"/>
          <w:szCs w:val="18"/>
        </w:rPr>
        <w:t>1.1. A existência de preços registrados implicará compromisso de fornecimento, pelo fornecedor com preço registrado, nas condições estabelecidas, mas não obrigará a Administração a contratar, facultada a realização de licitação específica para a aquisição pretendida, desde que devidamente motivada e autorizada pela autoridade competente</w:t>
      </w:r>
      <w:r w:rsidRPr="00B53963">
        <w:rPr>
          <w:rFonts w:ascii="Tahoma" w:hAnsi="Tahoma" w:cs="Tahoma"/>
          <w:color w:val="auto"/>
          <w:sz w:val="18"/>
          <w:szCs w:val="18"/>
        </w:rPr>
        <w:t xml:space="preserve"> (art. 5º)</w:t>
      </w:r>
      <w:r w:rsidR="004E5EAA">
        <w:rPr>
          <w:rFonts w:ascii="Tahoma" w:hAnsi="Tahoma" w:cs="Tahoma"/>
          <w:color w:val="auto"/>
          <w:sz w:val="18"/>
          <w:szCs w:val="18"/>
        </w:rPr>
        <w:t>.</w:t>
      </w:r>
    </w:p>
    <w:p w:rsidR="00E96839" w:rsidRPr="00026986" w:rsidRDefault="00026986" w:rsidP="005D140B">
      <w:pPr>
        <w:pStyle w:val="Nivel2"/>
        <w:numPr>
          <w:ilvl w:val="0"/>
          <w:numId w:val="0"/>
        </w:numPr>
        <w:spacing w:before="0" w:after="0" w:line="240" w:lineRule="auto"/>
        <w:ind w:left="567"/>
        <w:rPr>
          <w:rFonts w:ascii="Tahoma" w:hAnsi="Tahoma" w:cs="Tahoma"/>
          <w:color w:val="538135" w:themeColor="accent6" w:themeShade="BF"/>
          <w:sz w:val="18"/>
          <w:szCs w:val="18"/>
        </w:rPr>
      </w:pPr>
      <w:r w:rsidRPr="006B01C6">
        <w:rPr>
          <w:rFonts w:ascii="Tahoma" w:hAnsi="Tahoma" w:cs="Tahoma"/>
          <w:color w:val="auto"/>
          <w:sz w:val="18"/>
          <w:szCs w:val="18"/>
        </w:rPr>
        <w:t>1.1.1</w:t>
      </w:r>
      <w:r w:rsidR="00E96839" w:rsidRPr="006B01C6">
        <w:rPr>
          <w:rFonts w:ascii="Tahoma" w:hAnsi="Tahoma" w:cs="Tahoma"/>
          <w:color w:val="auto"/>
          <w:sz w:val="18"/>
          <w:szCs w:val="18"/>
        </w:rPr>
        <w:t xml:space="preserve"> Na hipótese de registro de preços para compra </w:t>
      </w:r>
      <w:proofErr w:type="spellStart"/>
      <w:r w:rsidR="00E96839" w:rsidRPr="006B01C6">
        <w:rPr>
          <w:rFonts w:ascii="Tahoma" w:hAnsi="Tahoma" w:cs="Tahoma"/>
          <w:color w:val="auto"/>
          <w:sz w:val="18"/>
          <w:szCs w:val="18"/>
        </w:rPr>
        <w:t>interfederativa</w:t>
      </w:r>
      <w:proofErr w:type="spellEnd"/>
      <w:r w:rsidR="00E96839" w:rsidRPr="006B01C6">
        <w:rPr>
          <w:rFonts w:ascii="Tahoma" w:hAnsi="Tahoma" w:cs="Tahoma"/>
          <w:color w:val="auto"/>
          <w:sz w:val="18"/>
          <w:szCs w:val="18"/>
        </w:rPr>
        <w:t>, a não utilização da contratação disponibilizada pela ata de registro de preços deverá estar prevista expressamente no ato normativo ou no instrumento que disciplinar a cooperação</w:t>
      </w:r>
      <w:r w:rsidR="00E96839" w:rsidRPr="00E60DD8">
        <w:rPr>
          <w:rFonts w:ascii="Tahoma" w:hAnsi="Tahoma" w:cs="Tahoma"/>
          <w:color w:val="auto"/>
          <w:sz w:val="18"/>
          <w:szCs w:val="18"/>
        </w:rPr>
        <w:t xml:space="preserve"> </w:t>
      </w:r>
      <w:r w:rsidR="00E96839" w:rsidRPr="00B53963">
        <w:rPr>
          <w:rFonts w:ascii="Tahoma" w:hAnsi="Tahoma" w:cs="Tahoma"/>
          <w:color w:val="auto"/>
          <w:sz w:val="18"/>
          <w:szCs w:val="18"/>
        </w:rPr>
        <w:t>(art. 5º, parágrafo único)</w:t>
      </w:r>
      <w:r w:rsidR="004E5EAA">
        <w:rPr>
          <w:rFonts w:ascii="Tahoma" w:hAnsi="Tahoma" w:cs="Tahoma"/>
          <w:color w:val="auto"/>
          <w:sz w:val="18"/>
          <w:szCs w:val="18"/>
        </w:rPr>
        <w:t>.</w:t>
      </w:r>
    </w:p>
    <w:p w:rsidR="00F13C30" w:rsidRPr="00AF5BDA" w:rsidRDefault="00F13C30" w:rsidP="005D140B">
      <w:pPr>
        <w:spacing w:after="0" w:line="240" w:lineRule="auto"/>
        <w:ind w:left="142"/>
        <w:jc w:val="both"/>
        <w:rPr>
          <w:rFonts w:ascii="Tahoma" w:eastAsia="Calibri" w:hAnsi="Tahoma" w:cs="Tahoma"/>
          <w:bCs/>
          <w:sz w:val="18"/>
          <w:szCs w:val="18"/>
        </w:rPr>
      </w:pPr>
    </w:p>
    <w:p w:rsidR="00F12090" w:rsidRPr="00AF5BDA" w:rsidRDefault="001C2043" w:rsidP="005D140B">
      <w:pPr>
        <w:pStyle w:val="Nivel2"/>
        <w:widowControl w:val="0"/>
        <w:numPr>
          <w:ilvl w:val="0"/>
          <w:numId w:val="0"/>
        </w:numPr>
        <w:tabs>
          <w:tab w:val="left" w:pos="567"/>
        </w:tabs>
        <w:spacing w:before="0" w:after="0" w:line="240" w:lineRule="auto"/>
        <w:rPr>
          <w:rFonts w:ascii="Tahoma" w:hAnsi="Tahoma" w:cs="Tahoma"/>
          <w:b/>
          <w:color w:val="538135" w:themeColor="accent6" w:themeShade="BF"/>
          <w:sz w:val="18"/>
          <w:szCs w:val="18"/>
        </w:rPr>
      </w:pPr>
      <w:r>
        <w:rPr>
          <w:rFonts w:ascii="Tahoma" w:hAnsi="Tahoma" w:cs="Tahoma"/>
          <w:b/>
          <w:color w:val="auto"/>
          <w:sz w:val="18"/>
          <w:szCs w:val="18"/>
        </w:rPr>
        <w:t xml:space="preserve">2. </w:t>
      </w:r>
      <w:r w:rsidR="00782AC1" w:rsidRPr="00E60DD8">
        <w:rPr>
          <w:rFonts w:ascii="Tahoma" w:hAnsi="Tahoma" w:cs="Tahoma"/>
          <w:b/>
          <w:color w:val="auto"/>
          <w:sz w:val="18"/>
          <w:szCs w:val="18"/>
        </w:rPr>
        <w:t>DEFINIÇÕES</w:t>
      </w:r>
      <w:r w:rsidR="00271C8C" w:rsidRPr="00AF5BDA">
        <w:rPr>
          <w:rFonts w:ascii="Tahoma" w:hAnsi="Tahoma" w:cs="Tahoma"/>
          <w:b/>
          <w:color w:val="538135" w:themeColor="accent6" w:themeShade="BF"/>
          <w:sz w:val="18"/>
          <w:szCs w:val="18"/>
        </w:rPr>
        <w:t xml:space="preserve"> </w:t>
      </w:r>
    </w:p>
    <w:p w:rsidR="00B53963" w:rsidRDefault="00B53963" w:rsidP="005D140B">
      <w:pPr>
        <w:spacing w:after="0" w:line="240" w:lineRule="auto"/>
        <w:jc w:val="both"/>
        <w:rPr>
          <w:rFonts w:ascii="Tahoma" w:eastAsia="Calibri" w:hAnsi="Tahoma" w:cs="Tahoma"/>
          <w:bCs/>
          <w:sz w:val="18"/>
          <w:szCs w:val="18"/>
        </w:rPr>
      </w:pPr>
    </w:p>
    <w:p w:rsidR="00B53963" w:rsidRPr="00103E08" w:rsidRDefault="00FD50AC" w:rsidP="005D140B">
      <w:pPr>
        <w:spacing w:after="0" w:line="240" w:lineRule="auto"/>
        <w:jc w:val="both"/>
        <w:rPr>
          <w:rFonts w:ascii="Tahoma" w:eastAsia="Calibri" w:hAnsi="Tahoma" w:cs="Tahoma"/>
          <w:bCs/>
          <w:sz w:val="18"/>
          <w:szCs w:val="18"/>
        </w:rPr>
      </w:pPr>
      <w:r w:rsidRPr="00103E08">
        <w:rPr>
          <w:rFonts w:ascii="Tahoma" w:eastAsia="Calibri" w:hAnsi="Tahoma" w:cs="Tahoma"/>
          <w:bCs/>
          <w:sz w:val="18"/>
          <w:szCs w:val="18"/>
        </w:rPr>
        <w:t xml:space="preserve">Para os fins do disposto </w:t>
      </w:r>
      <w:r w:rsidR="006E5CEE" w:rsidRPr="00103E08">
        <w:rPr>
          <w:rFonts w:ascii="Tahoma" w:eastAsia="Calibri" w:hAnsi="Tahoma" w:cs="Tahoma"/>
          <w:bCs/>
          <w:sz w:val="18"/>
          <w:szCs w:val="18"/>
        </w:rPr>
        <w:t>nesta Seção</w:t>
      </w:r>
      <w:r w:rsidR="00B53963" w:rsidRPr="00103E08">
        <w:rPr>
          <w:rFonts w:ascii="Tahoma" w:eastAsia="Calibri" w:hAnsi="Tahoma" w:cs="Tahoma"/>
          <w:bCs/>
          <w:sz w:val="18"/>
          <w:szCs w:val="18"/>
        </w:rPr>
        <w:t xml:space="preserve">, serão consideradas as definições do art. 2º do Decreto nº </w:t>
      </w:r>
      <w:r w:rsidR="00B53963" w:rsidRPr="00103E08">
        <w:rPr>
          <w:rFonts w:ascii="Tahoma" w:eastAsia="Times New Roman" w:hAnsi="Tahoma" w:cs="Tahoma"/>
          <w:bCs/>
          <w:sz w:val="18"/>
          <w:szCs w:val="18"/>
          <w:shd w:val="clear" w:color="auto" w:fill="FFFFFF"/>
          <w:lang w:eastAsia="pt-BR"/>
        </w:rPr>
        <w:t>23.657</w:t>
      </w:r>
      <w:r w:rsidR="00B53963" w:rsidRPr="00103E08">
        <w:rPr>
          <w:rFonts w:ascii="Tahoma" w:eastAsia="Times New Roman" w:hAnsi="Tahoma" w:cs="Tahoma"/>
          <w:bCs/>
          <w:sz w:val="18"/>
          <w:szCs w:val="18"/>
          <w:shd w:val="clear" w:color="auto" w:fill="FFFFFF"/>
        </w:rPr>
        <w:t xml:space="preserve">/2025. </w:t>
      </w:r>
      <w:r w:rsidR="00B53963" w:rsidRPr="00103E08">
        <w:rPr>
          <w:rFonts w:ascii="Tahoma" w:eastAsia="Calibri" w:hAnsi="Tahoma" w:cs="Tahoma"/>
          <w:bCs/>
          <w:sz w:val="18"/>
          <w:szCs w:val="18"/>
        </w:rPr>
        <w:t xml:space="preserve"> </w:t>
      </w:r>
    </w:p>
    <w:p w:rsidR="00BB2BD2" w:rsidRPr="00AF5BDA" w:rsidRDefault="00BB2BD2" w:rsidP="005D140B">
      <w:pPr>
        <w:spacing w:after="0" w:line="240" w:lineRule="auto"/>
        <w:rPr>
          <w:rFonts w:ascii="Tahoma" w:eastAsia="Calibri" w:hAnsi="Tahoma" w:cs="Tahoma"/>
          <w:b/>
          <w:bCs/>
          <w:color w:val="538135" w:themeColor="accent6" w:themeShade="BF"/>
          <w:sz w:val="18"/>
          <w:szCs w:val="18"/>
        </w:rPr>
      </w:pPr>
    </w:p>
    <w:p w:rsidR="00F12090" w:rsidRPr="00AF5BDA" w:rsidRDefault="001C2043" w:rsidP="005D140B">
      <w:pPr>
        <w:spacing w:after="0" w:line="240" w:lineRule="auto"/>
        <w:jc w:val="both"/>
        <w:rPr>
          <w:rFonts w:ascii="Tahoma" w:eastAsia="Calibri" w:hAnsi="Tahoma" w:cs="Tahoma"/>
          <w:bCs/>
          <w:color w:val="538135" w:themeColor="accent6" w:themeShade="BF"/>
          <w:sz w:val="18"/>
          <w:szCs w:val="18"/>
        </w:rPr>
      </w:pPr>
      <w:r>
        <w:rPr>
          <w:rFonts w:ascii="Tahoma" w:eastAsia="Calibri" w:hAnsi="Tahoma" w:cs="Tahoma"/>
          <w:b/>
          <w:bCs/>
          <w:sz w:val="18"/>
          <w:szCs w:val="18"/>
        </w:rPr>
        <w:t xml:space="preserve">3. </w:t>
      </w:r>
      <w:r w:rsidR="00782AC1" w:rsidRPr="00E60DD8">
        <w:rPr>
          <w:rFonts w:ascii="Tahoma" w:eastAsia="Calibri" w:hAnsi="Tahoma" w:cs="Tahoma"/>
          <w:b/>
          <w:bCs/>
          <w:sz w:val="18"/>
          <w:szCs w:val="18"/>
        </w:rPr>
        <w:t>CRITÉRIO DE JULGAMENTO</w:t>
      </w:r>
      <w:r w:rsidR="00782AC1" w:rsidRPr="00E60DD8">
        <w:rPr>
          <w:rFonts w:ascii="Tahoma" w:eastAsia="Calibri" w:hAnsi="Tahoma" w:cs="Tahoma"/>
          <w:bCs/>
          <w:sz w:val="18"/>
          <w:szCs w:val="18"/>
        </w:rPr>
        <w:t xml:space="preserve"> </w:t>
      </w:r>
      <w:r w:rsidR="00EB3615">
        <w:rPr>
          <w:rFonts w:ascii="Tahoma" w:eastAsia="Calibri" w:hAnsi="Tahoma" w:cs="Tahoma"/>
          <w:bCs/>
          <w:color w:val="C00000"/>
          <w:sz w:val="18"/>
          <w:szCs w:val="18"/>
        </w:rPr>
        <w:t xml:space="preserve"> </w:t>
      </w:r>
    </w:p>
    <w:p w:rsidR="00EB3615" w:rsidRDefault="00EB3615" w:rsidP="005D140B">
      <w:pPr>
        <w:spacing w:after="0" w:line="240" w:lineRule="auto"/>
        <w:jc w:val="both"/>
        <w:rPr>
          <w:rFonts w:ascii="Tahoma" w:eastAsia="Calibri" w:hAnsi="Tahoma" w:cs="Tahoma"/>
          <w:color w:val="0000FF"/>
          <w:sz w:val="18"/>
          <w:szCs w:val="18"/>
        </w:rPr>
      </w:pPr>
    </w:p>
    <w:p w:rsidR="00B53963" w:rsidRPr="00103E08" w:rsidRDefault="002956A9" w:rsidP="005D140B">
      <w:pPr>
        <w:spacing w:after="0" w:line="240" w:lineRule="auto"/>
        <w:jc w:val="both"/>
        <w:rPr>
          <w:rFonts w:ascii="Tahoma" w:eastAsia="Calibri" w:hAnsi="Tahoma" w:cs="Tahoma"/>
          <w:sz w:val="18"/>
          <w:szCs w:val="18"/>
        </w:rPr>
      </w:pPr>
      <w:r w:rsidRPr="00103E08">
        <w:rPr>
          <w:rFonts w:ascii="Tahoma" w:eastAsia="Calibri" w:hAnsi="Tahoma" w:cs="Tahoma"/>
          <w:sz w:val="18"/>
          <w:szCs w:val="18"/>
        </w:rPr>
        <w:t>Na licitação para registro de preços, será adotado o critério de julgamento de menor preço ou de maior desconto, conforme indicado no preâmbulo deste edital</w:t>
      </w:r>
      <w:r w:rsidR="00B53963" w:rsidRPr="00103E08">
        <w:rPr>
          <w:rFonts w:ascii="Tahoma" w:eastAsia="Calibri" w:hAnsi="Tahoma" w:cs="Tahoma"/>
          <w:sz w:val="18"/>
          <w:szCs w:val="18"/>
        </w:rPr>
        <w:t>, observado o disposto no art</w:t>
      </w:r>
      <w:r w:rsidRPr="00103E08">
        <w:rPr>
          <w:rFonts w:ascii="Tahoma" w:eastAsia="Calibri" w:hAnsi="Tahoma" w:cs="Tahoma"/>
          <w:sz w:val="18"/>
          <w:szCs w:val="18"/>
        </w:rPr>
        <w:t>.</w:t>
      </w:r>
      <w:r w:rsidR="00B53963" w:rsidRPr="00103E08">
        <w:rPr>
          <w:rFonts w:ascii="Tahoma" w:eastAsia="Calibri" w:hAnsi="Tahoma" w:cs="Tahoma"/>
          <w:sz w:val="18"/>
          <w:szCs w:val="18"/>
        </w:rPr>
        <w:t xml:space="preserve"> 14 do </w:t>
      </w:r>
      <w:r w:rsidR="00B53963" w:rsidRPr="00103E08">
        <w:rPr>
          <w:rFonts w:ascii="Tahoma" w:eastAsia="Calibri" w:hAnsi="Tahoma" w:cs="Tahoma"/>
          <w:bCs/>
          <w:sz w:val="18"/>
          <w:szCs w:val="18"/>
        </w:rPr>
        <w:t xml:space="preserve">Decreto nº </w:t>
      </w:r>
      <w:r w:rsidR="00B53963" w:rsidRPr="00103E08">
        <w:rPr>
          <w:rFonts w:ascii="Tahoma" w:eastAsia="Times New Roman" w:hAnsi="Tahoma" w:cs="Tahoma"/>
          <w:bCs/>
          <w:sz w:val="18"/>
          <w:szCs w:val="18"/>
          <w:shd w:val="clear" w:color="auto" w:fill="FFFFFF"/>
          <w:lang w:eastAsia="pt-BR"/>
        </w:rPr>
        <w:t>23.657</w:t>
      </w:r>
      <w:r w:rsidR="00B53963" w:rsidRPr="00103E08">
        <w:rPr>
          <w:rFonts w:ascii="Tahoma" w:eastAsia="Times New Roman" w:hAnsi="Tahoma" w:cs="Tahoma"/>
          <w:bCs/>
          <w:sz w:val="18"/>
          <w:szCs w:val="18"/>
          <w:shd w:val="clear" w:color="auto" w:fill="FFFFFF"/>
        </w:rPr>
        <w:t xml:space="preserve">/2025. </w:t>
      </w:r>
      <w:r w:rsidR="00B53963" w:rsidRPr="00103E08">
        <w:rPr>
          <w:rFonts w:ascii="Tahoma" w:eastAsia="Calibri" w:hAnsi="Tahoma" w:cs="Tahoma"/>
          <w:bCs/>
          <w:sz w:val="18"/>
          <w:szCs w:val="18"/>
        </w:rPr>
        <w:t xml:space="preserve"> </w:t>
      </w:r>
    </w:p>
    <w:p w:rsidR="00B53963" w:rsidRPr="006B01C6" w:rsidRDefault="00B53963" w:rsidP="005D140B">
      <w:pPr>
        <w:spacing w:after="0" w:line="240" w:lineRule="auto"/>
        <w:jc w:val="both"/>
        <w:rPr>
          <w:rFonts w:ascii="Tahoma" w:eastAsia="Calibri" w:hAnsi="Tahoma" w:cs="Tahoma"/>
          <w:sz w:val="18"/>
          <w:szCs w:val="18"/>
        </w:rPr>
      </w:pPr>
    </w:p>
    <w:p w:rsidR="002956A9" w:rsidRPr="006B01C6" w:rsidRDefault="002956A9" w:rsidP="005D140B">
      <w:pPr>
        <w:spacing w:after="0" w:line="240" w:lineRule="auto"/>
        <w:ind w:left="284"/>
        <w:jc w:val="both"/>
        <w:rPr>
          <w:rFonts w:ascii="Tahoma" w:eastAsia="Calibri" w:hAnsi="Tahoma" w:cs="Tahoma"/>
          <w:sz w:val="18"/>
          <w:szCs w:val="18"/>
        </w:rPr>
      </w:pPr>
      <w:r w:rsidRPr="006B01C6">
        <w:rPr>
          <w:rFonts w:ascii="Tahoma" w:eastAsia="Calibri" w:hAnsi="Tahoma" w:cs="Tahoma"/>
          <w:sz w:val="18"/>
          <w:szCs w:val="18"/>
        </w:rPr>
        <w:t>3.</w:t>
      </w:r>
      <w:r w:rsidR="00EB3615">
        <w:rPr>
          <w:rFonts w:ascii="Tahoma" w:eastAsia="Calibri" w:hAnsi="Tahoma" w:cs="Tahoma"/>
          <w:sz w:val="18"/>
          <w:szCs w:val="18"/>
        </w:rPr>
        <w:t>1</w:t>
      </w:r>
      <w:r w:rsidRPr="006B01C6">
        <w:rPr>
          <w:rFonts w:ascii="Tahoma" w:eastAsia="Calibri" w:hAnsi="Tahoma" w:cs="Tahoma"/>
          <w:sz w:val="18"/>
          <w:szCs w:val="18"/>
        </w:rPr>
        <w:t xml:space="preserve"> O critério de aceitabilidade de preços unitários máximos </w:t>
      </w:r>
      <w:r w:rsidR="00A869B6" w:rsidRPr="006B01C6">
        <w:rPr>
          <w:rFonts w:ascii="Tahoma" w:eastAsia="Calibri" w:hAnsi="Tahoma" w:cs="Tahoma"/>
          <w:sz w:val="18"/>
          <w:szCs w:val="18"/>
        </w:rPr>
        <w:t xml:space="preserve">é o constante </w:t>
      </w:r>
      <w:r w:rsidRPr="006B01C6">
        <w:rPr>
          <w:rFonts w:ascii="Tahoma" w:eastAsia="Calibri" w:hAnsi="Tahoma" w:cs="Tahoma"/>
          <w:sz w:val="18"/>
          <w:szCs w:val="18"/>
        </w:rPr>
        <w:t>do Termo de Referência</w:t>
      </w:r>
      <w:r w:rsidR="004E5EAA">
        <w:rPr>
          <w:rFonts w:ascii="Tahoma" w:eastAsia="Calibri" w:hAnsi="Tahoma" w:cs="Tahoma"/>
          <w:sz w:val="18"/>
          <w:szCs w:val="18"/>
        </w:rPr>
        <w:t xml:space="preserve"> e Habilitação (TR/Habilitação)</w:t>
      </w:r>
      <w:r w:rsidRPr="006B01C6">
        <w:rPr>
          <w:rFonts w:ascii="Tahoma" w:eastAsia="Calibri" w:hAnsi="Tahoma" w:cs="Tahoma"/>
          <w:sz w:val="18"/>
          <w:szCs w:val="18"/>
        </w:rPr>
        <w:t>.</w:t>
      </w:r>
    </w:p>
    <w:p w:rsidR="006A2F6F" w:rsidRPr="00E60DD8" w:rsidRDefault="006A2F6F" w:rsidP="005D140B">
      <w:pPr>
        <w:spacing w:after="0" w:line="240" w:lineRule="auto"/>
        <w:jc w:val="both"/>
        <w:rPr>
          <w:rFonts w:ascii="Tahoma" w:eastAsia="Calibri" w:hAnsi="Tahoma" w:cs="Tahoma"/>
          <w:b/>
          <w:sz w:val="18"/>
          <w:szCs w:val="18"/>
        </w:rPr>
      </w:pPr>
    </w:p>
    <w:p w:rsidR="00F12090" w:rsidRPr="00E60DD8" w:rsidRDefault="001C2043" w:rsidP="005D140B">
      <w:pPr>
        <w:spacing w:after="0" w:line="240" w:lineRule="auto"/>
        <w:jc w:val="both"/>
        <w:rPr>
          <w:rFonts w:ascii="Tahoma" w:eastAsia="Calibri" w:hAnsi="Tahoma" w:cs="Tahoma"/>
          <w:b/>
          <w:sz w:val="18"/>
          <w:szCs w:val="18"/>
        </w:rPr>
      </w:pPr>
      <w:r>
        <w:rPr>
          <w:rFonts w:ascii="Tahoma" w:eastAsia="Calibri" w:hAnsi="Tahoma" w:cs="Tahoma"/>
          <w:b/>
          <w:sz w:val="18"/>
          <w:szCs w:val="18"/>
        </w:rPr>
        <w:t xml:space="preserve">4. </w:t>
      </w:r>
      <w:r w:rsidR="00782AC1" w:rsidRPr="00E60DD8">
        <w:rPr>
          <w:rFonts w:ascii="Tahoma" w:eastAsia="Calibri" w:hAnsi="Tahoma" w:cs="Tahoma"/>
          <w:b/>
          <w:sz w:val="18"/>
          <w:szCs w:val="18"/>
        </w:rPr>
        <w:t xml:space="preserve">ADEQUAÇÃO DO PREÇO </w:t>
      </w:r>
    </w:p>
    <w:p w:rsidR="00683123" w:rsidRDefault="00683123" w:rsidP="005D140B">
      <w:pPr>
        <w:spacing w:after="0" w:line="240" w:lineRule="auto"/>
        <w:jc w:val="both"/>
        <w:rPr>
          <w:rFonts w:ascii="Tahoma" w:eastAsia="Calibri" w:hAnsi="Tahoma" w:cs="Tahoma"/>
          <w:sz w:val="18"/>
          <w:szCs w:val="18"/>
        </w:rPr>
      </w:pPr>
    </w:p>
    <w:p w:rsidR="00FD7D25" w:rsidRPr="00683123" w:rsidRDefault="00F12090" w:rsidP="005D140B">
      <w:pPr>
        <w:spacing w:after="0" w:line="240" w:lineRule="auto"/>
        <w:jc w:val="both"/>
        <w:rPr>
          <w:rFonts w:ascii="Tahoma" w:eastAsia="Calibri" w:hAnsi="Tahoma" w:cs="Tahoma"/>
          <w:sz w:val="24"/>
          <w:szCs w:val="24"/>
        </w:rPr>
      </w:pPr>
      <w:r w:rsidRPr="006B01C6">
        <w:rPr>
          <w:rFonts w:ascii="Tahoma" w:eastAsia="Calibri" w:hAnsi="Tahoma" w:cs="Tahoma"/>
          <w:sz w:val="18"/>
          <w:szCs w:val="18"/>
        </w:rPr>
        <w:t>Em nenhuma hipótese serão registrados na ata ou admitidos no cadastro de reserva preços incompatíveis com os preços praticados no mercado ou fixados pela Administração ou por órgão oficial competente ou constantes de tabela de preços r</w:t>
      </w:r>
      <w:r w:rsidR="004E5EAA">
        <w:rPr>
          <w:rFonts w:ascii="Tahoma" w:eastAsia="Calibri" w:hAnsi="Tahoma" w:cs="Tahoma"/>
          <w:sz w:val="18"/>
          <w:szCs w:val="18"/>
        </w:rPr>
        <w:t>eferenciais</w:t>
      </w:r>
      <w:r w:rsidRPr="006B01C6">
        <w:rPr>
          <w:rFonts w:ascii="Tahoma" w:eastAsia="Calibri" w:hAnsi="Tahoma" w:cs="Tahoma"/>
          <w:sz w:val="24"/>
          <w:szCs w:val="24"/>
        </w:rPr>
        <w:t xml:space="preserve"> </w:t>
      </w:r>
      <w:r w:rsidR="00683123" w:rsidRPr="00683123">
        <w:rPr>
          <w:rFonts w:ascii="Tahoma" w:eastAsia="Calibri" w:hAnsi="Tahoma" w:cs="Tahoma"/>
          <w:sz w:val="18"/>
          <w:szCs w:val="18"/>
        </w:rPr>
        <w:t>(art. 17)</w:t>
      </w:r>
      <w:r w:rsidR="004E5EAA">
        <w:rPr>
          <w:rFonts w:ascii="Tahoma" w:eastAsia="Calibri" w:hAnsi="Tahoma" w:cs="Tahoma"/>
          <w:sz w:val="18"/>
          <w:szCs w:val="18"/>
        </w:rPr>
        <w:t>.</w:t>
      </w:r>
    </w:p>
    <w:p w:rsidR="006A2F6F" w:rsidRPr="006B01C6" w:rsidRDefault="006A2F6F" w:rsidP="005D140B">
      <w:pPr>
        <w:spacing w:after="0" w:line="240" w:lineRule="auto"/>
        <w:jc w:val="both"/>
        <w:rPr>
          <w:rFonts w:ascii="Tahoma" w:eastAsia="Calibri" w:hAnsi="Tahoma" w:cs="Tahoma"/>
          <w:b/>
          <w:bCs/>
          <w:sz w:val="18"/>
          <w:szCs w:val="18"/>
        </w:rPr>
      </w:pPr>
    </w:p>
    <w:p w:rsidR="00233E96" w:rsidRDefault="00233E96" w:rsidP="005D140B">
      <w:pPr>
        <w:spacing w:after="0" w:line="240" w:lineRule="auto"/>
        <w:jc w:val="both"/>
        <w:rPr>
          <w:rFonts w:ascii="Tahoma" w:eastAsia="Calibri" w:hAnsi="Tahoma" w:cs="Tahoma"/>
          <w:b/>
          <w:bCs/>
          <w:sz w:val="18"/>
          <w:szCs w:val="18"/>
        </w:rPr>
      </w:pPr>
    </w:p>
    <w:p w:rsidR="00C24C54" w:rsidRPr="00AF5BDA" w:rsidRDefault="00683123" w:rsidP="005D140B">
      <w:pPr>
        <w:spacing w:after="0" w:line="240" w:lineRule="auto"/>
        <w:jc w:val="both"/>
        <w:rPr>
          <w:rFonts w:ascii="Tahoma" w:eastAsia="Calibri" w:hAnsi="Tahoma" w:cs="Tahoma"/>
          <w:b/>
          <w:bCs/>
          <w:sz w:val="18"/>
          <w:szCs w:val="18"/>
        </w:rPr>
      </w:pPr>
      <w:r>
        <w:rPr>
          <w:rFonts w:ascii="Tahoma" w:eastAsia="Calibri" w:hAnsi="Tahoma" w:cs="Tahoma"/>
          <w:b/>
          <w:bCs/>
          <w:sz w:val="18"/>
          <w:szCs w:val="18"/>
        </w:rPr>
        <w:t>5</w:t>
      </w:r>
      <w:r w:rsidR="001C2043" w:rsidRPr="006B01C6">
        <w:rPr>
          <w:rFonts w:ascii="Tahoma" w:eastAsia="Calibri" w:hAnsi="Tahoma" w:cs="Tahoma"/>
          <w:b/>
          <w:bCs/>
          <w:sz w:val="18"/>
          <w:szCs w:val="18"/>
        </w:rPr>
        <w:t xml:space="preserve">. </w:t>
      </w:r>
      <w:r w:rsidR="00E60DD8" w:rsidRPr="006B01C6">
        <w:rPr>
          <w:rFonts w:ascii="Tahoma" w:eastAsia="Calibri" w:hAnsi="Tahoma" w:cs="Tahoma"/>
          <w:b/>
          <w:bCs/>
          <w:sz w:val="18"/>
          <w:szCs w:val="18"/>
        </w:rPr>
        <w:t xml:space="preserve">DO CADASTRO DE RESERVA </w:t>
      </w:r>
    </w:p>
    <w:p w:rsidR="006A2F6F" w:rsidRPr="00E60DD8" w:rsidRDefault="006A2F6F" w:rsidP="005D140B">
      <w:pPr>
        <w:spacing w:after="0" w:line="240" w:lineRule="auto"/>
        <w:jc w:val="both"/>
        <w:rPr>
          <w:rFonts w:ascii="Tahoma" w:eastAsia="Calibri" w:hAnsi="Tahoma" w:cs="Tahoma"/>
          <w:b/>
          <w:bCs/>
          <w:sz w:val="18"/>
          <w:szCs w:val="18"/>
        </w:rPr>
      </w:pPr>
    </w:p>
    <w:p w:rsidR="00C05A75" w:rsidRPr="006B01C6" w:rsidRDefault="00BC1A8D" w:rsidP="005D140B">
      <w:pPr>
        <w:spacing w:after="0" w:line="240" w:lineRule="auto"/>
        <w:jc w:val="both"/>
        <w:rPr>
          <w:rFonts w:ascii="Tahoma" w:eastAsia="Calibri" w:hAnsi="Tahoma" w:cs="Tahoma"/>
          <w:b/>
          <w:bCs/>
          <w:sz w:val="18"/>
          <w:szCs w:val="18"/>
        </w:rPr>
      </w:pPr>
      <w:r w:rsidRPr="006B01C6">
        <w:rPr>
          <w:rFonts w:ascii="Tahoma" w:eastAsia="Calibri" w:hAnsi="Tahoma" w:cs="Tahoma"/>
          <w:b/>
          <w:bCs/>
          <w:sz w:val="18"/>
          <w:szCs w:val="18"/>
        </w:rPr>
        <w:t>F</w:t>
      </w:r>
      <w:r w:rsidR="00C05A75" w:rsidRPr="006B01C6">
        <w:rPr>
          <w:rFonts w:ascii="Tahoma" w:eastAsia="Calibri" w:hAnsi="Tahoma" w:cs="Tahoma"/>
          <w:b/>
          <w:bCs/>
          <w:sz w:val="18"/>
          <w:szCs w:val="18"/>
        </w:rPr>
        <w:t>ormação do cadastro de reserva</w:t>
      </w:r>
      <w:r w:rsidR="000558D3">
        <w:rPr>
          <w:rFonts w:ascii="Tahoma" w:eastAsia="Calibri" w:hAnsi="Tahoma" w:cs="Tahoma"/>
          <w:b/>
          <w:bCs/>
          <w:sz w:val="18"/>
          <w:szCs w:val="18"/>
        </w:rPr>
        <w:t xml:space="preserve"> </w:t>
      </w:r>
      <w:r w:rsidR="000558D3" w:rsidRPr="000558D3">
        <w:rPr>
          <w:rFonts w:ascii="Tahoma" w:eastAsia="Calibri" w:hAnsi="Tahoma" w:cs="Tahoma"/>
          <w:bCs/>
          <w:sz w:val="18"/>
          <w:szCs w:val="18"/>
        </w:rPr>
        <w:t>(art. 19)</w:t>
      </w:r>
    </w:p>
    <w:p w:rsidR="00C05A75" w:rsidRPr="007C4473" w:rsidRDefault="00594209" w:rsidP="005D140B">
      <w:pPr>
        <w:spacing w:after="0" w:line="240" w:lineRule="auto"/>
        <w:jc w:val="both"/>
        <w:rPr>
          <w:rFonts w:ascii="Tahoma" w:eastAsia="Calibri" w:hAnsi="Tahoma" w:cs="Tahoma"/>
          <w:bCs/>
          <w:sz w:val="18"/>
          <w:szCs w:val="18"/>
        </w:rPr>
      </w:pPr>
      <w:r>
        <w:rPr>
          <w:rFonts w:ascii="Tahoma" w:eastAsia="Calibri" w:hAnsi="Tahoma" w:cs="Tahoma"/>
          <w:bCs/>
          <w:sz w:val="18"/>
          <w:szCs w:val="18"/>
        </w:rPr>
        <w:t>5</w:t>
      </w:r>
      <w:r w:rsidR="00C05A75" w:rsidRPr="006B01C6">
        <w:rPr>
          <w:rFonts w:ascii="Tahoma" w:eastAsia="Calibri" w:hAnsi="Tahoma" w:cs="Tahoma"/>
          <w:bCs/>
          <w:sz w:val="18"/>
          <w:szCs w:val="18"/>
        </w:rPr>
        <w:t>.</w:t>
      </w:r>
      <w:r w:rsidR="001C2043" w:rsidRPr="006B01C6">
        <w:rPr>
          <w:rFonts w:ascii="Tahoma" w:eastAsia="Calibri" w:hAnsi="Tahoma" w:cs="Tahoma"/>
          <w:bCs/>
          <w:sz w:val="18"/>
          <w:szCs w:val="18"/>
        </w:rPr>
        <w:t>1</w:t>
      </w:r>
      <w:r w:rsidR="00C05A75" w:rsidRPr="006B01C6">
        <w:rPr>
          <w:rFonts w:ascii="Tahoma" w:eastAsia="Calibri" w:hAnsi="Tahoma" w:cs="Tahoma"/>
          <w:bCs/>
          <w:sz w:val="18"/>
          <w:szCs w:val="18"/>
        </w:rPr>
        <w:t xml:space="preserve"> </w:t>
      </w:r>
      <w:r w:rsidR="00A869B6" w:rsidRPr="006B01C6">
        <w:rPr>
          <w:rFonts w:ascii="Tahoma" w:eastAsia="Calibri" w:hAnsi="Tahoma" w:cs="Tahoma"/>
          <w:bCs/>
          <w:sz w:val="18"/>
          <w:szCs w:val="18"/>
        </w:rPr>
        <w:t xml:space="preserve">Na licitação para registro de preços, haverá a etapa da </w:t>
      </w:r>
      <w:r w:rsidR="00C05A75" w:rsidRPr="006B01C6">
        <w:rPr>
          <w:rFonts w:ascii="Tahoma" w:eastAsia="Calibri" w:hAnsi="Tahoma" w:cs="Tahoma"/>
          <w:bCs/>
          <w:sz w:val="18"/>
          <w:szCs w:val="18"/>
        </w:rPr>
        <w:t xml:space="preserve">formação do cadastro de reserva, </w:t>
      </w:r>
      <w:r w:rsidR="000558D3">
        <w:rPr>
          <w:rFonts w:ascii="Tahoma" w:eastAsia="Calibri" w:hAnsi="Tahoma" w:cs="Tahoma"/>
          <w:bCs/>
          <w:sz w:val="18"/>
          <w:szCs w:val="18"/>
        </w:rPr>
        <w:t>o</w:t>
      </w:r>
      <w:r w:rsidR="00C05A75" w:rsidRPr="006B01C6">
        <w:rPr>
          <w:rFonts w:ascii="Tahoma" w:eastAsia="Calibri" w:hAnsi="Tahoma" w:cs="Tahoma"/>
          <w:bCs/>
          <w:sz w:val="18"/>
          <w:szCs w:val="18"/>
        </w:rPr>
        <w:t xml:space="preserve"> qual terá como </w:t>
      </w:r>
      <w:r w:rsidR="00C05A75" w:rsidRPr="007C4473">
        <w:rPr>
          <w:rFonts w:ascii="Tahoma" w:eastAsia="Calibri" w:hAnsi="Tahoma" w:cs="Tahoma"/>
          <w:bCs/>
          <w:sz w:val="18"/>
          <w:szCs w:val="18"/>
        </w:rPr>
        <w:t>objetivo possibilitar a substituição do adjudicatário ou do fornecedor com preço registrado, nas hipóteses admitidas.</w:t>
      </w:r>
    </w:p>
    <w:p w:rsidR="00233E96" w:rsidRPr="007C4473" w:rsidRDefault="00233E96" w:rsidP="005D140B">
      <w:pPr>
        <w:spacing w:after="0" w:line="240" w:lineRule="auto"/>
        <w:ind w:left="284"/>
        <w:jc w:val="both"/>
        <w:rPr>
          <w:rFonts w:ascii="Tahoma" w:hAnsi="Tahoma" w:cs="Tahoma"/>
          <w:sz w:val="18"/>
          <w:szCs w:val="18"/>
        </w:rPr>
      </w:pPr>
      <w:r w:rsidRPr="007C4473">
        <w:rPr>
          <w:rFonts w:ascii="Tahoma" w:eastAsia="Calibri" w:hAnsi="Tahoma" w:cs="Tahoma"/>
          <w:bCs/>
          <w:sz w:val="18"/>
          <w:szCs w:val="18"/>
        </w:rPr>
        <w:t>5.1.1 Declarado o vencedor</w:t>
      </w:r>
      <w:r w:rsidR="000D3DE7" w:rsidRPr="007C4473">
        <w:rPr>
          <w:rFonts w:ascii="Tahoma" w:eastAsia="Calibri" w:hAnsi="Tahoma" w:cs="Tahoma"/>
          <w:bCs/>
          <w:sz w:val="18"/>
          <w:szCs w:val="18"/>
        </w:rPr>
        <w:t xml:space="preserve"> </w:t>
      </w:r>
      <w:r w:rsidR="000D3DE7" w:rsidRPr="007C4473">
        <w:rPr>
          <w:rFonts w:ascii="Tahoma" w:eastAsia="Times New Roman" w:hAnsi="Tahoma" w:cs="Tahoma"/>
          <w:sz w:val="18"/>
          <w:szCs w:val="18"/>
          <w:shd w:val="clear" w:color="auto" w:fill="FFFFFF"/>
          <w:lang w:eastAsia="pt-BR"/>
        </w:rPr>
        <w:t>e exauridos os recursos administrativos</w:t>
      </w:r>
      <w:r w:rsidRPr="007C4473">
        <w:rPr>
          <w:rFonts w:ascii="Tahoma" w:eastAsia="Calibri" w:hAnsi="Tahoma" w:cs="Tahoma"/>
          <w:bCs/>
          <w:sz w:val="18"/>
          <w:szCs w:val="18"/>
        </w:rPr>
        <w:t>, o</w:t>
      </w:r>
      <w:r w:rsidRPr="007C4473">
        <w:rPr>
          <w:rFonts w:ascii="Tahoma" w:hAnsi="Tahoma" w:cs="Tahoma"/>
          <w:sz w:val="18"/>
          <w:szCs w:val="18"/>
        </w:rPr>
        <w:t xml:space="preserve"> responsável pela licitação facultará a todos os licitantes a possibilidade de integrar o cadastro de reserva.</w:t>
      </w:r>
    </w:p>
    <w:p w:rsidR="00233E96" w:rsidRPr="007C4473" w:rsidRDefault="00233E96" w:rsidP="00233E96">
      <w:pPr>
        <w:pStyle w:val="Nivel2"/>
        <w:numPr>
          <w:ilvl w:val="0"/>
          <w:numId w:val="0"/>
        </w:numPr>
        <w:spacing w:before="0" w:after="0" w:line="240" w:lineRule="auto"/>
        <w:ind w:left="709"/>
        <w:rPr>
          <w:rFonts w:ascii="Tahoma" w:hAnsi="Tahoma" w:cs="Tahoma"/>
          <w:color w:val="auto"/>
          <w:sz w:val="18"/>
          <w:szCs w:val="18"/>
        </w:rPr>
      </w:pPr>
      <w:r w:rsidRPr="007C4473">
        <w:rPr>
          <w:rFonts w:ascii="Tahoma" w:hAnsi="Tahoma" w:cs="Tahoma"/>
          <w:color w:val="auto"/>
          <w:sz w:val="18"/>
          <w:szCs w:val="18"/>
        </w:rPr>
        <w:t>5.1.1.1 Para as providências de que trata o subitem 5.1.1 deverá ser adotado, no que couber, os mesmos ritos e prazos definidos neste Edital.</w:t>
      </w:r>
    </w:p>
    <w:p w:rsidR="00C05A75" w:rsidRPr="006B01C6" w:rsidRDefault="00594209" w:rsidP="005D140B">
      <w:pPr>
        <w:spacing w:after="0" w:line="240" w:lineRule="auto"/>
        <w:ind w:left="284"/>
        <w:jc w:val="both"/>
        <w:rPr>
          <w:rFonts w:ascii="Tahoma" w:eastAsia="Calibri" w:hAnsi="Tahoma" w:cs="Tahoma"/>
          <w:bCs/>
          <w:sz w:val="18"/>
          <w:szCs w:val="18"/>
        </w:rPr>
      </w:pPr>
      <w:r>
        <w:rPr>
          <w:rFonts w:ascii="Tahoma" w:eastAsia="Calibri" w:hAnsi="Tahoma" w:cs="Tahoma"/>
          <w:bCs/>
          <w:sz w:val="18"/>
          <w:szCs w:val="18"/>
        </w:rPr>
        <w:t>5</w:t>
      </w:r>
      <w:r w:rsidR="00C05A75" w:rsidRPr="006B01C6">
        <w:rPr>
          <w:rFonts w:ascii="Tahoma" w:eastAsia="Calibri" w:hAnsi="Tahoma" w:cs="Tahoma"/>
          <w:bCs/>
          <w:sz w:val="18"/>
          <w:szCs w:val="18"/>
        </w:rPr>
        <w:t>.</w:t>
      </w:r>
      <w:r w:rsidR="001C2043" w:rsidRPr="006B01C6">
        <w:rPr>
          <w:rFonts w:ascii="Tahoma" w:eastAsia="Calibri" w:hAnsi="Tahoma" w:cs="Tahoma"/>
          <w:bCs/>
          <w:sz w:val="18"/>
          <w:szCs w:val="18"/>
        </w:rPr>
        <w:t>1.</w:t>
      </w:r>
      <w:r w:rsidR="00233E96">
        <w:rPr>
          <w:rFonts w:ascii="Tahoma" w:eastAsia="Calibri" w:hAnsi="Tahoma" w:cs="Tahoma"/>
          <w:bCs/>
          <w:sz w:val="18"/>
          <w:szCs w:val="18"/>
        </w:rPr>
        <w:t>2</w:t>
      </w:r>
      <w:r w:rsidR="00C05A75" w:rsidRPr="006B01C6">
        <w:rPr>
          <w:rFonts w:ascii="Tahoma" w:eastAsia="Calibri" w:hAnsi="Tahoma" w:cs="Tahoma"/>
          <w:bCs/>
          <w:sz w:val="18"/>
          <w:szCs w:val="18"/>
        </w:rPr>
        <w:t xml:space="preserve"> O cadastro de reserva conterá o registro:</w:t>
      </w:r>
    </w:p>
    <w:p w:rsidR="00C05A75" w:rsidRPr="006B01C6" w:rsidRDefault="00C05A75" w:rsidP="00594209">
      <w:pPr>
        <w:spacing w:after="0" w:line="240" w:lineRule="auto"/>
        <w:ind w:left="426"/>
        <w:jc w:val="both"/>
        <w:rPr>
          <w:rFonts w:ascii="Tahoma" w:eastAsia="Calibri" w:hAnsi="Tahoma" w:cs="Tahoma"/>
          <w:bCs/>
          <w:sz w:val="18"/>
          <w:szCs w:val="18"/>
        </w:rPr>
      </w:pPr>
      <w:r w:rsidRPr="006B01C6">
        <w:rPr>
          <w:rFonts w:ascii="Tahoma" w:eastAsia="Calibri" w:hAnsi="Tahoma" w:cs="Tahoma"/>
          <w:bCs/>
          <w:sz w:val="18"/>
          <w:szCs w:val="18"/>
        </w:rPr>
        <w:t>I - dos licitantes que aceitarem cotar os itens em preços iguais aos do licitante vencedor na sequência de classificação no procedimento; e</w:t>
      </w:r>
    </w:p>
    <w:p w:rsidR="00C05A75" w:rsidRPr="006B01C6" w:rsidRDefault="00C05A75" w:rsidP="00594209">
      <w:pPr>
        <w:spacing w:after="0" w:line="240" w:lineRule="auto"/>
        <w:ind w:left="426"/>
        <w:jc w:val="both"/>
        <w:rPr>
          <w:rFonts w:ascii="Tahoma" w:eastAsia="Calibri" w:hAnsi="Tahoma" w:cs="Tahoma"/>
          <w:bCs/>
          <w:sz w:val="18"/>
          <w:szCs w:val="18"/>
        </w:rPr>
      </w:pPr>
      <w:r w:rsidRPr="006B01C6">
        <w:rPr>
          <w:rFonts w:ascii="Tahoma" w:eastAsia="Calibri" w:hAnsi="Tahoma" w:cs="Tahoma"/>
          <w:bCs/>
          <w:sz w:val="18"/>
          <w:szCs w:val="18"/>
        </w:rPr>
        <w:t>II - dos licitantes que mantiverem sua proposta.</w:t>
      </w:r>
    </w:p>
    <w:p w:rsidR="00C05A75" w:rsidRPr="006B01C6" w:rsidRDefault="00594209" w:rsidP="005D140B">
      <w:pPr>
        <w:spacing w:after="0" w:line="240" w:lineRule="auto"/>
        <w:ind w:left="284"/>
        <w:jc w:val="both"/>
        <w:rPr>
          <w:rFonts w:ascii="Tahoma" w:eastAsia="Calibri" w:hAnsi="Tahoma" w:cs="Tahoma"/>
          <w:bCs/>
          <w:sz w:val="18"/>
          <w:szCs w:val="18"/>
        </w:rPr>
      </w:pPr>
      <w:r>
        <w:rPr>
          <w:rFonts w:ascii="Tahoma" w:eastAsia="Calibri" w:hAnsi="Tahoma" w:cs="Tahoma"/>
          <w:bCs/>
          <w:sz w:val="18"/>
          <w:szCs w:val="18"/>
        </w:rPr>
        <w:lastRenderedPageBreak/>
        <w:t>5</w:t>
      </w:r>
      <w:r w:rsidR="00C05A75" w:rsidRPr="006B01C6">
        <w:rPr>
          <w:rFonts w:ascii="Tahoma" w:eastAsia="Calibri" w:hAnsi="Tahoma" w:cs="Tahoma"/>
          <w:bCs/>
          <w:sz w:val="18"/>
          <w:szCs w:val="18"/>
        </w:rPr>
        <w:t>.</w:t>
      </w:r>
      <w:r w:rsidR="001C2043" w:rsidRPr="006B01C6">
        <w:rPr>
          <w:rFonts w:ascii="Tahoma" w:eastAsia="Calibri" w:hAnsi="Tahoma" w:cs="Tahoma"/>
          <w:bCs/>
          <w:sz w:val="18"/>
          <w:szCs w:val="18"/>
        </w:rPr>
        <w:t>1.</w:t>
      </w:r>
      <w:r w:rsidR="00233E96">
        <w:rPr>
          <w:rFonts w:ascii="Tahoma" w:eastAsia="Calibri" w:hAnsi="Tahoma" w:cs="Tahoma"/>
          <w:bCs/>
          <w:sz w:val="18"/>
          <w:szCs w:val="18"/>
        </w:rPr>
        <w:t>3</w:t>
      </w:r>
      <w:r w:rsidR="00C05A75" w:rsidRPr="006B01C6">
        <w:rPr>
          <w:rFonts w:ascii="Tahoma" w:eastAsia="Calibri" w:hAnsi="Tahoma" w:cs="Tahoma"/>
          <w:bCs/>
          <w:sz w:val="18"/>
          <w:szCs w:val="18"/>
        </w:rPr>
        <w:t xml:space="preserve"> Para fins da ordem de classificação, e desde que observado o disposto no item 4 dest</w:t>
      </w:r>
      <w:r w:rsidR="00986515" w:rsidRPr="006B01C6">
        <w:rPr>
          <w:rFonts w:ascii="Tahoma" w:eastAsia="Calibri" w:hAnsi="Tahoma" w:cs="Tahoma"/>
          <w:bCs/>
          <w:sz w:val="18"/>
          <w:szCs w:val="18"/>
        </w:rPr>
        <w:t>a</w:t>
      </w:r>
      <w:r w:rsidR="00C05A75" w:rsidRPr="006B01C6">
        <w:rPr>
          <w:rFonts w:ascii="Tahoma" w:eastAsia="Calibri" w:hAnsi="Tahoma" w:cs="Tahoma"/>
          <w:bCs/>
          <w:sz w:val="18"/>
          <w:szCs w:val="18"/>
        </w:rPr>
        <w:t xml:space="preserve"> </w:t>
      </w:r>
      <w:r w:rsidR="00986515" w:rsidRPr="006B01C6">
        <w:rPr>
          <w:rFonts w:ascii="Tahoma" w:eastAsia="Calibri" w:hAnsi="Tahoma" w:cs="Tahoma"/>
          <w:bCs/>
          <w:sz w:val="18"/>
          <w:szCs w:val="18"/>
        </w:rPr>
        <w:t>Seção</w:t>
      </w:r>
      <w:r w:rsidR="00C05A75" w:rsidRPr="006B01C6">
        <w:rPr>
          <w:rFonts w:ascii="Tahoma" w:eastAsia="Calibri" w:hAnsi="Tahoma" w:cs="Tahoma"/>
          <w:bCs/>
          <w:sz w:val="18"/>
          <w:szCs w:val="18"/>
        </w:rPr>
        <w:t xml:space="preserve">, os fornecedores de que trata o inciso I do subitem </w:t>
      </w:r>
      <w:r>
        <w:rPr>
          <w:rFonts w:ascii="Tahoma" w:eastAsia="Calibri" w:hAnsi="Tahoma" w:cs="Tahoma"/>
          <w:bCs/>
          <w:sz w:val="18"/>
          <w:szCs w:val="18"/>
        </w:rPr>
        <w:t>5</w:t>
      </w:r>
      <w:r w:rsidR="00C05A75" w:rsidRPr="006B01C6">
        <w:rPr>
          <w:rFonts w:ascii="Tahoma" w:eastAsia="Calibri" w:hAnsi="Tahoma" w:cs="Tahoma"/>
          <w:bCs/>
          <w:sz w:val="18"/>
          <w:szCs w:val="18"/>
        </w:rPr>
        <w:t>.1</w:t>
      </w:r>
      <w:r w:rsidR="00D70C27" w:rsidRPr="006B01C6">
        <w:rPr>
          <w:rFonts w:ascii="Tahoma" w:eastAsia="Calibri" w:hAnsi="Tahoma" w:cs="Tahoma"/>
          <w:bCs/>
          <w:sz w:val="18"/>
          <w:szCs w:val="18"/>
        </w:rPr>
        <w:t>.1</w:t>
      </w:r>
      <w:r w:rsidR="00C05A75" w:rsidRPr="006B01C6">
        <w:rPr>
          <w:rFonts w:ascii="Tahoma" w:eastAsia="Calibri" w:hAnsi="Tahoma" w:cs="Tahoma"/>
          <w:bCs/>
          <w:sz w:val="18"/>
          <w:szCs w:val="18"/>
        </w:rPr>
        <w:t xml:space="preserve"> antecederão aqueles de que trata o inciso II do mesmo subitem.</w:t>
      </w:r>
    </w:p>
    <w:p w:rsidR="00C05A75" w:rsidRPr="006B01C6" w:rsidRDefault="00594209" w:rsidP="005D140B">
      <w:pPr>
        <w:spacing w:after="0" w:line="240" w:lineRule="auto"/>
        <w:ind w:left="284"/>
        <w:jc w:val="both"/>
        <w:rPr>
          <w:rFonts w:ascii="Tahoma" w:eastAsia="Calibri" w:hAnsi="Tahoma" w:cs="Tahoma"/>
          <w:b/>
          <w:bCs/>
          <w:sz w:val="18"/>
          <w:szCs w:val="18"/>
        </w:rPr>
      </w:pPr>
      <w:r w:rsidRPr="00454E9F">
        <w:rPr>
          <w:rFonts w:ascii="Tahoma" w:eastAsia="Calibri" w:hAnsi="Tahoma" w:cs="Tahoma"/>
          <w:b/>
          <w:bCs/>
          <w:sz w:val="18"/>
          <w:szCs w:val="18"/>
        </w:rPr>
        <w:t>5</w:t>
      </w:r>
      <w:r w:rsidR="00C05A75" w:rsidRPr="00454E9F">
        <w:rPr>
          <w:rFonts w:ascii="Tahoma" w:eastAsia="Calibri" w:hAnsi="Tahoma" w:cs="Tahoma"/>
          <w:b/>
          <w:bCs/>
          <w:sz w:val="18"/>
          <w:szCs w:val="18"/>
        </w:rPr>
        <w:t>.</w:t>
      </w:r>
      <w:r w:rsidR="001C2043" w:rsidRPr="00454E9F">
        <w:rPr>
          <w:rFonts w:ascii="Tahoma" w:eastAsia="Calibri" w:hAnsi="Tahoma" w:cs="Tahoma"/>
          <w:b/>
          <w:bCs/>
          <w:sz w:val="18"/>
          <w:szCs w:val="18"/>
        </w:rPr>
        <w:t>1.</w:t>
      </w:r>
      <w:r w:rsidR="00233E96">
        <w:rPr>
          <w:rFonts w:ascii="Tahoma" w:eastAsia="Calibri" w:hAnsi="Tahoma" w:cs="Tahoma"/>
          <w:b/>
          <w:bCs/>
          <w:sz w:val="18"/>
          <w:szCs w:val="18"/>
        </w:rPr>
        <w:t>4</w:t>
      </w:r>
      <w:r w:rsidR="00C05A75" w:rsidRPr="00454E9F">
        <w:rPr>
          <w:rFonts w:ascii="Tahoma" w:eastAsia="Calibri" w:hAnsi="Tahoma" w:cs="Tahoma"/>
          <w:b/>
          <w:bCs/>
          <w:sz w:val="18"/>
          <w:szCs w:val="18"/>
        </w:rPr>
        <w:t xml:space="preserve"> </w:t>
      </w:r>
      <w:r w:rsidR="00C05A75" w:rsidRPr="00454E9F">
        <w:rPr>
          <w:rFonts w:ascii="Tahoma" w:hAnsi="Tahoma" w:cs="Tahoma"/>
          <w:b/>
          <w:sz w:val="18"/>
          <w:szCs w:val="18"/>
        </w:rPr>
        <w:t>Não poderão compor o cadastro de reserva as propostas que não tenham sido classificadas e cujos licitantes não tenham sido habilitados.</w:t>
      </w:r>
      <w:r w:rsidR="00C05A75" w:rsidRPr="006B01C6">
        <w:rPr>
          <w:rFonts w:ascii="Tahoma" w:hAnsi="Tahoma" w:cs="Tahoma"/>
          <w:b/>
          <w:sz w:val="18"/>
          <w:szCs w:val="18"/>
        </w:rPr>
        <w:t> </w:t>
      </w:r>
    </w:p>
    <w:p w:rsidR="00957503" w:rsidRPr="000E7EBB" w:rsidRDefault="000E7EBB" w:rsidP="005D140B">
      <w:pPr>
        <w:spacing w:after="0" w:line="240" w:lineRule="auto"/>
        <w:ind w:left="284"/>
        <w:jc w:val="both"/>
        <w:rPr>
          <w:rFonts w:ascii="Tahoma" w:eastAsia="Calibri" w:hAnsi="Tahoma" w:cs="Tahoma"/>
          <w:bCs/>
          <w:strike/>
          <w:sz w:val="18"/>
          <w:szCs w:val="18"/>
        </w:rPr>
      </w:pPr>
      <w:r>
        <w:rPr>
          <w:rFonts w:ascii="Tahoma" w:eastAsia="Calibri" w:hAnsi="Tahoma" w:cs="Tahoma"/>
          <w:bCs/>
          <w:sz w:val="18"/>
          <w:szCs w:val="18"/>
        </w:rPr>
        <w:t>5</w:t>
      </w:r>
      <w:r w:rsidR="00C05A75" w:rsidRPr="006B01C6">
        <w:rPr>
          <w:rFonts w:ascii="Tahoma" w:eastAsia="Calibri" w:hAnsi="Tahoma" w:cs="Tahoma"/>
          <w:bCs/>
          <w:sz w:val="18"/>
          <w:szCs w:val="18"/>
        </w:rPr>
        <w:t>.</w:t>
      </w:r>
      <w:r w:rsidR="001C2043" w:rsidRPr="006B01C6">
        <w:rPr>
          <w:rFonts w:ascii="Tahoma" w:eastAsia="Calibri" w:hAnsi="Tahoma" w:cs="Tahoma"/>
          <w:bCs/>
          <w:sz w:val="18"/>
          <w:szCs w:val="18"/>
        </w:rPr>
        <w:t>1.</w:t>
      </w:r>
      <w:r w:rsidR="00233E96">
        <w:rPr>
          <w:rFonts w:ascii="Tahoma" w:eastAsia="Calibri" w:hAnsi="Tahoma" w:cs="Tahoma"/>
          <w:bCs/>
          <w:sz w:val="18"/>
          <w:szCs w:val="18"/>
        </w:rPr>
        <w:t>5</w:t>
      </w:r>
      <w:r w:rsidR="00C05A75" w:rsidRPr="006B01C6">
        <w:rPr>
          <w:rFonts w:ascii="Tahoma" w:eastAsia="Calibri" w:hAnsi="Tahoma" w:cs="Tahoma"/>
          <w:bCs/>
          <w:sz w:val="18"/>
          <w:szCs w:val="18"/>
        </w:rPr>
        <w:t xml:space="preserve"> Na hipótese de substituição do adjudicatário ou do fornecedor com preço registrado ou, ainda, de modificação do preço registrado em decorrência de reajustamento, repactuação ou alteração, poderá ser procedida à reorganização do cadastro de reserva</w:t>
      </w:r>
      <w:r w:rsidR="00BE7AC9" w:rsidRPr="006B01C6">
        <w:rPr>
          <w:rFonts w:ascii="Tahoma" w:eastAsia="Calibri" w:hAnsi="Tahoma" w:cs="Tahoma"/>
          <w:bCs/>
          <w:sz w:val="18"/>
          <w:szCs w:val="18"/>
        </w:rPr>
        <w:t xml:space="preserve">, mediante a </w:t>
      </w:r>
      <w:r w:rsidR="00957503" w:rsidRPr="006B01C6">
        <w:rPr>
          <w:rFonts w:ascii="Tahoma" w:eastAsia="Calibri" w:hAnsi="Tahoma" w:cs="Tahoma"/>
          <w:bCs/>
          <w:sz w:val="18"/>
          <w:szCs w:val="18"/>
        </w:rPr>
        <w:t>re</w:t>
      </w:r>
      <w:r w:rsidR="00BE7AC9" w:rsidRPr="006B01C6">
        <w:rPr>
          <w:rFonts w:ascii="Tahoma" w:eastAsia="Calibri" w:hAnsi="Tahoma" w:cs="Tahoma"/>
          <w:bCs/>
          <w:sz w:val="18"/>
          <w:szCs w:val="18"/>
        </w:rPr>
        <w:t xml:space="preserve">classificação dos </w:t>
      </w:r>
      <w:r w:rsidR="00394C16" w:rsidRPr="006B01C6">
        <w:rPr>
          <w:rFonts w:ascii="Tahoma" w:eastAsia="Calibri" w:hAnsi="Tahoma" w:cs="Tahoma"/>
          <w:bCs/>
          <w:sz w:val="18"/>
          <w:szCs w:val="18"/>
        </w:rPr>
        <w:t>seus integrantes</w:t>
      </w:r>
      <w:r w:rsidR="00827FC3">
        <w:rPr>
          <w:rFonts w:ascii="Tahoma" w:eastAsia="Calibri" w:hAnsi="Tahoma" w:cs="Tahoma"/>
          <w:bCs/>
          <w:sz w:val="18"/>
          <w:szCs w:val="18"/>
        </w:rPr>
        <w:t>. (</w:t>
      </w:r>
      <w:proofErr w:type="gramStart"/>
      <w:r w:rsidR="007F3155">
        <w:rPr>
          <w:rFonts w:ascii="Tahoma" w:eastAsia="Calibri" w:hAnsi="Tahoma" w:cs="Tahoma"/>
          <w:bCs/>
          <w:sz w:val="18"/>
          <w:szCs w:val="18"/>
        </w:rPr>
        <w:t>art.</w:t>
      </w:r>
      <w:proofErr w:type="gramEnd"/>
      <w:r w:rsidR="007F3155">
        <w:rPr>
          <w:rFonts w:ascii="Tahoma" w:eastAsia="Calibri" w:hAnsi="Tahoma" w:cs="Tahoma"/>
          <w:bCs/>
          <w:sz w:val="18"/>
          <w:szCs w:val="18"/>
        </w:rPr>
        <w:t xml:space="preserve"> 19, §3º, inciso II</w:t>
      </w:r>
      <w:r w:rsidR="00827FC3">
        <w:rPr>
          <w:rFonts w:ascii="Tahoma" w:eastAsia="Calibri" w:hAnsi="Tahoma" w:cs="Tahoma"/>
          <w:bCs/>
          <w:sz w:val="18"/>
          <w:szCs w:val="18"/>
        </w:rPr>
        <w:t>)</w:t>
      </w:r>
    </w:p>
    <w:p w:rsidR="00AF620C" w:rsidRPr="006B01C6" w:rsidRDefault="00AF620C" w:rsidP="005D140B">
      <w:pPr>
        <w:spacing w:after="0" w:line="240" w:lineRule="auto"/>
        <w:jc w:val="both"/>
        <w:rPr>
          <w:rFonts w:ascii="Tahoma" w:eastAsia="Calibri" w:hAnsi="Tahoma" w:cs="Tahoma"/>
          <w:b/>
          <w:bCs/>
          <w:sz w:val="18"/>
          <w:szCs w:val="18"/>
        </w:rPr>
      </w:pPr>
    </w:p>
    <w:p w:rsidR="00C05A75" w:rsidRPr="006B01C6" w:rsidRDefault="00BC1A8D" w:rsidP="005D140B">
      <w:pPr>
        <w:spacing w:after="0" w:line="240" w:lineRule="auto"/>
        <w:jc w:val="both"/>
        <w:rPr>
          <w:rFonts w:ascii="Tahoma" w:eastAsia="Calibri" w:hAnsi="Tahoma" w:cs="Tahoma"/>
          <w:b/>
          <w:bCs/>
          <w:sz w:val="18"/>
          <w:szCs w:val="18"/>
        </w:rPr>
      </w:pPr>
      <w:r w:rsidRPr="006B01C6">
        <w:rPr>
          <w:rFonts w:ascii="Tahoma" w:eastAsia="Calibri" w:hAnsi="Tahoma" w:cs="Tahoma"/>
          <w:b/>
          <w:bCs/>
          <w:sz w:val="18"/>
          <w:szCs w:val="18"/>
        </w:rPr>
        <w:t>A</w:t>
      </w:r>
      <w:r w:rsidR="00C05A75" w:rsidRPr="006B01C6">
        <w:rPr>
          <w:rFonts w:ascii="Tahoma" w:eastAsia="Calibri" w:hAnsi="Tahoma" w:cs="Tahoma"/>
          <w:b/>
          <w:bCs/>
          <w:sz w:val="18"/>
          <w:szCs w:val="18"/>
        </w:rPr>
        <w:t>cionamento do cadastro de reserva</w:t>
      </w:r>
      <w:r w:rsidR="000558D3">
        <w:rPr>
          <w:rFonts w:ascii="Tahoma" w:eastAsia="Calibri" w:hAnsi="Tahoma" w:cs="Tahoma"/>
          <w:b/>
          <w:bCs/>
          <w:sz w:val="18"/>
          <w:szCs w:val="18"/>
        </w:rPr>
        <w:t xml:space="preserve"> </w:t>
      </w:r>
      <w:r w:rsidR="000558D3" w:rsidRPr="00683123">
        <w:rPr>
          <w:rFonts w:ascii="Tahoma" w:eastAsia="Calibri" w:hAnsi="Tahoma" w:cs="Tahoma"/>
          <w:bCs/>
          <w:sz w:val="18"/>
          <w:szCs w:val="18"/>
        </w:rPr>
        <w:t>(art. 20)</w:t>
      </w:r>
    </w:p>
    <w:p w:rsidR="00C05A75" w:rsidRPr="006B01C6" w:rsidRDefault="000E7EBB" w:rsidP="005D140B">
      <w:pPr>
        <w:spacing w:after="0" w:line="240" w:lineRule="auto"/>
        <w:jc w:val="both"/>
        <w:rPr>
          <w:rFonts w:ascii="Tahoma" w:eastAsia="Calibri" w:hAnsi="Tahoma" w:cs="Tahoma"/>
          <w:bCs/>
          <w:sz w:val="18"/>
          <w:szCs w:val="18"/>
        </w:rPr>
      </w:pPr>
      <w:r>
        <w:rPr>
          <w:rFonts w:ascii="Tahoma" w:eastAsia="Calibri" w:hAnsi="Tahoma" w:cs="Tahoma"/>
          <w:bCs/>
          <w:sz w:val="18"/>
          <w:szCs w:val="18"/>
        </w:rPr>
        <w:t>5</w:t>
      </w:r>
      <w:r w:rsidR="001C2043" w:rsidRPr="006B01C6">
        <w:rPr>
          <w:rFonts w:ascii="Tahoma" w:eastAsia="Calibri" w:hAnsi="Tahoma" w:cs="Tahoma"/>
          <w:bCs/>
          <w:sz w:val="18"/>
          <w:szCs w:val="18"/>
        </w:rPr>
        <w:t>.2</w:t>
      </w:r>
      <w:r w:rsidR="00AA0ED0" w:rsidRPr="006B01C6">
        <w:rPr>
          <w:rFonts w:ascii="Tahoma" w:eastAsia="Calibri" w:hAnsi="Tahoma" w:cs="Tahoma"/>
          <w:bCs/>
          <w:sz w:val="18"/>
          <w:szCs w:val="18"/>
        </w:rPr>
        <w:t xml:space="preserve"> </w:t>
      </w:r>
      <w:r w:rsidR="00C05A75" w:rsidRPr="006B01C6">
        <w:rPr>
          <w:rFonts w:ascii="Tahoma" w:eastAsia="Calibri" w:hAnsi="Tahoma" w:cs="Tahoma"/>
          <w:bCs/>
          <w:sz w:val="18"/>
          <w:szCs w:val="18"/>
        </w:rPr>
        <w:t xml:space="preserve">Ressalvada a existência de previsão específica </w:t>
      </w:r>
      <w:r w:rsidR="0032072A" w:rsidRPr="006B01C6">
        <w:rPr>
          <w:rFonts w:ascii="Tahoma" w:eastAsia="Calibri" w:hAnsi="Tahoma" w:cs="Tahoma"/>
          <w:bCs/>
          <w:sz w:val="18"/>
          <w:szCs w:val="18"/>
        </w:rPr>
        <w:t>nest</w:t>
      </w:r>
      <w:r w:rsidR="00B104E2" w:rsidRPr="006B01C6">
        <w:rPr>
          <w:rFonts w:ascii="Tahoma" w:eastAsia="Calibri" w:hAnsi="Tahoma" w:cs="Tahoma"/>
          <w:bCs/>
          <w:sz w:val="18"/>
          <w:szCs w:val="18"/>
        </w:rPr>
        <w:t xml:space="preserve">a Seção </w:t>
      </w:r>
      <w:r w:rsidR="0032072A" w:rsidRPr="006B01C6">
        <w:rPr>
          <w:rFonts w:ascii="Tahoma" w:eastAsia="Calibri" w:hAnsi="Tahoma" w:cs="Tahoma"/>
          <w:bCs/>
          <w:sz w:val="18"/>
          <w:szCs w:val="18"/>
        </w:rPr>
        <w:t xml:space="preserve">ou na ata de registro de preços, </w:t>
      </w:r>
      <w:r w:rsidR="00C05A75" w:rsidRPr="006B01C6">
        <w:rPr>
          <w:rFonts w:ascii="Tahoma" w:eastAsia="Calibri" w:hAnsi="Tahoma" w:cs="Tahoma"/>
          <w:bCs/>
          <w:sz w:val="18"/>
          <w:szCs w:val="18"/>
        </w:rPr>
        <w:t>o acionamento do cadastro de reserva consistirá na adoção das seguintes providências, sucessivamente, até a identificação do substituto do adjudicatário ou do fornecedor com preço registrado, conforme o caso:</w:t>
      </w:r>
    </w:p>
    <w:p w:rsidR="00C05A75" w:rsidRPr="006B01C6" w:rsidRDefault="00C05A75" w:rsidP="007F3155">
      <w:pPr>
        <w:spacing w:after="0" w:line="240" w:lineRule="auto"/>
        <w:ind w:left="426"/>
        <w:jc w:val="both"/>
        <w:rPr>
          <w:rFonts w:ascii="Tahoma" w:eastAsia="Calibri" w:hAnsi="Tahoma" w:cs="Tahoma"/>
          <w:bCs/>
          <w:sz w:val="18"/>
          <w:szCs w:val="18"/>
        </w:rPr>
      </w:pPr>
      <w:r w:rsidRPr="006B01C6">
        <w:rPr>
          <w:rFonts w:ascii="Tahoma" w:eastAsia="Calibri" w:hAnsi="Tahoma" w:cs="Tahoma"/>
          <w:bCs/>
          <w:sz w:val="18"/>
          <w:szCs w:val="18"/>
        </w:rPr>
        <w:t>I - na convocação dos licitantes referidos no inciso I</w:t>
      </w:r>
      <w:r w:rsidR="00AA0ED0" w:rsidRPr="006B01C6">
        <w:rPr>
          <w:rFonts w:ascii="Tahoma" w:eastAsia="Calibri" w:hAnsi="Tahoma" w:cs="Tahoma"/>
          <w:bCs/>
          <w:sz w:val="18"/>
          <w:szCs w:val="18"/>
        </w:rPr>
        <w:t xml:space="preserve"> do subitem </w:t>
      </w:r>
      <w:r w:rsidR="007F3155">
        <w:rPr>
          <w:rFonts w:ascii="Tahoma" w:eastAsia="Calibri" w:hAnsi="Tahoma" w:cs="Tahoma"/>
          <w:bCs/>
          <w:sz w:val="18"/>
          <w:szCs w:val="18"/>
        </w:rPr>
        <w:t>5</w:t>
      </w:r>
      <w:r w:rsidR="00AA0ED0" w:rsidRPr="006B01C6">
        <w:rPr>
          <w:rFonts w:ascii="Tahoma" w:eastAsia="Calibri" w:hAnsi="Tahoma" w:cs="Tahoma"/>
          <w:bCs/>
          <w:sz w:val="18"/>
          <w:szCs w:val="18"/>
        </w:rPr>
        <w:t>.1</w:t>
      </w:r>
      <w:r w:rsidR="00D70C27" w:rsidRPr="006B01C6">
        <w:rPr>
          <w:rFonts w:ascii="Tahoma" w:eastAsia="Calibri" w:hAnsi="Tahoma" w:cs="Tahoma"/>
          <w:bCs/>
          <w:sz w:val="18"/>
          <w:szCs w:val="18"/>
        </w:rPr>
        <w:t>.1</w:t>
      </w:r>
      <w:r w:rsidRPr="006B01C6">
        <w:rPr>
          <w:rFonts w:ascii="Tahoma" w:eastAsia="Calibri" w:hAnsi="Tahoma" w:cs="Tahoma"/>
          <w:bCs/>
          <w:sz w:val="18"/>
          <w:szCs w:val="18"/>
        </w:rPr>
        <w:t>, na ordem de classificação, visando à manutenção do mesmo preço;</w:t>
      </w:r>
    </w:p>
    <w:p w:rsidR="00C05A75" w:rsidRPr="006B01C6" w:rsidRDefault="00C05A75" w:rsidP="007F3155">
      <w:pPr>
        <w:spacing w:after="0" w:line="240" w:lineRule="auto"/>
        <w:ind w:left="426"/>
        <w:jc w:val="both"/>
        <w:rPr>
          <w:rFonts w:ascii="Tahoma" w:eastAsia="Calibri" w:hAnsi="Tahoma" w:cs="Tahoma"/>
          <w:bCs/>
          <w:sz w:val="18"/>
          <w:szCs w:val="18"/>
        </w:rPr>
      </w:pPr>
      <w:r w:rsidRPr="006B01C6">
        <w:rPr>
          <w:rFonts w:ascii="Tahoma" w:eastAsia="Calibri" w:hAnsi="Tahoma" w:cs="Tahoma"/>
          <w:bCs/>
          <w:sz w:val="18"/>
          <w:szCs w:val="18"/>
        </w:rPr>
        <w:t>II – na convocação dos licitantes referidos no inciso II</w:t>
      </w:r>
      <w:r w:rsidR="00AA0ED0" w:rsidRPr="006B01C6">
        <w:rPr>
          <w:rFonts w:ascii="Tahoma" w:eastAsia="Calibri" w:hAnsi="Tahoma" w:cs="Tahoma"/>
          <w:bCs/>
          <w:sz w:val="18"/>
          <w:szCs w:val="18"/>
        </w:rPr>
        <w:t xml:space="preserve"> do subitem </w:t>
      </w:r>
      <w:r w:rsidR="007F3155">
        <w:rPr>
          <w:rFonts w:ascii="Tahoma" w:eastAsia="Calibri" w:hAnsi="Tahoma" w:cs="Tahoma"/>
          <w:bCs/>
          <w:sz w:val="18"/>
          <w:szCs w:val="18"/>
        </w:rPr>
        <w:t>5</w:t>
      </w:r>
      <w:r w:rsidR="00AA0ED0" w:rsidRPr="006B01C6">
        <w:rPr>
          <w:rFonts w:ascii="Tahoma" w:eastAsia="Calibri" w:hAnsi="Tahoma" w:cs="Tahoma"/>
          <w:bCs/>
          <w:sz w:val="18"/>
          <w:szCs w:val="18"/>
        </w:rPr>
        <w:t>.1</w:t>
      </w:r>
      <w:r w:rsidR="00D70C27" w:rsidRPr="006B01C6">
        <w:rPr>
          <w:rFonts w:ascii="Tahoma" w:eastAsia="Calibri" w:hAnsi="Tahoma" w:cs="Tahoma"/>
          <w:bCs/>
          <w:sz w:val="18"/>
          <w:szCs w:val="18"/>
        </w:rPr>
        <w:t>.1</w:t>
      </w:r>
      <w:r w:rsidRPr="006B01C6">
        <w:rPr>
          <w:rFonts w:ascii="Tahoma" w:eastAsia="Calibri" w:hAnsi="Tahoma" w:cs="Tahoma"/>
          <w:bCs/>
          <w:sz w:val="18"/>
          <w:szCs w:val="18"/>
        </w:rPr>
        <w:t xml:space="preserve">, na ordem de classificação, para:  </w:t>
      </w:r>
    </w:p>
    <w:p w:rsidR="00C05A75" w:rsidRPr="006B01C6" w:rsidRDefault="00C05A75" w:rsidP="007F3155">
      <w:pPr>
        <w:spacing w:after="0" w:line="240" w:lineRule="auto"/>
        <w:ind w:left="426"/>
        <w:jc w:val="both"/>
        <w:rPr>
          <w:rFonts w:ascii="Tahoma" w:eastAsia="Calibri" w:hAnsi="Tahoma" w:cs="Tahoma"/>
          <w:bCs/>
          <w:sz w:val="18"/>
          <w:szCs w:val="18"/>
        </w:rPr>
      </w:pPr>
      <w:r w:rsidRPr="006B01C6">
        <w:rPr>
          <w:rFonts w:ascii="Tahoma" w:eastAsia="Calibri" w:hAnsi="Tahoma" w:cs="Tahoma"/>
          <w:bCs/>
          <w:sz w:val="18"/>
          <w:szCs w:val="18"/>
        </w:rPr>
        <w:t>a) manifestar se aceitam praticar o mesmo preço do adjudicatário ou do fornecedor com preço registrado;</w:t>
      </w:r>
    </w:p>
    <w:p w:rsidR="00C05A75" w:rsidRPr="006B01C6" w:rsidRDefault="00C05A75" w:rsidP="007F3155">
      <w:pPr>
        <w:spacing w:after="0" w:line="240" w:lineRule="auto"/>
        <w:ind w:left="426"/>
        <w:jc w:val="both"/>
        <w:rPr>
          <w:rFonts w:ascii="Tahoma" w:eastAsia="Calibri" w:hAnsi="Tahoma" w:cs="Tahoma"/>
          <w:bCs/>
          <w:sz w:val="18"/>
          <w:szCs w:val="18"/>
        </w:rPr>
      </w:pPr>
      <w:r w:rsidRPr="006B01C6">
        <w:rPr>
          <w:rFonts w:ascii="Tahoma" w:eastAsia="Calibri" w:hAnsi="Tahoma" w:cs="Tahoma"/>
          <w:bCs/>
          <w:sz w:val="18"/>
          <w:szCs w:val="18"/>
        </w:rPr>
        <w:t>b) negociar preço melhor, mesmo que acima do preço do adjudicatário ou do fornecedor com preço registrado e inferior ao que fora ofertado pelo próprio licitante.</w:t>
      </w:r>
    </w:p>
    <w:p w:rsidR="00C05A75" w:rsidRPr="006B01C6" w:rsidRDefault="00D077FB" w:rsidP="005D140B">
      <w:pPr>
        <w:spacing w:after="0" w:line="240" w:lineRule="auto"/>
        <w:ind w:left="284"/>
        <w:jc w:val="both"/>
        <w:rPr>
          <w:rFonts w:ascii="Tahoma" w:eastAsia="Calibri" w:hAnsi="Tahoma" w:cs="Tahoma"/>
          <w:bCs/>
          <w:sz w:val="18"/>
          <w:szCs w:val="18"/>
        </w:rPr>
      </w:pPr>
      <w:r>
        <w:rPr>
          <w:rFonts w:ascii="Tahoma" w:eastAsia="Calibri" w:hAnsi="Tahoma" w:cs="Tahoma"/>
          <w:bCs/>
          <w:sz w:val="18"/>
          <w:szCs w:val="18"/>
        </w:rPr>
        <w:t>5</w:t>
      </w:r>
      <w:r w:rsidR="001C2043" w:rsidRPr="006B01C6">
        <w:rPr>
          <w:rFonts w:ascii="Tahoma" w:eastAsia="Calibri" w:hAnsi="Tahoma" w:cs="Tahoma"/>
          <w:bCs/>
          <w:sz w:val="18"/>
          <w:szCs w:val="18"/>
        </w:rPr>
        <w:t>.2.</w:t>
      </w:r>
      <w:r w:rsidR="000561D3" w:rsidRPr="006B01C6">
        <w:rPr>
          <w:rFonts w:ascii="Tahoma" w:eastAsia="Calibri" w:hAnsi="Tahoma" w:cs="Tahoma"/>
          <w:bCs/>
          <w:sz w:val="18"/>
          <w:szCs w:val="18"/>
        </w:rPr>
        <w:t>1</w:t>
      </w:r>
      <w:r w:rsidR="00C05A75" w:rsidRPr="006B01C6">
        <w:rPr>
          <w:rFonts w:ascii="Tahoma" w:eastAsia="Calibri" w:hAnsi="Tahoma" w:cs="Tahoma"/>
          <w:bCs/>
          <w:sz w:val="18"/>
          <w:szCs w:val="18"/>
        </w:rPr>
        <w:t xml:space="preserve"> Quando frustrada a negociação de melhor condição referida na alínea “b” do inciso II deste </w:t>
      </w:r>
      <w:r w:rsidR="00AA0ED0" w:rsidRPr="006B01C6">
        <w:rPr>
          <w:rFonts w:ascii="Tahoma" w:eastAsia="Calibri" w:hAnsi="Tahoma" w:cs="Tahoma"/>
          <w:bCs/>
          <w:sz w:val="18"/>
          <w:szCs w:val="18"/>
        </w:rPr>
        <w:t>subitem</w:t>
      </w:r>
      <w:r w:rsidR="00C05A75" w:rsidRPr="006B01C6">
        <w:rPr>
          <w:rFonts w:ascii="Tahoma" w:eastAsia="Calibri" w:hAnsi="Tahoma" w:cs="Tahoma"/>
          <w:bCs/>
          <w:sz w:val="18"/>
          <w:szCs w:val="18"/>
        </w:rPr>
        <w:t>, poderá ser procedida à substituição com base nas condições que haviam sido ofertadas pelo próprio licitante integrante do cadastro de reserva.</w:t>
      </w:r>
    </w:p>
    <w:p w:rsidR="00C05A75" w:rsidRPr="006B01C6" w:rsidRDefault="00D077FB" w:rsidP="005D140B">
      <w:pPr>
        <w:spacing w:after="0" w:line="240" w:lineRule="auto"/>
        <w:ind w:left="284"/>
        <w:jc w:val="both"/>
        <w:rPr>
          <w:rFonts w:ascii="Tahoma" w:eastAsia="Calibri" w:hAnsi="Tahoma" w:cs="Tahoma"/>
          <w:bCs/>
          <w:strike/>
          <w:sz w:val="18"/>
          <w:szCs w:val="18"/>
        </w:rPr>
      </w:pPr>
      <w:r>
        <w:rPr>
          <w:rFonts w:ascii="Tahoma" w:eastAsia="Calibri" w:hAnsi="Tahoma" w:cs="Tahoma"/>
          <w:b/>
          <w:bCs/>
          <w:sz w:val="18"/>
          <w:szCs w:val="18"/>
        </w:rPr>
        <w:t>5</w:t>
      </w:r>
      <w:r w:rsidR="001C2043" w:rsidRPr="006B01C6">
        <w:rPr>
          <w:rFonts w:ascii="Tahoma" w:eastAsia="Calibri" w:hAnsi="Tahoma" w:cs="Tahoma"/>
          <w:b/>
          <w:bCs/>
          <w:sz w:val="18"/>
          <w:szCs w:val="18"/>
        </w:rPr>
        <w:t>.2.2</w:t>
      </w:r>
      <w:r w:rsidR="00C05A75" w:rsidRPr="006B01C6">
        <w:rPr>
          <w:rFonts w:ascii="Tahoma" w:eastAsia="Calibri" w:hAnsi="Tahoma" w:cs="Tahoma"/>
          <w:b/>
          <w:bCs/>
          <w:sz w:val="18"/>
          <w:szCs w:val="18"/>
        </w:rPr>
        <w:t xml:space="preserve"> A aceitação da substituição a que se refere o</w:t>
      </w:r>
      <w:r w:rsidR="00AA0ED0" w:rsidRPr="006B01C6">
        <w:rPr>
          <w:rFonts w:ascii="Tahoma" w:eastAsia="Calibri" w:hAnsi="Tahoma" w:cs="Tahoma"/>
          <w:b/>
          <w:bCs/>
          <w:sz w:val="18"/>
          <w:szCs w:val="18"/>
        </w:rPr>
        <w:t xml:space="preserve"> </w:t>
      </w:r>
      <w:r w:rsidR="000561D3" w:rsidRPr="006B01C6">
        <w:rPr>
          <w:rFonts w:ascii="Tahoma" w:eastAsia="Calibri" w:hAnsi="Tahoma" w:cs="Tahoma"/>
          <w:b/>
          <w:bCs/>
          <w:sz w:val="18"/>
          <w:szCs w:val="18"/>
        </w:rPr>
        <w:t xml:space="preserve">item </w:t>
      </w:r>
      <w:r>
        <w:rPr>
          <w:rFonts w:ascii="Tahoma" w:eastAsia="Calibri" w:hAnsi="Tahoma" w:cs="Tahoma"/>
          <w:b/>
          <w:bCs/>
          <w:sz w:val="18"/>
          <w:szCs w:val="18"/>
        </w:rPr>
        <w:t>5</w:t>
      </w:r>
      <w:r w:rsidR="001C2043" w:rsidRPr="006B01C6">
        <w:rPr>
          <w:rFonts w:ascii="Tahoma" w:eastAsia="Calibri" w:hAnsi="Tahoma" w:cs="Tahoma"/>
          <w:b/>
          <w:bCs/>
          <w:sz w:val="18"/>
          <w:szCs w:val="18"/>
        </w:rPr>
        <w:t>.2</w:t>
      </w:r>
      <w:r w:rsidR="00AA0ED0" w:rsidRPr="006B01C6">
        <w:rPr>
          <w:rFonts w:ascii="Tahoma" w:eastAsia="Calibri" w:hAnsi="Tahoma" w:cs="Tahoma"/>
          <w:b/>
          <w:bCs/>
          <w:sz w:val="18"/>
          <w:szCs w:val="18"/>
        </w:rPr>
        <w:t xml:space="preserve"> </w:t>
      </w:r>
      <w:r w:rsidR="00C05A75" w:rsidRPr="006B01C6">
        <w:rPr>
          <w:rFonts w:ascii="Tahoma" w:eastAsia="Calibri" w:hAnsi="Tahoma" w:cs="Tahoma"/>
          <w:b/>
          <w:bCs/>
          <w:sz w:val="18"/>
          <w:szCs w:val="18"/>
        </w:rPr>
        <w:t>será facultativa, exceto na hipótese de o integrante do cadastro de reserva passar à condição de adjudicatário</w:t>
      </w:r>
      <w:r w:rsidR="00C05A75" w:rsidRPr="006B01C6">
        <w:rPr>
          <w:rFonts w:ascii="Tahoma" w:eastAsia="Calibri" w:hAnsi="Tahoma" w:cs="Tahoma"/>
          <w:bCs/>
          <w:sz w:val="18"/>
          <w:szCs w:val="18"/>
        </w:rPr>
        <w:t>, caso em que será observado o disposto no</w:t>
      </w:r>
      <w:r w:rsidR="002560EA" w:rsidRPr="006B01C6">
        <w:rPr>
          <w:rFonts w:ascii="Tahoma" w:eastAsia="Calibri" w:hAnsi="Tahoma" w:cs="Tahoma"/>
          <w:bCs/>
          <w:sz w:val="18"/>
          <w:szCs w:val="18"/>
        </w:rPr>
        <w:t xml:space="preserve"> </w:t>
      </w:r>
      <w:r w:rsidR="00D70C27" w:rsidRPr="006B01C6">
        <w:rPr>
          <w:rFonts w:ascii="Tahoma" w:eastAsia="Calibri" w:hAnsi="Tahoma" w:cs="Tahoma"/>
          <w:bCs/>
          <w:sz w:val="18"/>
          <w:szCs w:val="18"/>
        </w:rPr>
        <w:t>sub</w:t>
      </w:r>
      <w:r w:rsidR="002560EA" w:rsidRPr="006B01C6">
        <w:rPr>
          <w:rFonts w:ascii="Tahoma" w:eastAsia="Calibri" w:hAnsi="Tahoma" w:cs="Tahoma"/>
          <w:bCs/>
          <w:sz w:val="18"/>
          <w:szCs w:val="18"/>
        </w:rPr>
        <w:t xml:space="preserve">item </w:t>
      </w:r>
      <w:r>
        <w:rPr>
          <w:rFonts w:ascii="Tahoma" w:eastAsia="Calibri" w:hAnsi="Tahoma" w:cs="Tahoma"/>
          <w:bCs/>
          <w:sz w:val="18"/>
          <w:szCs w:val="18"/>
        </w:rPr>
        <w:t>6</w:t>
      </w:r>
      <w:r w:rsidR="00D70C27" w:rsidRPr="006B01C6">
        <w:rPr>
          <w:rFonts w:ascii="Tahoma" w:eastAsia="Calibri" w:hAnsi="Tahoma" w:cs="Tahoma"/>
          <w:bCs/>
          <w:sz w:val="18"/>
          <w:szCs w:val="18"/>
        </w:rPr>
        <w:t>.3</w:t>
      </w:r>
      <w:r w:rsidR="002560EA" w:rsidRPr="006B01C6">
        <w:rPr>
          <w:rFonts w:ascii="Tahoma" w:eastAsia="Calibri" w:hAnsi="Tahoma" w:cs="Tahoma"/>
          <w:bCs/>
          <w:sz w:val="18"/>
          <w:szCs w:val="18"/>
        </w:rPr>
        <w:t xml:space="preserve"> </w:t>
      </w:r>
      <w:r w:rsidR="0032072A" w:rsidRPr="006B01C6">
        <w:rPr>
          <w:rFonts w:ascii="Tahoma" w:eastAsia="Calibri" w:hAnsi="Tahoma" w:cs="Tahoma"/>
          <w:bCs/>
          <w:sz w:val="18"/>
          <w:szCs w:val="18"/>
        </w:rPr>
        <w:t>desta Seção</w:t>
      </w:r>
      <w:r w:rsidR="00C05A75" w:rsidRPr="006B01C6">
        <w:rPr>
          <w:rFonts w:ascii="Tahoma" w:eastAsia="Calibri" w:hAnsi="Tahoma" w:cs="Tahoma"/>
          <w:bCs/>
          <w:sz w:val="18"/>
          <w:szCs w:val="18"/>
        </w:rPr>
        <w:t>.</w:t>
      </w:r>
    </w:p>
    <w:p w:rsidR="00C24C54" w:rsidRPr="006B01C6" w:rsidRDefault="00D077FB" w:rsidP="005D140B">
      <w:pPr>
        <w:spacing w:after="0" w:line="240" w:lineRule="auto"/>
        <w:ind w:left="567"/>
        <w:jc w:val="both"/>
        <w:rPr>
          <w:rFonts w:ascii="Tahoma" w:eastAsia="Calibri" w:hAnsi="Tahoma" w:cs="Tahoma"/>
          <w:bCs/>
          <w:sz w:val="18"/>
          <w:szCs w:val="18"/>
        </w:rPr>
      </w:pPr>
      <w:r>
        <w:rPr>
          <w:rFonts w:ascii="Tahoma" w:eastAsia="Calibri" w:hAnsi="Tahoma" w:cs="Tahoma"/>
          <w:bCs/>
          <w:sz w:val="18"/>
          <w:szCs w:val="18"/>
        </w:rPr>
        <w:t>5</w:t>
      </w:r>
      <w:r w:rsidR="001C2043" w:rsidRPr="006B01C6">
        <w:rPr>
          <w:rFonts w:ascii="Tahoma" w:eastAsia="Calibri" w:hAnsi="Tahoma" w:cs="Tahoma"/>
          <w:bCs/>
          <w:sz w:val="18"/>
          <w:szCs w:val="18"/>
        </w:rPr>
        <w:t>.2.2.1</w:t>
      </w:r>
      <w:r w:rsidR="00AA0ED0" w:rsidRPr="006B01C6">
        <w:rPr>
          <w:rFonts w:ascii="Tahoma" w:eastAsia="Calibri" w:hAnsi="Tahoma" w:cs="Tahoma"/>
          <w:bCs/>
          <w:sz w:val="18"/>
          <w:szCs w:val="18"/>
        </w:rPr>
        <w:t xml:space="preserve"> </w:t>
      </w:r>
      <w:r w:rsidR="00C05A75" w:rsidRPr="006B01C6">
        <w:rPr>
          <w:rFonts w:ascii="Tahoma" w:eastAsia="Calibri" w:hAnsi="Tahoma" w:cs="Tahoma"/>
          <w:bCs/>
          <w:sz w:val="18"/>
          <w:szCs w:val="18"/>
        </w:rPr>
        <w:t>Uma vez subscrita a ata de registro de preços, o substituto a ela se obriga, na qualidade de fornecedor com preço registrado.</w:t>
      </w:r>
    </w:p>
    <w:p w:rsidR="008648A4" w:rsidRPr="006B01C6" w:rsidRDefault="00D077FB" w:rsidP="005D140B">
      <w:pPr>
        <w:spacing w:after="0" w:line="240" w:lineRule="auto"/>
        <w:ind w:left="284"/>
        <w:jc w:val="both"/>
        <w:rPr>
          <w:rFonts w:ascii="Tahoma" w:hAnsi="Tahoma" w:cs="Tahoma"/>
          <w:sz w:val="18"/>
          <w:szCs w:val="18"/>
        </w:rPr>
      </w:pPr>
      <w:r w:rsidRPr="00017E28">
        <w:rPr>
          <w:rFonts w:ascii="Tahoma" w:hAnsi="Tahoma" w:cs="Tahoma"/>
          <w:b/>
          <w:sz w:val="18"/>
          <w:szCs w:val="18"/>
        </w:rPr>
        <w:t>5</w:t>
      </w:r>
      <w:r w:rsidR="001C2043" w:rsidRPr="00017E28">
        <w:rPr>
          <w:rFonts w:ascii="Tahoma" w:hAnsi="Tahoma" w:cs="Tahoma"/>
          <w:b/>
          <w:sz w:val="18"/>
          <w:szCs w:val="18"/>
        </w:rPr>
        <w:t>.2.3</w:t>
      </w:r>
      <w:r w:rsidR="008648A4" w:rsidRPr="00017E28">
        <w:rPr>
          <w:rFonts w:ascii="Tahoma" w:hAnsi="Tahoma" w:cs="Tahoma"/>
          <w:b/>
          <w:sz w:val="18"/>
          <w:szCs w:val="18"/>
        </w:rPr>
        <w:t xml:space="preserve"> Aplica-se o disposto neste item na hipótese de contratação de remanescente de obra, de serviço ou de fornecimento em consequência de rescisão contratual </w:t>
      </w:r>
      <w:r w:rsidR="008648A4" w:rsidRPr="004E5EAA">
        <w:rPr>
          <w:rFonts w:ascii="Tahoma" w:hAnsi="Tahoma" w:cs="Tahoma"/>
          <w:sz w:val="18"/>
          <w:szCs w:val="18"/>
        </w:rPr>
        <w:t>(art. 90, §7º, da Lei nº 14.133/2021)</w:t>
      </w:r>
      <w:r w:rsidR="00AF620C" w:rsidRPr="006B01C6">
        <w:rPr>
          <w:rFonts w:ascii="Tahoma" w:hAnsi="Tahoma" w:cs="Tahoma"/>
          <w:sz w:val="18"/>
          <w:szCs w:val="18"/>
        </w:rPr>
        <w:t>.</w:t>
      </w:r>
    </w:p>
    <w:p w:rsidR="008648A4" w:rsidRPr="006B01C6" w:rsidRDefault="008648A4" w:rsidP="005D140B">
      <w:pPr>
        <w:spacing w:after="0" w:line="240" w:lineRule="auto"/>
        <w:jc w:val="both"/>
        <w:rPr>
          <w:rFonts w:ascii="Tahoma" w:hAnsi="Tahoma" w:cs="Tahoma"/>
          <w:sz w:val="18"/>
          <w:szCs w:val="18"/>
        </w:rPr>
      </w:pPr>
    </w:p>
    <w:p w:rsidR="00C24C54" w:rsidRPr="00AF5BDA" w:rsidRDefault="00F81341" w:rsidP="005D140B">
      <w:pPr>
        <w:spacing w:after="0" w:line="240" w:lineRule="auto"/>
        <w:jc w:val="both"/>
        <w:rPr>
          <w:rFonts w:ascii="Tahoma" w:eastAsia="Calibri" w:hAnsi="Tahoma" w:cs="Tahoma"/>
          <w:b/>
          <w:bCs/>
          <w:color w:val="538135" w:themeColor="accent6" w:themeShade="BF"/>
          <w:sz w:val="18"/>
          <w:szCs w:val="18"/>
        </w:rPr>
      </w:pPr>
      <w:r>
        <w:rPr>
          <w:rFonts w:ascii="Tahoma" w:eastAsia="Calibri" w:hAnsi="Tahoma" w:cs="Tahoma"/>
          <w:b/>
          <w:bCs/>
          <w:sz w:val="18"/>
          <w:szCs w:val="18"/>
        </w:rPr>
        <w:t>6</w:t>
      </w:r>
      <w:r w:rsidR="001C2043" w:rsidRPr="006B01C6">
        <w:rPr>
          <w:rFonts w:ascii="Tahoma" w:eastAsia="Calibri" w:hAnsi="Tahoma" w:cs="Tahoma"/>
          <w:b/>
          <w:bCs/>
          <w:sz w:val="18"/>
          <w:szCs w:val="18"/>
        </w:rPr>
        <w:t xml:space="preserve">. </w:t>
      </w:r>
      <w:r w:rsidR="00E60DD8" w:rsidRPr="006B01C6">
        <w:rPr>
          <w:rFonts w:ascii="Tahoma" w:eastAsia="Calibri" w:hAnsi="Tahoma" w:cs="Tahoma"/>
          <w:b/>
          <w:bCs/>
          <w:sz w:val="18"/>
          <w:szCs w:val="18"/>
        </w:rPr>
        <w:t xml:space="preserve">ATA DE REGISTRO DE PREÇOS </w:t>
      </w:r>
    </w:p>
    <w:p w:rsidR="006A2F6F" w:rsidRPr="006B01C6" w:rsidRDefault="006A2F6F" w:rsidP="005D140B">
      <w:pPr>
        <w:spacing w:after="0" w:line="240" w:lineRule="auto"/>
        <w:jc w:val="both"/>
        <w:rPr>
          <w:rFonts w:ascii="Tahoma" w:eastAsia="Calibri" w:hAnsi="Tahoma" w:cs="Tahoma"/>
          <w:b/>
          <w:bCs/>
          <w:i/>
          <w:sz w:val="18"/>
          <w:szCs w:val="18"/>
        </w:rPr>
      </w:pPr>
    </w:p>
    <w:p w:rsidR="00AA0ED0" w:rsidRPr="00103E08" w:rsidRDefault="00BC1A8D" w:rsidP="005D140B">
      <w:pPr>
        <w:spacing w:after="0" w:line="240" w:lineRule="auto"/>
        <w:jc w:val="both"/>
        <w:rPr>
          <w:rFonts w:ascii="Tahoma" w:eastAsia="Calibri" w:hAnsi="Tahoma" w:cs="Tahoma"/>
          <w:b/>
          <w:bCs/>
          <w:sz w:val="18"/>
          <w:szCs w:val="18"/>
        </w:rPr>
      </w:pPr>
      <w:r w:rsidRPr="00103E08">
        <w:rPr>
          <w:rFonts w:ascii="Tahoma" w:eastAsia="Calibri" w:hAnsi="Tahoma" w:cs="Tahoma"/>
          <w:b/>
          <w:bCs/>
          <w:sz w:val="18"/>
          <w:szCs w:val="18"/>
        </w:rPr>
        <w:t>C</w:t>
      </w:r>
      <w:r w:rsidR="00AA0ED0" w:rsidRPr="00103E08">
        <w:rPr>
          <w:rFonts w:ascii="Tahoma" w:eastAsia="Calibri" w:hAnsi="Tahoma" w:cs="Tahoma"/>
          <w:b/>
          <w:bCs/>
          <w:sz w:val="18"/>
          <w:szCs w:val="18"/>
        </w:rPr>
        <w:t>onfecção da Ata de Registro de Preços</w:t>
      </w:r>
      <w:r w:rsidR="00F81341" w:rsidRPr="00103E08">
        <w:rPr>
          <w:rFonts w:ascii="Tahoma" w:eastAsia="Calibri" w:hAnsi="Tahoma" w:cs="Tahoma"/>
          <w:b/>
          <w:bCs/>
          <w:sz w:val="18"/>
          <w:szCs w:val="18"/>
        </w:rPr>
        <w:t xml:space="preserve"> </w:t>
      </w:r>
      <w:r w:rsidR="00F81341" w:rsidRPr="00103E08">
        <w:rPr>
          <w:rFonts w:ascii="Tahoma" w:eastAsia="Calibri" w:hAnsi="Tahoma" w:cs="Tahoma"/>
          <w:bCs/>
          <w:sz w:val="18"/>
          <w:szCs w:val="18"/>
        </w:rPr>
        <w:t>(art. 21)</w:t>
      </w:r>
    </w:p>
    <w:p w:rsidR="00040022" w:rsidRPr="00103E08" w:rsidRDefault="00040022" w:rsidP="005D140B">
      <w:pPr>
        <w:spacing w:after="0" w:line="240" w:lineRule="auto"/>
        <w:jc w:val="both"/>
        <w:rPr>
          <w:rFonts w:ascii="Tahoma" w:eastAsia="Calibri" w:hAnsi="Tahoma" w:cs="Tahoma"/>
          <w:bCs/>
          <w:sz w:val="18"/>
          <w:szCs w:val="18"/>
        </w:rPr>
      </w:pPr>
    </w:p>
    <w:p w:rsidR="00AA0ED0" w:rsidRPr="00103E08" w:rsidRDefault="00F81341" w:rsidP="005D140B">
      <w:pPr>
        <w:spacing w:after="0" w:line="240" w:lineRule="auto"/>
        <w:jc w:val="both"/>
        <w:rPr>
          <w:rFonts w:ascii="Tahoma" w:eastAsia="Times New Roman" w:hAnsi="Tahoma" w:cs="Tahoma"/>
          <w:bCs/>
          <w:sz w:val="18"/>
          <w:szCs w:val="18"/>
          <w:shd w:val="clear" w:color="auto" w:fill="FFFFFF"/>
        </w:rPr>
      </w:pPr>
      <w:r w:rsidRPr="00103E08">
        <w:rPr>
          <w:rFonts w:ascii="Tahoma" w:eastAsia="Calibri" w:hAnsi="Tahoma" w:cs="Tahoma"/>
          <w:bCs/>
          <w:sz w:val="18"/>
          <w:szCs w:val="18"/>
        </w:rPr>
        <w:t>6</w:t>
      </w:r>
      <w:r w:rsidR="001C2043" w:rsidRPr="00103E08">
        <w:rPr>
          <w:rFonts w:ascii="Tahoma" w:eastAsia="Calibri" w:hAnsi="Tahoma" w:cs="Tahoma"/>
          <w:bCs/>
          <w:sz w:val="18"/>
          <w:szCs w:val="18"/>
        </w:rPr>
        <w:t>.1</w:t>
      </w:r>
      <w:r w:rsidR="000561D3" w:rsidRPr="00103E08">
        <w:rPr>
          <w:rFonts w:ascii="Tahoma" w:eastAsia="Calibri" w:hAnsi="Tahoma" w:cs="Tahoma"/>
          <w:bCs/>
          <w:sz w:val="18"/>
          <w:szCs w:val="18"/>
        </w:rPr>
        <w:t xml:space="preserve"> </w:t>
      </w:r>
      <w:r w:rsidR="00AA0ED0" w:rsidRPr="00103E08">
        <w:rPr>
          <w:rFonts w:ascii="Tahoma" w:eastAsia="Calibri" w:hAnsi="Tahoma" w:cs="Tahoma"/>
          <w:bCs/>
          <w:sz w:val="18"/>
          <w:szCs w:val="18"/>
        </w:rPr>
        <w:t xml:space="preserve">Após a homologação da licitação, será confeccionada a ata de registro de preços, contemplando as informações previstas no inciso II do </w:t>
      </w:r>
      <w:r w:rsidRPr="00103E08">
        <w:rPr>
          <w:rFonts w:ascii="Tahoma" w:eastAsia="Calibri" w:hAnsi="Tahoma" w:cs="Tahoma"/>
          <w:bCs/>
          <w:sz w:val="18"/>
          <w:szCs w:val="18"/>
        </w:rPr>
        <w:t xml:space="preserve">art. 2º </w:t>
      </w:r>
      <w:r w:rsidRPr="00103E08">
        <w:rPr>
          <w:rFonts w:ascii="Tahoma" w:eastAsia="Times New Roman" w:hAnsi="Tahoma" w:cs="Tahoma"/>
          <w:bCs/>
          <w:sz w:val="18"/>
          <w:szCs w:val="18"/>
          <w:shd w:val="clear" w:color="auto" w:fill="FFFFFF"/>
        </w:rPr>
        <w:t>Decreto n</w:t>
      </w:r>
      <w:r w:rsidRPr="00103E08">
        <w:rPr>
          <w:rFonts w:ascii="Tahoma" w:eastAsia="Times New Roman" w:hAnsi="Tahoma" w:cs="Tahoma"/>
          <w:bCs/>
          <w:sz w:val="18"/>
          <w:szCs w:val="18"/>
          <w:shd w:val="clear" w:color="auto" w:fill="FFFFFF"/>
          <w:lang w:eastAsia="pt-BR"/>
        </w:rPr>
        <w:t>º 23.657</w:t>
      </w:r>
      <w:r w:rsidRPr="00103E08">
        <w:rPr>
          <w:rFonts w:ascii="Tahoma" w:eastAsia="Times New Roman" w:hAnsi="Tahoma" w:cs="Tahoma"/>
          <w:bCs/>
          <w:sz w:val="18"/>
          <w:szCs w:val="18"/>
          <w:shd w:val="clear" w:color="auto" w:fill="FFFFFF"/>
        </w:rPr>
        <w:t>/2025.</w:t>
      </w:r>
    </w:p>
    <w:p w:rsidR="002560EA" w:rsidRPr="00103E08" w:rsidRDefault="00040022" w:rsidP="005D140B">
      <w:pPr>
        <w:pStyle w:val="Nivel2"/>
        <w:numPr>
          <w:ilvl w:val="0"/>
          <w:numId w:val="0"/>
        </w:numPr>
        <w:spacing w:before="0" w:after="0" w:line="240" w:lineRule="auto"/>
        <w:ind w:left="284"/>
        <w:rPr>
          <w:rFonts w:ascii="Tahoma" w:hAnsi="Tahoma" w:cs="Tahoma"/>
          <w:color w:val="auto"/>
          <w:sz w:val="18"/>
          <w:szCs w:val="18"/>
        </w:rPr>
      </w:pPr>
      <w:r w:rsidRPr="00103E08">
        <w:rPr>
          <w:rFonts w:ascii="Tahoma" w:eastAsia="Calibri" w:hAnsi="Tahoma" w:cs="Tahoma"/>
          <w:bCs/>
          <w:color w:val="auto"/>
          <w:sz w:val="18"/>
          <w:szCs w:val="18"/>
        </w:rPr>
        <w:t>6</w:t>
      </w:r>
      <w:r w:rsidR="001C2043" w:rsidRPr="00103E08">
        <w:rPr>
          <w:rFonts w:ascii="Tahoma" w:eastAsia="Calibri" w:hAnsi="Tahoma" w:cs="Tahoma"/>
          <w:bCs/>
          <w:color w:val="auto"/>
          <w:sz w:val="18"/>
          <w:szCs w:val="18"/>
        </w:rPr>
        <w:t>.1.1</w:t>
      </w:r>
      <w:r w:rsidR="002560EA" w:rsidRPr="00103E08">
        <w:rPr>
          <w:rFonts w:ascii="Tahoma" w:eastAsia="Calibri" w:hAnsi="Tahoma" w:cs="Tahoma"/>
          <w:bCs/>
          <w:color w:val="auto"/>
          <w:sz w:val="18"/>
          <w:szCs w:val="18"/>
        </w:rPr>
        <w:t xml:space="preserve"> </w:t>
      </w:r>
      <w:r w:rsidR="002560EA" w:rsidRPr="00103E08">
        <w:rPr>
          <w:rFonts w:ascii="Tahoma" w:hAnsi="Tahoma" w:cs="Tahoma"/>
          <w:color w:val="auto"/>
          <w:sz w:val="18"/>
          <w:szCs w:val="18"/>
        </w:rPr>
        <w:t>A</w:t>
      </w:r>
      <w:r w:rsidR="00BC1C75" w:rsidRPr="00103E08">
        <w:rPr>
          <w:rFonts w:ascii="Tahoma" w:hAnsi="Tahoma" w:cs="Tahoma"/>
          <w:color w:val="auto"/>
          <w:sz w:val="18"/>
          <w:szCs w:val="18"/>
        </w:rPr>
        <w:t xml:space="preserve"> </w:t>
      </w:r>
      <w:r w:rsidR="002560EA" w:rsidRPr="00103E08">
        <w:rPr>
          <w:rFonts w:ascii="Tahoma" w:hAnsi="Tahoma" w:cs="Tahoma"/>
          <w:color w:val="auto"/>
          <w:sz w:val="18"/>
          <w:szCs w:val="18"/>
        </w:rPr>
        <w:t xml:space="preserve">ata de registro de preços obedecerá as condições da minuta </w:t>
      </w:r>
      <w:r w:rsidR="00FC3987" w:rsidRPr="00103E08">
        <w:rPr>
          <w:rFonts w:ascii="Tahoma" w:hAnsi="Tahoma" w:cs="Tahoma"/>
          <w:color w:val="auto"/>
          <w:sz w:val="18"/>
          <w:szCs w:val="18"/>
        </w:rPr>
        <w:t xml:space="preserve">apensada a </w:t>
      </w:r>
      <w:r w:rsidR="00A474EF" w:rsidRPr="00103E08">
        <w:rPr>
          <w:rFonts w:ascii="Tahoma" w:hAnsi="Tahoma" w:cs="Tahoma"/>
          <w:color w:val="auto"/>
          <w:sz w:val="18"/>
          <w:szCs w:val="18"/>
        </w:rPr>
        <w:t>esta Seção.</w:t>
      </w:r>
    </w:p>
    <w:p w:rsidR="00A474EF" w:rsidRPr="00103E08" w:rsidRDefault="00A474EF" w:rsidP="005D140B">
      <w:pPr>
        <w:pStyle w:val="Nivel2"/>
        <w:numPr>
          <w:ilvl w:val="0"/>
          <w:numId w:val="0"/>
        </w:numPr>
        <w:spacing w:before="0" w:after="0" w:line="240" w:lineRule="auto"/>
        <w:ind w:left="284"/>
        <w:rPr>
          <w:rFonts w:ascii="Tahoma" w:hAnsi="Tahoma" w:cs="Tahoma"/>
          <w:color w:val="auto"/>
          <w:sz w:val="18"/>
          <w:szCs w:val="18"/>
        </w:rPr>
      </w:pPr>
    </w:p>
    <w:p w:rsidR="00AA0ED0" w:rsidRPr="00103E08" w:rsidRDefault="00BC1A8D" w:rsidP="005D140B">
      <w:pPr>
        <w:spacing w:after="0" w:line="240" w:lineRule="auto"/>
        <w:jc w:val="both"/>
        <w:rPr>
          <w:rFonts w:ascii="Tahoma" w:eastAsia="Calibri" w:hAnsi="Tahoma" w:cs="Tahoma"/>
          <w:b/>
          <w:bCs/>
          <w:sz w:val="18"/>
          <w:szCs w:val="18"/>
        </w:rPr>
      </w:pPr>
      <w:r w:rsidRPr="00103E08">
        <w:rPr>
          <w:rFonts w:ascii="Tahoma" w:eastAsia="Calibri" w:hAnsi="Tahoma" w:cs="Tahoma"/>
          <w:b/>
          <w:bCs/>
          <w:sz w:val="18"/>
          <w:szCs w:val="18"/>
        </w:rPr>
        <w:t>A</w:t>
      </w:r>
      <w:r w:rsidR="00AA0ED0" w:rsidRPr="00103E08">
        <w:rPr>
          <w:rFonts w:ascii="Tahoma" w:eastAsia="Calibri" w:hAnsi="Tahoma" w:cs="Tahoma"/>
          <w:b/>
          <w:bCs/>
          <w:sz w:val="18"/>
          <w:szCs w:val="18"/>
        </w:rPr>
        <w:t>ssinatura da Ata de Registro de Preços</w:t>
      </w:r>
      <w:r w:rsidR="00F81341" w:rsidRPr="00103E08">
        <w:rPr>
          <w:rFonts w:ascii="Tahoma" w:eastAsia="Calibri" w:hAnsi="Tahoma" w:cs="Tahoma"/>
          <w:b/>
          <w:bCs/>
          <w:sz w:val="18"/>
          <w:szCs w:val="18"/>
        </w:rPr>
        <w:t xml:space="preserve"> </w:t>
      </w:r>
      <w:r w:rsidR="00F81341" w:rsidRPr="00103E08">
        <w:rPr>
          <w:rFonts w:ascii="Tahoma" w:eastAsia="Calibri" w:hAnsi="Tahoma" w:cs="Tahoma"/>
          <w:bCs/>
          <w:sz w:val="18"/>
          <w:szCs w:val="18"/>
        </w:rPr>
        <w:t>(art. 2</w:t>
      </w:r>
      <w:r w:rsidR="00B65279" w:rsidRPr="00103E08">
        <w:rPr>
          <w:rFonts w:ascii="Tahoma" w:eastAsia="Calibri" w:hAnsi="Tahoma" w:cs="Tahoma"/>
          <w:bCs/>
          <w:sz w:val="18"/>
          <w:szCs w:val="18"/>
        </w:rPr>
        <w:t>2</w:t>
      </w:r>
      <w:r w:rsidR="00F81341" w:rsidRPr="00103E08">
        <w:rPr>
          <w:rFonts w:ascii="Tahoma" w:eastAsia="Calibri" w:hAnsi="Tahoma" w:cs="Tahoma"/>
          <w:bCs/>
          <w:sz w:val="18"/>
          <w:szCs w:val="18"/>
        </w:rPr>
        <w:t>)</w:t>
      </w:r>
    </w:p>
    <w:p w:rsidR="00B65279" w:rsidRPr="00103E08" w:rsidRDefault="00B65279" w:rsidP="005D140B">
      <w:pPr>
        <w:spacing w:after="0" w:line="240" w:lineRule="auto"/>
        <w:jc w:val="both"/>
        <w:rPr>
          <w:rFonts w:ascii="Tahoma" w:eastAsia="Calibri" w:hAnsi="Tahoma" w:cs="Tahoma"/>
          <w:bCs/>
          <w:sz w:val="18"/>
          <w:szCs w:val="18"/>
        </w:rPr>
      </w:pPr>
    </w:p>
    <w:p w:rsidR="00AA0ED0" w:rsidRPr="00103E08" w:rsidRDefault="00B65279" w:rsidP="005D140B">
      <w:pPr>
        <w:spacing w:after="0" w:line="240" w:lineRule="auto"/>
        <w:jc w:val="both"/>
        <w:rPr>
          <w:rFonts w:ascii="Tahoma" w:eastAsia="Calibri" w:hAnsi="Tahoma" w:cs="Tahoma"/>
          <w:bCs/>
          <w:sz w:val="18"/>
          <w:szCs w:val="18"/>
        </w:rPr>
      </w:pPr>
      <w:r w:rsidRPr="00103E08">
        <w:rPr>
          <w:rFonts w:ascii="Tahoma" w:eastAsia="Calibri" w:hAnsi="Tahoma" w:cs="Tahoma"/>
          <w:bCs/>
          <w:sz w:val="18"/>
          <w:szCs w:val="18"/>
        </w:rPr>
        <w:t>6</w:t>
      </w:r>
      <w:r w:rsidR="001C2043" w:rsidRPr="00103E08">
        <w:rPr>
          <w:rFonts w:ascii="Tahoma" w:eastAsia="Calibri" w:hAnsi="Tahoma" w:cs="Tahoma"/>
          <w:bCs/>
          <w:sz w:val="18"/>
          <w:szCs w:val="18"/>
        </w:rPr>
        <w:t>.2</w:t>
      </w:r>
      <w:r w:rsidR="00BB2BD2" w:rsidRPr="00103E08">
        <w:rPr>
          <w:rFonts w:ascii="Tahoma" w:eastAsia="Calibri" w:hAnsi="Tahoma" w:cs="Tahoma"/>
          <w:bCs/>
          <w:sz w:val="18"/>
          <w:szCs w:val="18"/>
        </w:rPr>
        <w:t xml:space="preserve"> </w:t>
      </w:r>
      <w:r w:rsidR="00AA0ED0" w:rsidRPr="00103E08">
        <w:rPr>
          <w:rFonts w:ascii="Tahoma" w:eastAsia="Calibri" w:hAnsi="Tahoma" w:cs="Tahoma"/>
          <w:bCs/>
          <w:sz w:val="18"/>
          <w:szCs w:val="18"/>
        </w:rPr>
        <w:t>Será procedida à convocação do adjudicatário para assinatura da ata de registro de preços no prazo</w:t>
      </w:r>
      <w:r w:rsidR="00060A41" w:rsidRPr="00103E08">
        <w:rPr>
          <w:rFonts w:ascii="Tahoma" w:eastAsia="Calibri" w:hAnsi="Tahoma" w:cs="Tahoma"/>
          <w:bCs/>
          <w:sz w:val="18"/>
          <w:szCs w:val="18"/>
        </w:rPr>
        <w:t xml:space="preserve"> </w:t>
      </w:r>
      <w:r w:rsidRPr="00103E08">
        <w:rPr>
          <w:rFonts w:ascii="Tahoma" w:eastAsia="Calibri" w:hAnsi="Tahoma" w:cs="Tahoma"/>
          <w:bCs/>
          <w:sz w:val="18"/>
          <w:szCs w:val="18"/>
        </w:rPr>
        <w:t xml:space="preserve">e nas condições </w:t>
      </w:r>
      <w:r w:rsidR="00060A41" w:rsidRPr="00103E08">
        <w:rPr>
          <w:rFonts w:ascii="Tahoma" w:eastAsia="Calibri" w:hAnsi="Tahoma" w:cs="Tahoma"/>
          <w:bCs/>
          <w:sz w:val="18"/>
          <w:szCs w:val="18"/>
        </w:rPr>
        <w:t>estabelecid</w:t>
      </w:r>
      <w:r w:rsidRPr="00103E08">
        <w:rPr>
          <w:rFonts w:ascii="Tahoma" w:eastAsia="Calibri" w:hAnsi="Tahoma" w:cs="Tahoma"/>
          <w:bCs/>
          <w:sz w:val="18"/>
          <w:szCs w:val="18"/>
        </w:rPr>
        <w:t>as</w:t>
      </w:r>
      <w:r w:rsidR="00AA0ED0" w:rsidRPr="00103E08">
        <w:rPr>
          <w:rFonts w:ascii="Tahoma" w:eastAsia="Calibri" w:hAnsi="Tahoma" w:cs="Tahoma"/>
          <w:bCs/>
          <w:sz w:val="18"/>
          <w:szCs w:val="18"/>
        </w:rPr>
        <w:t xml:space="preserve"> </w:t>
      </w:r>
      <w:r w:rsidR="003D35A6" w:rsidRPr="00103E08">
        <w:rPr>
          <w:rFonts w:ascii="Tahoma" w:eastAsia="Calibri" w:hAnsi="Tahoma" w:cs="Tahoma"/>
          <w:bCs/>
          <w:sz w:val="18"/>
          <w:szCs w:val="18"/>
        </w:rPr>
        <w:t>n</w:t>
      </w:r>
      <w:r w:rsidRPr="00103E08">
        <w:rPr>
          <w:rFonts w:ascii="Tahoma" w:eastAsia="Calibri" w:hAnsi="Tahoma" w:cs="Tahoma"/>
          <w:bCs/>
          <w:sz w:val="18"/>
          <w:szCs w:val="18"/>
        </w:rPr>
        <w:t>a SEÇÃO ESPECÍFICA DO</w:t>
      </w:r>
      <w:r w:rsidR="003D35A6" w:rsidRPr="00103E08">
        <w:rPr>
          <w:rFonts w:ascii="Tahoma" w:eastAsia="Calibri" w:hAnsi="Tahoma" w:cs="Tahoma"/>
          <w:bCs/>
          <w:sz w:val="18"/>
          <w:szCs w:val="18"/>
        </w:rPr>
        <w:t xml:space="preserve"> T</w:t>
      </w:r>
      <w:r w:rsidRPr="00103E08">
        <w:rPr>
          <w:rFonts w:ascii="Tahoma" w:eastAsia="Calibri" w:hAnsi="Tahoma" w:cs="Tahoma"/>
          <w:bCs/>
          <w:sz w:val="18"/>
          <w:szCs w:val="18"/>
        </w:rPr>
        <w:t>R/HABILITAÇÃO PARA O SISTEMA DE REGISTRO DE PREÇOS</w:t>
      </w:r>
      <w:r w:rsidR="00BB2BD2" w:rsidRPr="00103E08">
        <w:rPr>
          <w:rFonts w:ascii="Tahoma" w:eastAsia="Calibri" w:hAnsi="Tahoma" w:cs="Tahoma"/>
          <w:bCs/>
          <w:sz w:val="18"/>
          <w:szCs w:val="18"/>
        </w:rPr>
        <w:t xml:space="preserve">, </w:t>
      </w:r>
      <w:r w:rsidR="00AA0ED0" w:rsidRPr="00103E08">
        <w:rPr>
          <w:rFonts w:ascii="Tahoma" w:eastAsia="Calibri" w:hAnsi="Tahoma" w:cs="Tahoma"/>
          <w:bCs/>
          <w:sz w:val="18"/>
          <w:szCs w:val="18"/>
        </w:rPr>
        <w:t>sob pena de decadência do direito, sem prejuízo da aplicação das sanções legalmente previstas.</w:t>
      </w:r>
    </w:p>
    <w:p w:rsidR="00AA0ED0" w:rsidRPr="00103E08" w:rsidRDefault="0061157A" w:rsidP="005D140B">
      <w:pPr>
        <w:spacing w:after="0" w:line="240" w:lineRule="auto"/>
        <w:ind w:left="284"/>
        <w:jc w:val="both"/>
        <w:rPr>
          <w:rFonts w:ascii="Tahoma" w:eastAsia="Calibri" w:hAnsi="Tahoma" w:cs="Tahoma"/>
          <w:bCs/>
          <w:sz w:val="18"/>
          <w:szCs w:val="18"/>
        </w:rPr>
      </w:pPr>
      <w:r w:rsidRPr="00103E08">
        <w:rPr>
          <w:rFonts w:ascii="Tahoma" w:eastAsia="Calibri" w:hAnsi="Tahoma" w:cs="Tahoma"/>
          <w:bCs/>
          <w:sz w:val="18"/>
          <w:szCs w:val="18"/>
        </w:rPr>
        <w:t>6</w:t>
      </w:r>
      <w:r w:rsidR="001C2043" w:rsidRPr="00103E08">
        <w:rPr>
          <w:rFonts w:ascii="Tahoma" w:eastAsia="Calibri" w:hAnsi="Tahoma" w:cs="Tahoma"/>
          <w:bCs/>
          <w:sz w:val="18"/>
          <w:szCs w:val="18"/>
        </w:rPr>
        <w:t>.2.1</w:t>
      </w:r>
      <w:r w:rsidR="00AA0ED0" w:rsidRPr="00103E08">
        <w:rPr>
          <w:rFonts w:ascii="Tahoma" w:eastAsia="Calibri" w:hAnsi="Tahoma" w:cs="Tahoma"/>
          <w:bCs/>
          <w:sz w:val="18"/>
          <w:szCs w:val="18"/>
        </w:rPr>
        <w:t xml:space="preserve"> O prazo de convocação poderá ser prorrogado uma vez, por, no máximo, idêntico período, mediante solicitação tempestiva do interessado, desde que motivada e aceita pela Administração.</w:t>
      </w:r>
    </w:p>
    <w:p w:rsidR="00AA0ED0" w:rsidRPr="00103E08" w:rsidRDefault="0061157A" w:rsidP="005D140B">
      <w:pPr>
        <w:spacing w:after="0" w:line="240" w:lineRule="auto"/>
        <w:ind w:left="284"/>
        <w:jc w:val="both"/>
        <w:rPr>
          <w:rFonts w:ascii="Tahoma" w:eastAsia="Calibri" w:hAnsi="Tahoma" w:cs="Tahoma"/>
          <w:bCs/>
          <w:sz w:val="18"/>
          <w:szCs w:val="18"/>
        </w:rPr>
      </w:pPr>
      <w:r w:rsidRPr="00103E08">
        <w:rPr>
          <w:rFonts w:ascii="Tahoma" w:eastAsia="Calibri" w:hAnsi="Tahoma" w:cs="Tahoma"/>
          <w:bCs/>
          <w:sz w:val="18"/>
          <w:szCs w:val="18"/>
        </w:rPr>
        <w:t>6</w:t>
      </w:r>
      <w:r w:rsidR="00D70C27" w:rsidRPr="00103E08">
        <w:rPr>
          <w:rFonts w:ascii="Tahoma" w:eastAsia="Calibri" w:hAnsi="Tahoma" w:cs="Tahoma"/>
          <w:bCs/>
          <w:sz w:val="18"/>
          <w:szCs w:val="18"/>
        </w:rPr>
        <w:t>.2.2</w:t>
      </w:r>
      <w:r w:rsidR="00AA0ED0" w:rsidRPr="00103E08">
        <w:rPr>
          <w:rFonts w:ascii="Tahoma" w:eastAsia="Calibri" w:hAnsi="Tahoma" w:cs="Tahoma"/>
          <w:bCs/>
          <w:sz w:val="18"/>
          <w:szCs w:val="18"/>
        </w:rPr>
        <w:t xml:space="preserve"> A recusa injustificada do adjudicatário em assinar a ata, dentro do prazo de validade da proposta, ensejará a aplicação das penalidades legalmente estabelecidas.</w:t>
      </w:r>
    </w:p>
    <w:p w:rsidR="00802AE8" w:rsidRPr="00103E08" w:rsidRDefault="00802AE8" w:rsidP="00802AE8">
      <w:pPr>
        <w:spacing w:after="0" w:line="240" w:lineRule="auto"/>
        <w:ind w:left="284"/>
        <w:jc w:val="both"/>
        <w:rPr>
          <w:rFonts w:ascii="Tahoma" w:eastAsia="Calibri" w:hAnsi="Tahoma" w:cs="Tahoma"/>
          <w:bCs/>
          <w:sz w:val="18"/>
          <w:szCs w:val="18"/>
        </w:rPr>
      </w:pPr>
      <w:r w:rsidRPr="00103E08">
        <w:rPr>
          <w:rFonts w:ascii="Tahoma" w:eastAsia="Calibri" w:hAnsi="Tahoma" w:cs="Tahoma"/>
          <w:bCs/>
          <w:sz w:val="18"/>
          <w:szCs w:val="18"/>
        </w:rPr>
        <w:t>6</w:t>
      </w:r>
      <w:r w:rsidR="00D70C27" w:rsidRPr="00103E08">
        <w:rPr>
          <w:rFonts w:ascii="Tahoma" w:eastAsia="Calibri" w:hAnsi="Tahoma" w:cs="Tahoma"/>
          <w:bCs/>
          <w:sz w:val="18"/>
          <w:szCs w:val="18"/>
        </w:rPr>
        <w:t>.2.3</w:t>
      </w:r>
      <w:r w:rsidR="00AA0ED0" w:rsidRPr="00103E08">
        <w:rPr>
          <w:rFonts w:ascii="Tahoma" w:eastAsia="Calibri" w:hAnsi="Tahoma" w:cs="Tahoma"/>
          <w:bCs/>
          <w:sz w:val="18"/>
          <w:szCs w:val="18"/>
        </w:rPr>
        <w:t xml:space="preserve"> Equipara-se à recusa prevista no</w:t>
      </w:r>
      <w:r w:rsidR="00BB2BD2" w:rsidRPr="00103E08">
        <w:rPr>
          <w:rFonts w:ascii="Tahoma" w:eastAsia="Calibri" w:hAnsi="Tahoma" w:cs="Tahoma"/>
          <w:bCs/>
          <w:sz w:val="18"/>
          <w:szCs w:val="18"/>
        </w:rPr>
        <w:t xml:space="preserve"> subitem </w:t>
      </w:r>
      <w:r w:rsidRPr="00103E08">
        <w:rPr>
          <w:rFonts w:ascii="Tahoma" w:eastAsia="Calibri" w:hAnsi="Tahoma" w:cs="Tahoma"/>
          <w:bCs/>
          <w:sz w:val="18"/>
          <w:szCs w:val="18"/>
        </w:rPr>
        <w:t>6</w:t>
      </w:r>
      <w:r w:rsidR="001C2043" w:rsidRPr="00103E08">
        <w:rPr>
          <w:rFonts w:ascii="Tahoma" w:eastAsia="Calibri" w:hAnsi="Tahoma" w:cs="Tahoma"/>
          <w:bCs/>
          <w:sz w:val="18"/>
          <w:szCs w:val="18"/>
        </w:rPr>
        <w:t>.2.2</w:t>
      </w:r>
      <w:r w:rsidR="00BB2BD2" w:rsidRPr="00103E08">
        <w:rPr>
          <w:rFonts w:ascii="Tahoma" w:eastAsia="Calibri" w:hAnsi="Tahoma" w:cs="Tahoma"/>
          <w:bCs/>
          <w:sz w:val="18"/>
          <w:szCs w:val="18"/>
        </w:rPr>
        <w:t xml:space="preserve"> </w:t>
      </w:r>
      <w:r w:rsidR="00AA0ED0" w:rsidRPr="00103E08">
        <w:rPr>
          <w:rFonts w:ascii="Tahoma" w:eastAsia="Calibri" w:hAnsi="Tahoma" w:cs="Tahoma"/>
          <w:bCs/>
          <w:sz w:val="18"/>
          <w:szCs w:val="18"/>
        </w:rPr>
        <w:t>a circunstância de o adjudicatário do registro de preços deixar de manter as condições de habilitação exigidas na licitação ou no procedimento de contração direta, ou, por qualquer meio, dar causa à impossibilidade de subscrição da ata.</w:t>
      </w:r>
    </w:p>
    <w:p w:rsidR="00B8470D" w:rsidRPr="00E2408B" w:rsidRDefault="00B8470D" w:rsidP="00B8470D">
      <w:pPr>
        <w:spacing w:after="0" w:line="240" w:lineRule="auto"/>
        <w:ind w:left="284"/>
        <w:jc w:val="both"/>
        <w:rPr>
          <w:rFonts w:ascii="Tahoma" w:eastAsia="Times New Roman" w:hAnsi="Tahoma" w:cs="Tahoma"/>
          <w:bCs/>
          <w:sz w:val="18"/>
          <w:szCs w:val="18"/>
          <w:shd w:val="clear" w:color="auto" w:fill="FFFFFF"/>
          <w:lang w:val="pt-PT" w:eastAsia="pt-BR"/>
        </w:rPr>
      </w:pPr>
      <w:r w:rsidRPr="00E2408B">
        <w:rPr>
          <w:rFonts w:ascii="Tahoma" w:hAnsi="Tahoma" w:cs="Tahoma"/>
          <w:bCs/>
          <w:sz w:val="18"/>
          <w:szCs w:val="18"/>
          <w:bdr w:val="none" w:sz="0" w:space="0" w:color="auto" w:frame="1"/>
        </w:rPr>
        <w:t xml:space="preserve">6.2.4 A multa compensatória para a </w:t>
      </w:r>
      <w:r w:rsidRPr="00E2408B">
        <w:rPr>
          <w:rFonts w:ascii="Tahoma" w:eastAsia="Calibri" w:hAnsi="Tahoma" w:cs="Tahoma"/>
          <w:bCs/>
          <w:sz w:val="18"/>
          <w:szCs w:val="18"/>
        </w:rPr>
        <w:t>recusa injustificada do adjudicatário em assinar</w:t>
      </w:r>
      <w:r w:rsidRPr="00E2408B">
        <w:rPr>
          <w:rFonts w:ascii="Tahoma" w:eastAsia="Times New Roman" w:hAnsi="Tahoma" w:cs="Tahoma"/>
          <w:sz w:val="18"/>
          <w:szCs w:val="18"/>
          <w:shd w:val="clear" w:color="auto" w:fill="FFFFFF"/>
          <w:lang w:val="pt-PT" w:eastAsia="pt-BR"/>
        </w:rPr>
        <w:t xml:space="preserve"> a ata de registro de preços, ou praticar condutas a elas equiparadas, corresponderá, salvo previsão diversa, à metade do percentual definido para o descumprimento total da obrigação principal, e terá como base o valor </w:t>
      </w:r>
      <w:r w:rsidRPr="00E2408B">
        <w:rPr>
          <w:rFonts w:ascii="Tahoma" w:eastAsia="Times New Roman" w:hAnsi="Tahoma" w:cs="Tahoma"/>
          <w:sz w:val="18"/>
          <w:szCs w:val="18"/>
          <w:shd w:val="clear" w:color="auto" w:fill="FFFFFF"/>
          <w:lang w:val="pt-PT" w:eastAsia="pt-BR"/>
        </w:rPr>
        <w:lastRenderedPageBreak/>
        <w:t>correspondente ao objeto adjudicado ou, quando for o caso, da estimativa da contratação (</w:t>
      </w:r>
      <w:r w:rsidRPr="00E2408B">
        <w:rPr>
          <w:rFonts w:ascii="Tahoma" w:hAnsi="Tahoma" w:cs="Tahoma"/>
          <w:bCs/>
          <w:sz w:val="18"/>
          <w:szCs w:val="18"/>
          <w:bdr w:val="none" w:sz="0" w:space="0" w:color="auto" w:frame="1"/>
        </w:rPr>
        <w:t>art. 7º, §1º c/c art. 8º, §</w:t>
      </w:r>
      <w:r w:rsidR="00B367E8" w:rsidRPr="00E2408B">
        <w:rPr>
          <w:rFonts w:ascii="Tahoma" w:hAnsi="Tahoma" w:cs="Tahoma"/>
          <w:bCs/>
          <w:sz w:val="18"/>
          <w:szCs w:val="18"/>
          <w:bdr w:val="none" w:sz="0" w:space="0" w:color="auto" w:frame="1"/>
        </w:rPr>
        <w:t>§</w:t>
      </w:r>
      <w:r w:rsidRPr="00E2408B">
        <w:rPr>
          <w:rFonts w:ascii="Tahoma" w:hAnsi="Tahoma" w:cs="Tahoma"/>
          <w:bCs/>
          <w:sz w:val="18"/>
          <w:szCs w:val="18"/>
          <w:bdr w:val="none" w:sz="0" w:space="0" w:color="auto" w:frame="1"/>
        </w:rPr>
        <w:t xml:space="preserve">2º e 4º do Decreto nº </w:t>
      </w:r>
      <w:r w:rsidRPr="00E2408B">
        <w:rPr>
          <w:rFonts w:ascii="Tahoma" w:eastAsia="Times New Roman" w:hAnsi="Tahoma" w:cs="Tahoma"/>
          <w:bCs/>
          <w:sz w:val="18"/>
          <w:szCs w:val="18"/>
          <w:shd w:val="clear" w:color="auto" w:fill="FFFFFF"/>
          <w:lang w:val="pt-PT" w:eastAsia="pt-BR"/>
        </w:rPr>
        <w:t>23.113/2024).</w:t>
      </w:r>
    </w:p>
    <w:p w:rsidR="00442E95" w:rsidRPr="006B01C6" w:rsidRDefault="00442E95" w:rsidP="005D140B">
      <w:pPr>
        <w:spacing w:after="0" w:line="240" w:lineRule="auto"/>
        <w:jc w:val="both"/>
        <w:rPr>
          <w:rFonts w:ascii="Tahoma" w:eastAsia="Calibri" w:hAnsi="Tahoma" w:cs="Tahoma"/>
          <w:b/>
          <w:bCs/>
          <w:i/>
          <w:sz w:val="18"/>
          <w:szCs w:val="18"/>
        </w:rPr>
      </w:pPr>
    </w:p>
    <w:p w:rsidR="00AA0ED0" w:rsidRPr="006B01C6" w:rsidRDefault="00BC1A8D" w:rsidP="005D140B">
      <w:pPr>
        <w:spacing w:after="0" w:line="240" w:lineRule="auto"/>
        <w:jc w:val="both"/>
        <w:rPr>
          <w:rFonts w:ascii="Tahoma" w:eastAsia="Calibri" w:hAnsi="Tahoma" w:cs="Tahoma"/>
          <w:b/>
          <w:bCs/>
          <w:sz w:val="18"/>
          <w:szCs w:val="18"/>
        </w:rPr>
      </w:pPr>
      <w:r w:rsidRPr="006B01C6">
        <w:rPr>
          <w:rFonts w:ascii="Tahoma" w:eastAsia="Calibri" w:hAnsi="Tahoma" w:cs="Tahoma"/>
          <w:b/>
          <w:bCs/>
          <w:sz w:val="18"/>
          <w:szCs w:val="18"/>
        </w:rPr>
        <w:t>A</w:t>
      </w:r>
      <w:r w:rsidR="00AA0ED0" w:rsidRPr="006B01C6">
        <w:rPr>
          <w:rFonts w:ascii="Tahoma" w:eastAsia="Calibri" w:hAnsi="Tahoma" w:cs="Tahoma"/>
          <w:b/>
          <w:bCs/>
          <w:sz w:val="18"/>
          <w:szCs w:val="18"/>
        </w:rPr>
        <w:t>cionamento do cadastro de reserva em decorrência da recusa à assinatura da ata</w:t>
      </w:r>
      <w:r w:rsidR="00D75C06">
        <w:rPr>
          <w:rFonts w:ascii="Tahoma" w:eastAsia="Calibri" w:hAnsi="Tahoma" w:cs="Tahoma"/>
          <w:b/>
          <w:bCs/>
          <w:sz w:val="18"/>
          <w:szCs w:val="18"/>
        </w:rPr>
        <w:t xml:space="preserve"> </w:t>
      </w:r>
      <w:r w:rsidR="00D75C06" w:rsidRPr="00683123">
        <w:rPr>
          <w:rFonts w:ascii="Tahoma" w:eastAsia="Calibri" w:hAnsi="Tahoma" w:cs="Tahoma"/>
          <w:bCs/>
          <w:sz w:val="18"/>
          <w:szCs w:val="18"/>
        </w:rPr>
        <w:t xml:space="preserve">(art. </w:t>
      </w:r>
      <w:r w:rsidR="00D75C06">
        <w:rPr>
          <w:rFonts w:ascii="Tahoma" w:eastAsia="Calibri" w:hAnsi="Tahoma" w:cs="Tahoma"/>
          <w:bCs/>
          <w:sz w:val="18"/>
          <w:szCs w:val="18"/>
        </w:rPr>
        <w:t>23</w:t>
      </w:r>
      <w:r w:rsidR="00D75C06" w:rsidRPr="00683123">
        <w:rPr>
          <w:rFonts w:ascii="Tahoma" w:eastAsia="Calibri" w:hAnsi="Tahoma" w:cs="Tahoma"/>
          <w:bCs/>
          <w:sz w:val="18"/>
          <w:szCs w:val="18"/>
        </w:rPr>
        <w:t>)</w:t>
      </w:r>
    </w:p>
    <w:p w:rsidR="00CC04CC" w:rsidRDefault="00CC04CC" w:rsidP="005D140B">
      <w:pPr>
        <w:spacing w:after="0" w:line="240" w:lineRule="auto"/>
        <w:jc w:val="both"/>
        <w:rPr>
          <w:rFonts w:ascii="Tahoma" w:eastAsia="Calibri" w:hAnsi="Tahoma" w:cs="Tahoma"/>
          <w:bCs/>
          <w:sz w:val="18"/>
          <w:szCs w:val="18"/>
        </w:rPr>
      </w:pPr>
    </w:p>
    <w:p w:rsidR="00AA0ED0" w:rsidRPr="006B01C6" w:rsidRDefault="00CC04CC" w:rsidP="005D140B">
      <w:pPr>
        <w:spacing w:after="0" w:line="240" w:lineRule="auto"/>
        <w:jc w:val="both"/>
        <w:rPr>
          <w:rFonts w:ascii="Tahoma" w:eastAsia="Calibri" w:hAnsi="Tahoma" w:cs="Tahoma"/>
          <w:bCs/>
          <w:sz w:val="18"/>
          <w:szCs w:val="18"/>
        </w:rPr>
      </w:pPr>
      <w:r>
        <w:rPr>
          <w:rFonts w:ascii="Tahoma" w:eastAsia="Calibri" w:hAnsi="Tahoma" w:cs="Tahoma"/>
          <w:bCs/>
          <w:sz w:val="18"/>
          <w:szCs w:val="18"/>
        </w:rPr>
        <w:t>6</w:t>
      </w:r>
      <w:r w:rsidR="001C2043" w:rsidRPr="006B01C6">
        <w:rPr>
          <w:rFonts w:ascii="Tahoma" w:eastAsia="Calibri" w:hAnsi="Tahoma" w:cs="Tahoma"/>
          <w:bCs/>
          <w:sz w:val="18"/>
          <w:szCs w:val="18"/>
        </w:rPr>
        <w:t>.3</w:t>
      </w:r>
      <w:r w:rsidR="00AA0ED0" w:rsidRPr="006B01C6">
        <w:rPr>
          <w:rFonts w:ascii="Tahoma" w:eastAsia="Calibri" w:hAnsi="Tahoma" w:cs="Tahoma"/>
          <w:bCs/>
          <w:sz w:val="18"/>
          <w:szCs w:val="18"/>
        </w:rPr>
        <w:t xml:space="preserve"> Quando o adjudicatário não assinar a ata de registro de preços no prazo e condições estabelecidos, é facultado à Administração acionar o cadastro de reserva, na forma prevista no</w:t>
      </w:r>
      <w:r w:rsidR="00D70C27" w:rsidRPr="006B01C6">
        <w:rPr>
          <w:rFonts w:ascii="Tahoma" w:eastAsia="Calibri" w:hAnsi="Tahoma" w:cs="Tahoma"/>
          <w:bCs/>
          <w:sz w:val="18"/>
          <w:szCs w:val="18"/>
        </w:rPr>
        <w:t xml:space="preserve"> subitem </w:t>
      </w:r>
      <w:r>
        <w:rPr>
          <w:rFonts w:ascii="Tahoma" w:eastAsia="Calibri" w:hAnsi="Tahoma" w:cs="Tahoma"/>
          <w:bCs/>
          <w:sz w:val="18"/>
          <w:szCs w:val="18"/>
        </w:rPr>
        <w:t>5</w:t>
      </w:r>
      <w:r w:rsidR="00D70C27" w:rsidRPr="006B01C6">
        <w:rPr>
          <w:rFonts w:ascii="Tahoma" w:eastAsia="Calibri" w:hAnsi="Tahoma" w:cs="Tahoma"/>
          <w:bCs/>
          <w:sz w:val="18"/>
          <w:szCs w:val="18"/>
        </w:rPr>
        <w:t>.2</w:t>
      </w:r>
      <w:r w:rsidR="00E727F3" w:rsidRPr="006B01C6">
        <w:rPr>
          <w:rFonts w:ascii="Tahoma" w:eastAsia="Calibri" w:hAnsi="Tahoma" w:cs="Tahoma"/>
          <w:bCs/>
          <w:sz w:val="18"/>
          <w:szCs w:val="18"/>
        </w:rPr>
        <w:t xml:space="preserve"> </w:t>
      </w:r>
      <w:r w:rsidR="00442E95" w:rsidRPr="006B01C6">
        <w:rPr>
          <w:rFonts w:ascii="Tahoma" w:eastAsia="Calibri" w:hAnsi="Tahoma" w:cs="Tahoma"/>
          <w:bCs/>
          <w:sz w:val="18"/>
          <w:szCs w:val="18"/>
        </w:rPr>
        <w:t>desta Seção</w:t>
      </w:r>
      <w:r w:rsidR="004415D2" w:rsidRPr="006B01C6">
        <w:rPr>
          <w:rFonts w:ascii="Tahoma" w:eastAsia="Calibri" w:hAnsi="Tahoma" w:cs="Tahoma"/>
          <w:bCs/>
          <w:sz w:val="18"/>
          <w:szCs w:val="18"/>
        </w:rPr>
        <w:t>.</w:t>
      </w:r>
    </w:p>
    <w:p w:rsidR="00AA0ED0" w:rsidRPr="006B01C6" w:rsidRDefault="00CC04CC" w:rsidP="005D140B">
      <w:pPr>
        <w:spacing w:after="0" w:line="240" w:lineRule="auto"/>
        <w:ind w:left="284"/>
        <w:jc w:val="both"/>
        <w:rPr>
          <w:rFonts w:ascii="Tahoma" w:eastAsia="Calibri" w:hAnsi="Tahoma" w:cs="Tahoma"/>
          <w:bCs/>
          <w:sz w:val="18"/>
          <w:szCs w:val="18"/>
        </w:rPr>
      </w:pPr>
      <w:r>
        <w:rPr>
          <w:rFonts w:ascii="Tahoma" w:eastAsia="Calibri" w:hAnsi="Tahoma" w:cs="Tahoma"/>
          <w:bCs/>
          <w:sz w:val="18"/>
          <w:szCs w:val="18"/>
        </w:rPr>
        <w:t>6</w:t>
      </w:r>
      <w:r w:rsidR="001C2043" w:rsidRPr="006B01C6">
        <w:rPr>
          <w:rFonts w:ascii="Tahoma" w:eastAsia="Calibri" w:hAnsi="Tahoma" w:cs="Tahoma"/>
          <w:bCs/>
          <w:sz w:val="18"/>
          <w:szCs w:val="18"/>
        </w:rPr>
        <w:t>.3.1</w:t>
      </w:r>
      <w:r w:rsidR="00BB2BD2" w:rsidRPr="006B01C6">
        <w:rPr>
          <w:rFonts w:ascii="Tahoma" w:eastAsia="Calibri" w:hAnsi="Tahoma" w:cs="Tahoma"/>
          <w:bCs/>
          <w:sz w:val="18"/>
          <w:szCs w:val="18"/>
        </w:rPr>
        <w:t xml:space="preserve"> </w:t>
      </w:r>
      <w:r w:rsidR="00AA0ED0" w:rsidRPr="006B01C6">
        <w:rPr>
          <w:rFonts w:ascii="Tahoma" w:eastAsia="Calibri" w:hAnsi="Tahoma" w:cs="Tahoma"/>
          <w:bCs/>
          <w:sz w:val="18"/>
          <w:szCs w:val="18"/>
        </w:rPr>
        <w:t>No procedimento referido</w:t>
      </w:r>
      <w:r w:rsidR="00E727F3" w:rsidRPr="006B01C6">
        <w:rPr>
          <w:rFonts w:ascii="Tahoma" w:eastAsia="Calibri" w:hAnsi="Tahoma" w:cs="Tahoma"/>
          <w:bCs/>
          <w:sz w:val="18"/>
          <w:szCs w:val="18"/>
        </w:rPr>
        <w:t xml:space="preserve"> neste item</w:t>
      </w:r>
      <w:r w:rsidR="00AA0ED0" w:rsidRPr="006B01C6">
        <w:rPr>
          <w:rFonts w:ascii="Tahoma" w:eastAsia="Calibri" w:hAnsi="Tahoma" w:cs="Tahoma"/>
          <w:bCs/>
          <w:sz w:val="18"/>
          <w:szCs w:val="18"/>
        </w:rPr>
        <w:t xml:space="preserve">, deverá ser observado o disposto no </w:t>
      </w:r>
      <w:r w:rsidR="00D70C27" w:rsidRPr="006B01C6">
        <w:rPr>
          <w:rFonts w:ascii="Tahoma" w:eastAsia="Calibri" w:hAnsi="Tahoma" w:cs="Tahoma"/>
          <w:bCs/>
          <w:sz w:val="18"/>
          <w:szCs w:val="18"/>
        </w:rPr>
        <w:t>sub</w:t>
      </w:r>
      <w:r w:rsidR="002560EA" w:rsidRPr="006B01C6">
        <w:rPr>
          <w:rFonts w:ascii="Tahoma" w:eastAsia="Calibri" w:hAnsi="Tahoma" w:cs="Tahoma"/>
          <w:bCs/>
          <w:sz w:val="18"/>
          <w:szCs w:val="18"/>
        </w:rPr>
        <w:t xml:space="preserve">item </w:t>
      </w:r>
      <w:r>
        <w:rPr>
          <w:rFonts w:ascii="Tahoma" w:eastAsia="Calibri" w:hAnsi="Tahoma" w:cs="Tahoma"/>
          <w:bCs/>
          <w:sz w:val="18"/>
          <w:szCs w:val="18"/>
        </w:rPr>
        <w:t>6</w:t>
      </w:r>
      <w:r w:rsidR="00D70C27" w:rsidRPr="006B01C6">
        <w:rPr>
          <w:rFonts w:ascii="Tahoma" w:eastAsia="Calibri" w:hAnsi="Tahoma" w:cs="Tahoma"/>
          <w:bCs/>
          <w:sz w:val="18"/>
          <w:szCs w:val="18"/>
        </w:rPr>
        <w:t>.2</w:t>
      </w:r>
      <w:r w:rsidR="002560EA" w:rsidRPr="006B01C6">
        <w:rPr>
          <w:rFonts w:ascii="Tahoma" w:eastAsia="Calibri" w:hAnsi="Tahoma" w:cs="Tahoma"/>
          <w:bCs/>
          <w:sz w:val="18"/>
          <w:szCs w:val="18"/>
        </w:rPr>
        <w:t xml:space="preserve"> dest</w:t>
      </w:r>
      <w:r w:rsidR="00442E95" w:rsidRPr="006B01C6">
        <w:rPr>
          <w:rFonts w:ascii="Tahoma" w:eastAsia="Calibri" w:hAnsi="Tahoma" w:cs="Tahoma"/>
          <w:bCs/>
          <w:sz w:val="18"/>
          <w:szCs w:val="18"/>
        </w:rPr>
        <w:t>a Seção</w:t>
      </w:r>
      <w:r w:rsidR="00AA0ED0" w:rsidRPr="006B01C6">
        <w:rPr>
          <w:rFonts w:ascii="Tahoma" w:eastAsia="Calibri" w:hAnsi="Tahoma" w:cs="Tahoma"/>
          <w:bCs/>
          <w:sz w:val="18"/>
          <w:szCs w:val="18"/>
        </w:rPr>
        <w:t xml:space="preserve">, inclusive quanto à aplicação de penalidades, em caso de recusa à assinatura da ata, dentro do prazo de validade da proposta, pelos integrantes do cadastro de reserva sucessivamente convocados a substituir o adjudicatário. </w:t>
      </w:r>
    </w:p>
    <w:p w:rsidR="00A474EF" w:rsidRPr="004415D2" w:rsidRDefault="00A474EF" w:rsidP="005D140B">
      <w:pPr>
        <w:spacing w:after="0" w:line="240" w:lineRule="auto"/>
        <w:ind w:left="284"/>
        <w:jc w:val="both"/>
        <w:rPr>
          <w:rFonts w:ascii="Tahoma" w:eastAsia="Calibri" w:hAnsi="Tahoma" w:cs="Tahoma"/>
          <w:bCs/>
          <w:sz w:val="18"/>
          <w:szCs w:val="18"/>
        </w:rPr>
      </w:pPr>
    </w:p>
    <w:p w:rsidR="00AA0ED0" w:rsidRPr="00AF5BDA" w:rsidRDefault="00BC1A8D" w:rsidP="005D140B">
      <w:pPr>
        <w:spacing w:after="0" w:line="240" w:lineRule="auto"/>
        <w:jc w:val="both"/>
        <w:rPr>
          <w:rFonts w:ascii="Tahoma" w:eastAsia="Calibri" w:hAnsi="Tahoma" w:cs="Tahoma"/>
          <w:b/>
          <w:bCs/>
          <w:i/>
          <w:color w:val="538135" w:themeColor="accent6" w:themeShade="BF"/>
          <w:sz w:val="18"/>
          <w:szCs w:val="18"/>
        </w:rPr>
      </w:pPr>
      <w:r w:rsidRPr="004415D2">
        <w:rPr>
          <w:rFonts w:ascii="Tahoma" w:eastAsia="Calibri" w:hAnsi="Tahoma" w:cs="Tahoma"/>
          <w:b/>
          <w:bCs/>
          <w:sz w:val="18"/>
          <w:szCs w:val="18"/>
        </w:rPr>
        <w:t>D</w:t>
      </w:r>
      <w:r w:rsidR="00AA0ED0" w:rsidRPr="004415D2">
        <w:rPr>
          <w:rFonts w:ascii="Tahoma" w:eastAsia="Calibri" w:hAnsi="Tahoma" w:cs="Tahoma"/>
          <w:b/>
          <w:bCs/>
          <w:sz w:val="18"/>
          <w:szCs w:val="18"/>
        </w:rPr>
        <w:t>ivulgação</w:t>
      </w:r>
      <w:r w:rsidR="00AA0ED0" w:rsidRPr="004415D2">
        <w:rPr>
          <w:rFonts w:ascii="Tahoma" w:eastAsia="Calibri" w:hAnsi="Tahoma" w:cs="Tahoma"/>
          <w:b/>
          <w:bCs/>
          <w:i/>
          <w:sz w:val="18"/>
          <w:szCs w:val="18"/>
        </w:rPr>
        <w:t xml:space="preserve"> </w:t>
      </w:r>
      <w:r w:rsidR="00AD29AB" w:rsidRPr="00CC04CC">
        <w:rPr>
          <w:rFonts w:ascii="Tahoma" w:eastAsia="Calibri" w:hAnsi="Tahoma" w:cs="Tahoma"/>
          <w:bCs/>
          <w:sz w:val="18"/>
          <w:szCs w:val="18"/>
        </w:rPr>
        <w:t>(art. 24)</w:t>
      </w:r>
    </w:p>
    <w:p w:rsidR="00AA0ED0" w:rsidRPr="006B01C6" w:rsidRDefault="00CC04CC" w:rsidP="005D140B">
      <w:pPr>
        <w:spacing w:after="0" w:line="240" w:lineRule="auto"/>
        <w:jc w:val="both"/>
        <w:rPr>
          <w:rFonts w:ascii="Tahoma" w:eastAsia="Calibri" w:hAnsi="Tahoma" w:cs="Tahoma"/>
          <w:bCs/>
          <w:sz w:val="18"/>
          <w:szCs w:val="18"/>
        </w:rPr>
      </w:pPr>
      <w:r>
        <w:rPr>
          <w:rFonts w:ascii="Tahoma" w:eastAsia="Calibri" w:hAnsi="Tahoma" w:cs="Tahoma"/>
          <w:bCs/>
          <w:sz w:val="18"/>
          <w:szCs w:val="18"/>
        </w:rPr>
        <w:t>6</w:t>
      </w:r>
      <w:r w:rsidR="001C2043" w:rsidRPr="006B01C6">
        <w:rPr>
          <w:rFonts w:ascii="Tahoma" w:eastAsia="Calibri" w:hAnsi="Tahoma" w:cs="Tahoma"/>
          <w:bCs/>
          <w:sz w:val="18"/>
          <w:szCs w:val="18"/>
        </w:rPr>
        <w:t>.4</w:t>
      </w:r>
      <w:r w:rsidR="00AA0ED0" w:rsidRPr="006B01C6">
        <w:rPr>
          <w:rFonts w:ascii="Tahoma" w:eastAsia="Calibri" w:hAnsi="Tahoma" w:cs="Tahoma"/>
          <w:bCs/>
          <w:sz w:val="18"/>
          <w:szCs w:val="18"/>
        </w:rPr>
        <w:t xml:space="preserve"> A ata de registro de preços deverá ser divulgada no PNCP, sem prejuízo da divulgação adicional no s</w:t>
      </w:r>
      <w:r>
        <w:rPr>
          <w:rFonts w:ascii="Tahoma" w:eastAsia="Calibri" w:hAnsi="Tahoma" w:cs="Tahoma"/>
          <w:bCs/>
          <w:sz w:val="18"/>
          <w:szCs w:val="18"/>
        </w:rPr>
        <w:t>í</w:t>
      </w:r>
      <w:r w:rsidR="00AA0ED0" w:rsidRPr="006B01C6">
        <w:rPr>
          <w:rFonts w:ascii="Tahoma" w:eastAsia="Calibri" w:hAnsi="Tahoma" w:cs="Tahoma"/>
          <w:bCs/>
          <w:sz w:val="18"/>
          <w:szCs w:val="18"/>
        </w:rPr>
        <w:t>tio eletrônico oficial utilizado pelo órgão ou entidade gerenciadora.</w:t>
      </w:r>
    </w:p>
    <w:p w:rsidR="00AA0ED0" w:rsidRPr="006B01C6" w:rsidRDefault="00CC04CC" w:rsidP="005D140B">
      <w:pPr>
        <w:spacing w:after="0" w:line="240" w:lineRule="auto"/>
        <w:ind w:left="284"/>
        <w:jc w:val="both"/>
        <w:rPr>
          <w:rFonts w:ascii="Tahoma" w:eastAsia="Calibri" w:hAnsi="Tahoma" w:cs="Tahoma"/>
          <w:bCs/>
          <w:sz w:val="18"/>
          <w:szCs w:val="18"/>
        </w:rPr>
      </w:pPr>
      <w:r>
        <w:rPr>
          <w:rFonts w:ascii="Tahoma" w:eastAsia="Calibri" w:hAnsi="Tahoma" w:cs="Tahoma"/>
          <w:bCs/>
          <w:sz w:val="18"/>
          <w:szCs w:val="18"/>
        </w:rPr>
        <w:t>6</w:t>
      </w:r>
      <w:r w:rsidR="001C2043" w:rsidRPr="006B01C6">
        <w:rPr>
          <w:rFonts w:ascii="Tahoma" w:eastAsia="Calibri" w:hAnsi="Tahoma" w:cs="Tahoma"/>
          <w:bCs/>
          <w:sz w:val="18"/>
          <w:szCs w:val="18"/>
        </w:rPr>
        <w:t>.4.1</w:t>
      </w:r>
      <w:r w:rsidR="00AA0ED0" w:rsidRPr="006B01C6">
        <w:rPr>
          <w:rFonts w:ascii="Tahoma" w:eastAsia="Calibri" w:hAnsi="Tahoma" w:cs="Tahoma"/>
          <w:bCs/>
          <w:sz w:val="18"/>
          <w:szCs w:val="18"/>
        </w:rPr>
        <w:t xml:space="preserve"> O preço registrado, com indicação do respectivo fornecedor, será divulgado e mantido no sítio eletrônico oficial, durante a vigência da ata de registro de preços. </w:t>
      </w:r>
    </w:p>
    <w:p w:rsidR="00AA0ED0" w:rsidRPr="006B01C6" w:rsidRDefault="00CC04CC" w:rsidP="005D140B">
      <w:pPr>
        <w:spacing w:after="0" w:line="240" w:lineRule="auto"/>
        <w:ind w:left="284"/>
        <w:jc w:val="both"/>
        <w:rPr>
          <w:rFonts w:ascii="Tahoma" w:eastAsia="Calibri" w:hAnsi="Tahoma" w:cs="Tahoma"/>
          <w:bCs/>
          <w:sz w:val="18"/>
          <w:szCs w:val="18"/>
        </w:rPr>
      </w:pPr>
      <w:r>
        <w:rPr>
          <w:rFonts w:ascii="Tahoma" w:eastAsia="Calibri" w:hAnsi="Tahoma" w:cs="Tahoma"/>
          <w:bCs/>
          <w:sz w:val="18"/>
          <w:szCs w:val="18"/>
        </w:rPr>
        <w:t>6</w:t>
      </w:r>
      <w:r w:rsidR="001C2043" w:rsidRPr="006B01C6">
        <w:rPr>
          <w:rFonts w:ascii="Tahoma" w:eastAsia="Calibri" w:hAnsi="Tahoma" w:cs="Tahoma"/>
          <w:bCs/>
          <w:sz w:val="18"/>
          <w:szCs w:val="18"/>
        </w:rPr>
        <w:t>.4.2</w:t>
      </w:r>
      <w:r w:rsidR="00AA0ED0" w:rsidRPr="006B01C6">
        <w:rPr>
          <w:rFonts w:ascii="Tahoma" w:eastAsia="Calibri" w:hAnsi="Tahoma" w:cs="Tahoma"/>
          <w:bCs/>
          <w:sz w:val="18"/>
          <w:szCs w:val="18"/>
        </w:rPr>
        <w:t xml:space="preserve"> Qualquer cidadão é parte legítima para impugnar preço constante do registro, em razão da sua incompatibilidade com o preço praticado no mercado.</w:t>
      </w:r>
    </w:p>
    <w:p w:rsidR="00F13C30" w:rsidRPr="006B01C6" w:rsidRDefault="00CC04CC" w:rsidP="005D140B">
      <w:pPr>
        <w:spacing w:after="0" w:line="240" w:lineRule="auto"/>
        <w:ind w:left="284"/>
        <w:jc w:val="both"/>
        <w:rPr>
          <w:rFonts w:ascii="Tahoma" w:eastAsia="Calibri" w:hAnsi="Tahoma" w:cs="Tahoma"/>
          <w:bCs/>
          <w:sz w:val="18"/>
          <w:szCs w:val="18"/>
        </w:rPr>
      </w:pPr>
      <w:r>
        <w:rPr>
          <w:rFonts w:ascii="Tahoma" w:eastAsia="Calibri" w:hAnsi="Tahoma" w:cs="Tahoma"/>
          <w:bCs/>
          <w:sz w:val="18"/>
          <w:szCs w:val="18"/>
        </w:rPr>
        <w:t>6</w:t>
      </w:r>
      <w:r w:rsidR="001C2043" w:rsidRPr="006B01C6">
        <w:rPr>
          <w:rFonts w:ascii="Tahoma" w:eastAsia="Calibri" w:hAnsi="Tahoma" w:cs="Tahoma"/>
          <w:bCs/>
          <w:sz w:val="18"/>
          <w:szCs w:val="18"/>
        </w:rPr>
        <w:t>.4.3</w:t>
      </w:r>
      <w:r w:rsidR="00AA0ED0" w:rsidRPr="006B01C6">
        <w:rPr>
          <w:rFonts w:ascii="Tahoma" w:eastAsia="Calibri" w:hAnsi="Tahoma" w:cs="Tahoma"/>
          <w:bCs/>
          <w:sz w:val="18"/>
          <w:szCs w:val="18"/>
        </w:rPr>
        <w:t xml:space="preserve"> Deverá ser realizada periódica pesquisa de mercado para comprovação da </w:t>
      </w:r>
      <w:proofErr w:type="spellStart"/>
      <w:r w:rsidR="00AA0ED0" w:rsidRPr="006B01C6">
        <w:rPr>
          <w:rFonts w:ascii="Tahoma" w:eastAsia="Calibri" w:hAnsi="Tahoma" w:cs="Tahoma"/>
          <w:bCs/>
          <w:sz w:val="18"/>
          <w:szCs w:val="18"/>
        </w:rPr>
        <w:t>vantajosidade</w:t>
      </w:r>
      <w:proofErr w:type="spellEnd"/>
      <w:r w:rsidR="00AA0ED0" w:rsidRPr="006B01C6">
        <w:rPr>
          <w:rFonts w:ascii="Tahoma" w:eastAsia="Calibri" w:hAnsi="Tahoma" w:cs="Tahoma"/>
          <w:bCs/>
          <w:sz w:val="18"/>
          <w:szCs w:val="18"/>
        </w:rPr>
        <w:t xml:space="preserve"> dos preços registrados.</w:t>
      </w:r>
    </w:p>
    <w:p w:rsidR="00E94017" w:rsidRPr="00AF5BDA" w:rsidRDefault="00E94017" w:rsidP="005D140B">
      <w:pPr>
        <w:spacing w:after="0" w:line="240" w:lineRule="auto"/>
        <w:ind w:left="284"/>
        <w:jc w:val="both"/>
        <w:rPr>
          <w:rFonts w:ascii="Tahoma" w:eastAsia="Calibri" w:hAnsi="Tahoma" w:cs="Tahoma"/>
          <w:bCs/>
          <w:color w:val="538135" w:themeColor="accent6" w:themeShade="BF"/>
          <w:sz w:val="18"/>
          <w:szCs w:val="18"/>
        </w:rPr>
      </w:pPr>
    </w:p>
    <w:p w:rsidR="004F3FE1" w:rsidRDefault="002560EA" w:rsidP="005D140B">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ind w:left="284"/>
        <w:jc w:val="center"/>
        <w:rPr>
          <w:rFonts w:ascii="Tahoma" w:hAnsi="Tahoma" w:cs="Tahoma"/>
          <w:b/>
          <w:lang w:val="pt-PT"/>
        </w:rPr>
      </w:pPr>
      <w:r w:rsidRPr="00AF5BDA">
        <w:rPr>
          <w:rFonts w:ascii="Tahoma" w:hAnsi="Tahoma" w:cs="Tahoma"/>
          <w:b/>
          <w:smallCaps/>
          <w:sz w:val="18"/>
          <w:szCs w:val="18"/>
        </w:rPr>
        <w:br w:type="page"/>
      </w:r>
      <w:r w:rsidR="004F3FE1">
        <w:rPr>
          <w:rFonts w:ascii="Tahoma" w:hAnsi="Tahoma" w:cs="Tahoma"/>
          <w:b/>
          <w:lang w:val="pt-PT"/>
        </w:rPr>
        <w:lastRenderedPageBreak/>
        <w:t>APENSO</w:t>
      </w:r>
    </w:p>
    <w:p w:rsidR="007964B7" w:rsidRPr="00AF5BDA" w:rsidRDefault="007964B7" w:rsidP="00975247">
      <w:pPr>
        <w:pStyle w:val="Subttulo"/>
        <w:ind w:right="-425"/>
        <w:jc w:val="both"/>
        <w:rPr>
          <w:rFonts w:ascii="Tahoma" w:hAnsi="Tahoma" w:cs="Tahoma"/>
          <w:b w:val="0"/>
          <w:smallCaps w:val="0"/>
          <w:noProof/>
          <w:sz w:val="18"/>
          <w:szCs w:val="18"/>
        </w:rPr>
      </w:pPr>
    </w:p>
    <w:p w:rsidR="004D486F" w:rsidRPr="00AF5BDA" w:rsidRDefault="004D486F" w:rsidP="004D486F">
      <w:pPr>
        <w:spacing w:after="0" w:line="240" w:lineRule="auto"/>
        <w:ind w:right="-425"/>
        <w:jc w:val="center"/>
        <w:rPr>
          <w:rFonts w:ascii="Tahoma" w:hAnsi="Tahoma" w:cs="Tahoma"/>
          <w:b/>
          <w:sz w:val="20"/>
          <w:szCs w:val="20"/>
          <w:lang w:val="pt-PT"/>
        </w:rPr>
      </w:pPr>
      <w:r w:rsidRPr="00AF5BDA">
        <w:rPr>
          <w:rFonts w:ascii="Tahoma" w:hAnsi="Tahoma" w:cs="Tahoma"/>
          <w:b/>
          <w:sz w:val="20"/>
          <w:szCs w:val="20"/>
          <w:lang w:val="pt-PT"/>
        </w:rPr>
        <w:t>MINUTA DA ATA DE REGISTRO DE PREÇOS</w:t>
      </w:r>
    </w:p>
    <w:p w:rsidR="004D486F" w:rsidRDefault="004D486F" w:rsidP="00975247">
      <w:pPr>
        <w:pStyle w:val="Subttulo"/>
        <w:ind w:right="-425"/>
        <w:jc w:val="both"/>
        <w:rPr>
          <w:rFonts w:ascii="Tahoma" w:hAnsi="Tahoma" w:cs="Tahoma"/>
          <w:b w:val="0"/>
          <w:smallCaps w:val="0"/>
          <w:noProof/>
          <w:sz w:val="18"/>
          <w:szCs w:val="18"/>
        </w:rPr>
      </w:pPr>
    </w:p>
    <w:p w:rsidR="007964B7" w:rsidRPr="005D140B" w:rsidRDefault="007964B7" w:rsidP="00975247">
      <w:pPr>
        <w:pStyle w:val="Subttulo"/>
        <w:ind w:right="-425"/>
        <w:jc w:val="both"/>
        <w:rPr>
          <w:rFonts w:ascii="Tahoma" w:hAnsi="Tahoma" w:cs="Tahoma"/>
          <w:b w:val="0"/>
          <w:smallCaps w:val="0"/>
          <w:noProof/>
          <w:sz w:val="16"/>
          <w:szCs w:val="16"/>
        </w:rPr>
      </w:pPr>
      <w:r w:rsidRPr="005D140B">
        <w:rPr>
          <w:rFonts w:ascii="Tahoma" w:hAnsi="Tahoma" w:cs="Tahoma"/>
          <w:b w:val="0"/>
          <w:smallCaps w:val="0"/>
          <w:noProof/>
          <w:sz w:val="16"/>
          <w:szCs w:val="16"/>
        </w:rPr>
        <w:t>Sistema de Registro de Preços</w:t>
      </w:r>
    </w:p>
    <w:p w:rsidR="00701580" w:rsidRPr="005D140B" w:rsidRDefault="00701580" w:rsidP="00975247">
      <w:pPr>
        <w:spacing w:after="0" w:line="240" w:lineRule="auto"/>
        <w:ind w:right="-425"/>
        <w:rPr>
          <w:rFonts w:ascii="Tahoma" w:hAnsi="Tahoma" w:cs="Tahoma"/>
          <w:sz w:val="16"/>
          <w:szCs w:val="16"/>
        </w:rPr>
      </w:pPr>
      <w:proofErr w:type="gramStart"/>
      <w:r w:rsidRPr="005D140B">
        <w:rPr>
          <w:rFonts w:ascii="Tahoma" w:hAnsi="Tahoma" w:cs="Tahoma"/>
          <w:sz w:val="16"/>
          <w:szCs w:val="16"/>
        </w:rPr>
        <w:t>( x</w:t>
      </w:r>
      <w:proofErr w:type="gramEnd"/>
      <w:r w:rsidRPr="005D140B">
        <w:rPr>
          <w:rFonts w:ascii="Tahoma" w:hAnsi="Tahoma" w:cs="Tahoma"/>
          <w:sz w:val="16"/>
          <w:szCs w:val="16"/>
        </w:rPr>
        <w:t xml:space="preserve"> ) LICITAÇÃO</w:t>
      </w:r>
    </w:p>
    <w:p w:rsidR="007964B7" w:rsidRPr="005D140B" w:rsidRDefault="007964B7" w:rsidP="00975247">
      <w:pPr>
        <w:spacing w:after="0" w:line="240" w:lineRule="auto"/>
        <w:ind w:left="709" w:right="-425"/>
        <w:rPr>
          <w:rFonts w:ascii="Tahoma" w:hAnsi="Tahoma" w:cs="Tahoma"/>
          <w:sz w:val="16"/>
          <w:szCs w:val="16"/>
        </w:rPr>
      </w:pPr>
      <w:proofErr w:type="gramStart"/>
      <w:r w:rsidRPr="005D140B">
        <w:rPr>
          <w:rFonts w:ascii="Tahoma" w:hAnsi="Tahoma" w:cs="Tahoma"/>
          <w:sz w:val="16"/>
          <w:szCs w:val="16"/>
        </w:rPr>
        <w:t xml:space="preserve">(  </w:t>
      </w:r>
      <w:proofErr w:type="gramEnd"/>
      <w:r w:rsidRPr="005D140B">
        <w:rPr>
          <w:rFonts w:ascii="Tahoma" w:hAnsi="Tahoma" w:cs="Tahoma"/>
          <w:sz w:val="16"/>
          <w:szCs w:val="16"/>
        </w:rPr>
        <w:t xml:space="preserve"> ) PREGÃO ELETRÔNICO Nº ____/20____</w:t>
      </w:r>
    </w:p>
    <w:p w:rsidR="007964B7" w:rsidRPr="005D140B" w:rsidRDefault="007964B7" w:rsidP="00975247">
      <w:pPr>
        <w:spacing w:after="0" w:line="240" w:lineRule="auto"/>
        <w:ind w:left="709" w:right="-425"/>
        <w:rPr>
          <w:rFonts w:ascii="Tahoma" w:hAnsi="Tahoma" w:cs="Tahoma"/>
          <w:sz w:val="16"/>
          <w:szCs w:val="16"/>
        </w:rPr>
      </w:pPr>
      <w:proofErr w:type="gramStart"/>
      <w:r w:rsidRPr="005D140B">
        <w:rPr>
          <w:rFonts w:ascii="Tahoma" w:hAnsi="Tahoma" w:cs="Tahoma"/>
          <w:sz w:val="16"/>
          <w:szCs w:val="16"/>
        </w:rPr>
        <w:t xml:space="preserve">(  </w:t>
      </w:r>
      <w:proofErr w:type="gramEnd"/>
      <w:r w:rsidRPr="005D140B">
        <w:rPr>
          <w:rFonts w:ascii="Tahoma" w:hAnsi="Tahoma" w:cs="Tahoma"/>
          <w:sz w:val="16"/>
          <w:szCs w:val="16"/>
        </w:rPr>
        <w:t xml:space="preserve"> ) CONCORRÊNCIA ELETRÔNICA Nº ____/20____</w:t>
      </w:r>
    </w:p>
    <w:p w:rsidR="00701580" w:rsidRPr="005D140B" w:rsidRDefault="00701580" w:rsidP="00975247">
      <w:pPr>
        <w:spacing w:after="0" w:line="240" w:lineRule="auto"/>
        <w:ind w:right="-425"/>
        <w:rPr>
          <w:rFonts w:ascii="Tahoma" w:hAnsi="Tahoma" w:cs="Tahoma"/>
          <w:b/>
          <w:sz w:val="16"/>
          <w:szCs w:val="16"/>
        </w:rPr>
      </w:pPr>
    </w:p>
    <w:p w:rsidR="00701580" w:rsidRPr="005D140B" w:rsidRDefault="00701580" w:rsidP="00975247">
      <w:pPr>
        <w:spacing w:after="0" w:line="240" w:lineRule="auto"/>
        <w:ind w:right="-425"/>
        <w:rPr>
          <w:rFonts w:ascii="Tahoma" w:hAnsi="Tahoma" w:cs="Tahoma"/>
          <w:sz w:val="16"/>
          <w:szCs w:val="16"/>
        </w:rPr>
      </w:pPr>
      <w:proofErr w:type="gramStart"/>
      <w:r w:rsidRPr="005D140B">
        <w:rPr>
          <w:rFonts w:ascii="Tahoma" w:hAnsi="Tahoma" w:cs="Tahoma"/>
          <w:sz w:val="16"/>
          <w:szCs w:val="16"/>
        </w:rPr>
        <w:t xml:space="preserve">(  </w:t>
      </w:r>
      <w:proofErr w:type="gramEnd"/>
      <w:r w:rsidRPr="005D140B">
        <w:rPr>
          <w:rFonts w:ascii="Tahoma" w:hAnsi="Tahoma" w:cs="Tahoma"/>
          <w:sz w:val="16"/>
          <w:szCs w:val="16"/>
        </w:rPr>
        <w:t xml:space="preserve"> ) CONTRATAÇÃO DIRETA</w:t>
      </w:r>
    </w:p>
    <w:p w:rsidR="00701580" w:rsidRPr="005D140B" w:rsidRDefault="00701580" w:rsidP="00975247">
      <w:pPr>
        <w:spacing w:after="0" w:line="240" w:lineRule="auto"/>
        <w:ind w:left="709" w:right="-425"/>
        <w:rPr>
          <w:rFonts w:ascii="Tahoma" w:hAnsi="Tahoma" w:cs="Tahoma"/>
          <w:sz w:val="16"/>
          <w:szCs w:val="16"/>
        </w:rPr>
      </w:pPr>
      <w:proofErr w:type="gramStart"/>
      <w:r w:rsidRPr="005D140B">
        <w:rPr>
          <w:rFonts w:ascii="Tahoma" w:hAnsi="Tahoma" w:cs="Tahoma"/>
          <w:sz w:val="16"/>
          <w:szCs w:val="16"/>
        </w:rPr>
        <w:t xml:space="preserve">(  </w:t>
      </w:r>
      <w:proofErr w:type="gramEnd"/>
      <w:r w:rsidRPr="005D140B">
        <w:rPr>
          <w:rFonts w:ascii="Tahoma" w:hAnsi="Tahoma" w:cs="Tahoma"/>
          <w:sz w:val="16"/>
          <w:szCs w:val="16"/>
        </w:rPr>
        <w:t xml:space="preserve"> ) INEXIGIBILIDADE </w:t>
      </w:r>
      <w:r w:rsidR="00544C77" w:rsidRPr="005D140B">
        <w:rPr>
          <w:rFonts w:ascii="Tahoma" w:hAnsi="Tahoma" w:cs="Tahoma"/>
          <w:sz w:val="16"/>
          <w:szCs w:val="16"/>
        </w:rPr>
        <w:t>Nº ____/20____</w:t>
      </w:r>
    </w:p>
    <w:p w:rsidR="00701580" w:rsidRPr="005D140B" w:rsidRDefault="00701580" w:rsidP="00975247">
      <w:pPr>
        <w:spacing w:after="0" w:line="240" w:lineRule="auto"/>
        <w:ind w:left="709" w:right="-425"/>
        <w:rPr>
          <w:rFonts w:ascii="Tahoma" w:hAnsi="Tahoma" w:cs="Tahoma"/>
          <w:sz w:val="16"/>
          <w:szCs w:val="16"/>
        </w:rPr>
      </w:pPr>
      <w:proofErr w:type="gramStart"/>
      <w:r w:rsidRPr="005D140B">
        <w:rPr>
          <w:rFonts w:ascii="Tahoma" w:hAnsi="Tahoma" w:cs="Tahoma"/>
          <w:sz w:val="16"/>
          <w:szCs w:val="16"/>
        </w:rPr>
        <w:t xml:space="preserve">(  </w:t>
      </w:r>
      <w:proofErr w:type="gramEnd"/>
      <w:r w:rsidRPr="005D140B">
        <w:rPr>
          <w:rFonts w:ascii="Tahoma" w:hAnsi="Tahoma" w:cs="Tahoma"/>
          <w:sz w:val="16"/>
          <w:szCs w:val="16"/>
        </w:rPr>
        <w:t xml:space="preserve"> ) DISPENSA</w:t>
      </w:r>
      <w:r w:rsidR="00544C77" w:rsidRPr="005D140B">
        <w:rPr>
          <w:rFonts w:ascii="Tahoma" w:hAnsi="Tahoma" w:cs="Tahoma"/>
          <w:sz w:val="16"/>
          <w:szCs w:val="16"/>
        </w:rPr>
        <w:t xml:space="preserve"> Nº ____/20____</w:t>
      </w:r>
    </w:p>
    <w:p w:rsidR="007964B7" w:rsidRPr="00D322A7" w:rsidRDefault="007964B7" w:rsidP="00975247">
      <w:pPr>
        <w:spacing w:after="0" w:line="240" w:lineRule="auto"/>
        <w:ind w:right="-425"/>
        <w:rPr>
          <w:rFonts w:ascii="Tahoma" w:hAnsi="Tahoma" w:cs="Tahoma"/>
          <w:b/>
          <w:sz w:val="14"/>
          <w:szCs w:val="14"/>
        </w:rPr>
      </w:pPr>
      <w:r w:rsidRPr="00D322A7">
        <w:rPr>
          <w:rFonts w:ascii="Tahoma" w:hAnsi="Tahoma" w:cs="Tahoma"/>
          <w:b/>
          <w:sz w:val="14"/>
          <w:szCs w:val="14"/>
        </w:rPr>
        <w:t>Nota: assinalar a opção pertinente</w:t>
      </w:r>
    </w:p>
    <w:p w:rsidR="007964B7" w:rsidRPr="00AF5BDA" w:rsidRDefault="007964B7" w:rsidP="00975247">
      <w:pPr>
        <w:spacing w:after="0" w:line="240" w:lineRule="auto"/>
        <w:ind w:right="-425"/>
        <w:jc w:val="center"/>
        <w:rPr>
          <w:rFonts w:ascii="Tahoma" w:hAnsi="Tahoma" w:cs="Tahoma"/>
          <w:smallCaps/>
          <w:sz w:val="18"/>
          <w:szCs w:val="18"/>
          <w:lang w:eastAsia="pt-BR"/>
        </w:rPr>
      </w:pPr>
    </w:p>
    <w:p w:rsidR="007964B7" w:rsidRPr="00AF5BDA" w:rsidRDefault="007964B7" w:rsidP="005D140B">
      <w:pPr>
        <w:spacing w:after="0" w:line="240" w:lineRule="auto"/>
        <w:jc w:val="both"/>
        <w:rPr>
          <w:rFonts w:ascii="Tahoma" w:hAnsi="Tahoma" w:cs="Tahoma"/>
          <w:sz w:val="18"/>
          <w:szCs w:val="18"/>
        </w:rPr>
      </w:pPr>
      <w:r w:rsidRPr="00AF5BDA">
        <w:rPr>
          <w:rFonts w:ascii="Tahoma" w:hAnsi="Tahoma" w:cs="Tahoma"/>
          <w:sz w:val="18"/>
          <w:szCs w:val="18"/>
        </w:rPr>
        <w:t xml:space="preserve">O </w:t>
      </w:r>
      <w:r w:rsidRPr="00AF5BDA">
        <w:rPr>
          <w:rFonts w:ascii="Tahoma" w:hAnsi="Tahoma" w:cs="Tahoma"/>
          <w:b/>
          <w:sz w:val="18"/>
          <w:szCs w:val="18"/>
        </w:rPr>
        <w:t>ESTADO DA BAHIA</w:t>
      </w:r>
      <w:r w:rsidRPr="00AF5BDA">
        <w:rPr>
          <w:rFonts w:ascii="Tahoma" w:hAnsi="Tahoma" w:cs="Tahoma"/>
          <w:sz w:val="18"/>
          <w:szCs w:val="18"/>
        </w:rPr>
        <w:t xml:space="preserve">, neste ato representado pelo(a) </w:t>
      </w:r>
      <w:proofErr w:type="spellStart"/>
      <w:r w:rsidRPr="00AF5BDA">
        <w:rPr>
          <w:rFonts w:ascii="Tahoma" w:hAnsi="Tahoma" w:cs="Tahoma"/>
          <w:sz w:val="18"/>
          <w:szCs w:val="18"/>
        </w:rPr>
        <w:t>Dr</w:t>
      </w:r>
      <w:proofErr w:type="spellEnd"/>
      <w:r w:rsidRPr="00AF5BDA">
        <w:rPr>
          <w:rFonts w:ascii="Tahoma" w:hAnsi="Tahoma" w:cs="Tahoma"/>
          <w:sz w:val="18"/>
          <w:szCs w:val="18"/>
        </w:rPr>
        <w:t>(a). _____, titular da Secretaria _____, CNPJ n</w:t>
      </w:r>
      <w:r w:rsidRPr="00AF5BDA">
        <w:rPr>
          <w:rFonts w:ascii="Tahoma" w:hAnsi="Tahoma" w:cs="Tahoma"/>
          <w:b/>
          <w:sz w:val="18"/>
          <w:szCs w:val="18"/>
          <w:u w:val="single"/>
          <w:vertAlign w:val="superscript"/>
        </w:rPr>
        <w:t>o</w:t>
      </w:r>
      <w:r w:rsidRPr="00AF5BDA">
        <w:rPr>
          <w:rFonts w:ascii="Tahoma" w:hAnsi="Tahoma" w:cs="Tahoma"/>
          <w:sz w:val="18"/>
          <w:szCs w:val="18"/>
        </w:rPr>
        <w:t xml:space="preserve"> _____, situada na _____, autorizado pelo Decreto de delegação de competência publicado no D.O.E. de ___/___/___, doravante denominado Contratante, [</w:t>
      </w:r>
      <w:r w:rsidRPr="00AF5BDA">
        <w:rPr>
          <w:rFonts w:ascii="Tahoma" w:hAnsi="Tahoma" w:cs="Tahoma"/>
          <w:i/>
          <w:sz w:val="18"/>
          <w:szCs w:val="18"/>
        </w:rPr>
        <w:t>utilizar a menção ao Estado somente se for órgão da Administração Direta]</w:t>
      </w:r>
    </w:p>
    <w:p w:rsidR="004415D2" w:rsidRDefault="004415D2" w:rsidP="005D140B">
      <w:pPr>
        <w:pStyle w:val="Nivel2"/>
        <w:numPr>
          <w:ilvl w:val="0"/>
          <w:numId w:val="0"/>
        </w:numPr>
        <w:spacing w:before="0" w:after="0" w:line="240" w:lineRule="auto"/>
        <w:jc w:val="center"/>
        <w:rPr>
          <w:rFonts w:ascii="Tahoma" w:hAnsi="Tahoma" w:cs="Tahoma"/>
          <w:b/>
          <w:iCs/>
          <w:color w:val="auto"/>
          <w:sz w:val="18"/>
          <w:szCs w:val="18"/>
        </w:rPr>
      </w:pPr>
    </w:p>
    <w:p w:rsidR="007964B7" w:rsidRPr="004415D2" w:rsidRDefault="007964B7" w:rsidP="005D140B">
      <w:pPr>
        <w:spacing w:after="0" w:line="240" w:lineRule="auto"/>
        <w:jc w:val="both"/>
        <w:rPr>
          <w:rFonts w:ascii="Tahoma" w:hAnsi="Tahoma" w:cs="Tahoma"/>
          <w:color w:val="FF0000"/>
          <w:sz w:val="18"/>
          <w:szCs w:val="18"/>
        </w:rPr>
      </w:pPr>
      <w:r w:rsidRPr="004415D2">
        <w:rPr>
          <w:rFonts w:ascii="Tahoma" w:hAnsi="Tahoma" w:cs="Tahoma"/>
          <w:color w:val="FF0000"/>
          <w:sz w:val="18"/>
          <w:szCs w:val="18"/>
        </w:rPr>
        <w:t xml:space="preserve">A </w:t>
      </w:r>
      <w:r w:rsidRPr="004415D2">
        <w:rPr>
          <w:rFonts w:ascii="Tahoma" w:hAnsi="Tahoma" w:cs="Tahoma"/>
          <w:i/>
          <w:color w:val="FF0000"/>
          <w:sz w:val="18"/>
          <w:szCs w:val="18"/>
        </w:rPr>
        <w:t>[autarquia ou fundação]</w:t>
      </w:r>
      <w:r w:rsidRPr="004415D2">
        <w:rPr>
          <w:rFonts w:ascii="Tahoma" w:hAnsi="Tahoma" w:cs="Tahoma"/>
          <w:color w:val="FF0000"/>
          <w:sz w:val="18"/>
          <w:szCs w:val="18"/>
        </w:rPr>
        <w:t>, situado(a) na ______________, inscrito(a) no CNPJ sob o nº ______________, neste ato representado(a) pelo(a) ______________ (cargo e nome), portador da cédula de identidade n° ______________, emitida por ______________, inscrito no CPF/MF sob o n° ______________, doravante denominado Contratante</w:t>
      </w:r>
    </w:p>
    <w:p w:rsidR="007964B7" w:rsidRPr="00AF5BDA" w:rsidRDefault="007964B7" w:rsidP="005D140B">
      <w:pPr>
        <w:spacing w:after="0" w:line="240" w:lineRule="auto"/>
        <w:jc w:val="both"/>
        <w:rPr>
          <w:rFonts w:ascii="Tahoma" w:hAnsi="Tahoma" w:cs="Tahoma"/>
          <w:sz w:val="18"/>
          <w:szCs w:val="18"/>
        </w:rPr>
      </w:pPr>
    </w:p>
    <w:p w:rsidR="007964B7" w:rsidRPr="00BB78DE" w:rsidRDefault="007964B7" w:rsidP="005D140B">
      <w:pPr>
        <w:spacing w:after="0" w:line="240" w:lineRule="auto"/>
        <w:jc w:val="both"/>
        <w:rPr>
          <w:rFonts w:ascii="Tahoma" w:hAnsi="Tahoma" w:cs="Tahoma"/>
          <w:sz w:val="18"/>
          <w:szCs w:val="18"/>
        </w:rPr>
      </w:pPr>
      <w:proofErr w:type="gramStart"/>
      <w:r w:rsidRPr="004415D2">
        <w:rPr>
          <w:rFonts w:ascii="Tahoma" w:hAnsi="Tahoma" w:cs="Tahoma"/>
          <w:sz w:val="18"/>
          <w:szCs w:val="18"/>
        </w:rPr>
        <w:t>e</w:t>
      </w:r>
      <w:proofErr w:type="gramEnd"/>
      <w:r w:rsidRPr="004415D2">
        <w:rPr>
          <w:rFonts w:ascii="Tahoma" w:hAnsi="Tahoma" w:cs="Tahoma"/>
          <w:sz w:val="18"/>
          <w:szCs w:val="18"/>
        </w:rPr>
        <w:t xml:space="preserve"> a  ______________ </w:t>
      </w:r>
      <w:r w:rsidRPr="004415D2">
        <w:rPr>
          <w:rFonts w:ascii="Tahoma" w:hAnsi="Tahoma" w:cs="Tahoma"/>
          <w:i/>
          <w:sz w:val="18"/>
          <w:szCs w:val="18"/>
        </w:rPr>
        <w:t>[pessoa jurídica]</w:t>
      </w:r>
      <w:r w:rsidRPr="004415D2">
        <w:rPr>
          <w:rFonts w:ascii="Tahoma" w:hAnsi="Tahoma" w:cs="Tahoma"/>
          <w:sz w:val="18"/>
          <w:szCs w:val="18"/>
        </w:rPr>
        <w:t xml:space="preserve">, inscrita no CNPJ/MF sob o nº ______________, sediada na ______________, doravante representada pelo(a) </w:t>
      </w:r>
      <w:proofErr w:type="spellStart"/>
      <w:r w:rsidRPr="004415D2">
        <w:rPr>
          <w:rFonts w:ascii="Tahoma" w:hAnsi="Tahoma" w:cs="Tahoma"/>
          <w:sz w:val="18"/>
          <w:szCs w:val="18"/>
        </w:rPr>
        <w:t>Sr</w:t>
      </w:r>
      <w:proofErr w:type="spellEnd"/>
      <w:r w:rsidRPr="004415D2">
        <w:rPr>
          <w:rFonts w:ascii="Tahoma" w:hAnsi="Tahoma" w:cs="Tahoma"/>
          <w:sz w:val="18"/>
          <w:szCs w:val="18"/>
        </w:rPr>
        <w:t>(a). ______________, portador da cédula de identidade n</w:t>
      </w:r>
      <w:r w:rsidRPr="004415D2">
        <w:rPr>
          <w:rFonts w:ascii="Tahoma" w:hAnsi="Tahoma" w:cs="Tahoma"/>
          <w:sz w:val="18"/>
          <w:szCs w:val="18"/>
          <w:u w:val="single"/>
          <w:vertAlign w:val="superscript"/>
        </w:rPr>
        <w:t>o</w:t>
      </w:r>
      <w:r w:rsidRPr="004415D2">
        <w:rPr>
          <w:rFonts w:ascii="Tahoma" w:hAnsi="Tahoma" w:cs="Tahoma"/>
          <w:sz w:val="18"/>
          <w:szCs w:val="18"/>
        </w:rPr>
        <w:t xml:space="preserve"> ________, emitida por ______, inscrito(a) no CPF/MF sob o n</w:t>
      </w:r>
      <w:r w:rsidR="00544C77" w:rsidRPr="004415D2">
        <w:rPr>
          <w:rFonts w:ascii="Tahoma" w:hAnsi="Tahoma" w:cs="Tahoma"/>
          <w:sz w:val="18"/>
          <w:szCs w:val="18"/>
        </w:rPr>
        <w:t>º</w:t>
      </w:r>
      <w:r w:rsidRPr="004415D2">
        <w:rPr>
          <w:rFonts w:ascii="Tahoma" w:hAnsi="Tahoma" w:cs="Tahoma"/>
          <w:sz w:val="18"/>
          <w:szCs w:val="18"/>
        </w:rPr>
        <w:t xml:space="preserve"> ____________, conforme atos constitutivos da empresa ou procuração apresentada nos autos, doravante </w:t>
      </w:r>
      <w:r w:rsidR="00D457E4" w:rsidRPr="004415D2">
        <w:rPr>
          <w:rFonts w:ascii="Tahoma" w:hAnsi="Tahoma" w:cs="Tahoma"/>
          <w:sz w:val="18"/>
          <w:szCs w:val="18"/>
        </w:rPr>
        <w:t>denominado fornecedor com preço registrado</w:t>
      </w:r>
      <w:r w:rsidRPr="004415D2">
        <w:rPr>
          <w:rFonts w:ascii="Tahoma" w:hAnsi="Tahoma" w:cs="Tahoma"/>
          <w:sz w:val="18"/>
          <w:szCs w:val="18"/>
        </w:rPr>
        <w:t xml:space="preserve">, firmam a presente </w:t>
      </w:r>
      <w:r w:rsidRPr="004415D2">
        <w:rPr>
          <w:rFonts w:ascii="Tahoma" w:hAnsi="Tahoma" w:cs="Tahoma"/>
          <w:bCs/>
          <w:sz w:val="18"/>
          <w:szCs w:val="18"/>
        </w:rPr>
        <w:t>Ata de Registro de Preços,</w:t>
      </w:r>
      <w:r w:rsidR="00D457E4" w:rsidRPr="004415D2">
        <w:rPr>
          <w:rFonts w:ascii="Tahoma" w:hAnsi="Tahoma" w:cs="Tahoma"/>
          <w:bCs/>
          <w:sz w:val="18"/>
          <w:szCs w:val="18"/>
        </w:rPr>
        <w:t xml:space="preserve"> em decorrência do</w:t>
      </w:r>
      <w:r w:rsidR="00D457E4" w:rsidRPr="004415D2">
        <w:rPr>
          <w:rFonts w:ascii="Tahoma" w:hAnsi="Tahoma" w:cs="Tahoma"/>
          <w:b/>
          <w:bCs/>
          <w:sz w:val="18"/>
          <w:szCs w:val="18"/>
        </w:rPr>
        <w:t xml:space="preserve"> </w:t>
      </w:r>
      <w:r w:rsidR="00D457E4" w:rsidRPr="004415D2">
        <w:rPr>
          <w:rFonts w:ascii="Tahoma" w:hAnsi="Tahoma" w:cs="Tahoma"/>
          <w:sz w:val="18"/>
          <w:szCs w:val="18"/>
        </w:rPr>
        <w:t xml:space="preserve">(  ) do Pregão eletrônico n° ____/____ (  ) Concorrência eletrônica n° ____/____, (  ) Inexigibilidade  n° ____/____, (   ) Dispensa  n° ____/____,  processo administrativo nº ____________, em proveito dos órgãos ou entidades participantes </w:t>
      </w:r>
      <w:r w:rsidRPr="004415D2">
        <w:rPr>
          <w:rFonts w:ascii="Tahoma" w:hAnsi="Tahoma" w:cs="Tahoma"/>
          <w:sz w:val="18"/>
          <w:szCs w:val="18"/>
        </w:rPr>
        <w:t xml:space="preserve">vinculados ao registro de preços, que se regerá pela Lei </w:t>
      </w:r>
      <w:r w:rsidRPr="00BB78DE">
        <w:rPr>
          <w:rFonts w:ascii="Tahoma" w:hAnsi="Tahoma" w:cs="Tahoma"/>
          <w:sz w:val="18"/>
          <w:szCs w:val="18"/>
        </w:rPr>
        <w:t>Federal nº 14.133, de 1º de abril de 2021</w:t>
      </w:r>
      <w:r w:rsidR="00D457E4" w:rsidRPr="00BB78DE">
        <w:rPr>
          <w:rFonts w:ascii="Tahoma" w:hAnsi="Tahoma" w:cs="Tahoma"/>
          <w:sz w:val="18"/>
          <w:szCs w:val="18"/>
        </w:rPr>
        <w:t xml:space="preserve"> e pela</w:t>
      </w:r>
      <w:r w:rsidRPr="00BB78DE">
        <w:rPr>
          <w:rFonts w:ascii="Tahoma" w:hAnsi="Tahoma" w:cs="Tahoma"/>
          <w:sz w:val="18"/>
          <w:szCs w:val="18"/>
        </w:rPr>
        <w:t xml:space="preserve"> Lei n° 14.634, de 28 de novembro de 2023, </w:t>
      </w:r>
      <w:r w:rsidR="00457274" w:rsidRPr="00BB78DE">
        <w:rPr>
          <w:rFonts w:ascii="Tahoma" w:hAnsi="Tahoma" w:cs="Tahoma"/>
          <w:sz w:val="18"/>
          <w:szCs w:val="18"/>
        </w:rPr>
        <w:t xml:space="preserve">do </w:t>
      </w:r>
      <w:r w:rsidR="00457274" w:rsidRPr="00BB78DE">
        <w:rPr>
          <w:rFonts w:ascii="Tahoma" w:eastAsia="Times New Roman" w:hAnsi="Tahoma" w:cs="Tahoma"/>
          <w:bCs/>
          <w:sz w:val="18"/>
          <w:szCs w:val="18"/>
          <w:shd w:val="clear" w:color="auto" w:fill="FFFFFF"/>
          <w:lang w:eastAsia="pt-BR"/>
        </w:rPr>
        <w:t xml:space="preserve">Decreto nº 23.657, de 09 de maio de 2025, </w:t>
      </w:r>
      <w:r w:rsidRPr="00BB78DE">
        <w:rPr>
          <w:rFonts w:ascii="Tahoma" w:hAnsi="Tahoma" w:cs="Tahoma"/>
          <w:sz w:val="18"/>
          <w:szCs w:val="18"/>
        </w:rPr>
        <w:t>e mediante as cláusulas e condições a seguir ajustadas:</w:t>
      </w:r>
    </w:p>
    <w:p w:rsidR="00261818" w:rsidRPr="00AF5BDA" w:rsidRDefault="00261818" w:rsidP="005D140B">
      <w:pPr>
        <w:spacing w:after="0" w:line="240" w:lineRule="auto"/>
        <w:jc w:val="both"/>
        <w:rPr>
          <w:rFonts w:ascii="Tahoma" w:hAnsi="Tahoma" w:cs="Tahoma"/>
          <w:b/>
          <w:sz w:val="18"/>
          <w:szCs w:val="18"/>
        </w:rPr>
      </w:pPr>
    </w:p>
    <w:p w:rsidR="007964B7" w:rsidRPr="00AE7F54" w:rsidRDefault="007964B7" w:rsidP="005D140B">
      <w:pPr>
        <w:spacing w:before="40" w:after="0" w:line="240" w:lineRule="auto"/>
        <w:jc w:val="both"/>
        <w:rPr>
          <w:rFonts w:ascii="Tahoma" w:hAnsi="Tahoma" w:cs="Tahoma"/>
          <w:b/>
          <w:sz w:val="18"/>
          <w:szCs w:val="18"/>
        </w:rPr>
      </w:pPr>
      <w:r w:rsidRPr="00AE7F54">
        <w:rPr>
          <w:rFonts w:ascii="Tahoma" w:hAnsi="Tahoma" w:cs="Tahoma"/>
          <w:b/>
          <w:sz w:val="18"/>
          <w:szCs w:val="18"/>
        </w:rPr>
        <w:t xml:space="preserve">1. </w:t>
      </w:r>
      <w:r w:rsidR="00E60DD8" w:rsidRPr="00AE7F54">
        <w:rPr>
          <w:rFonts w:ascii="Tahoma" w:hAnsi="Tahoma" w:cs="Tahoma"/>
          <w:b/>
          <w:sz w:val="18"/>
          <w:szCs w:val="18"/>
        </w:rPr>
        <w:t xml:space="preserve">FINALIDADE DA ATA </w:t>
      </w:r>
    </w:p>
    <w:p w:rsidR="00185BE6" w:rsidRPr="00AE7F54" w:rsidRDefault="00185BE6" w:rsidP="005D140B">
      <w:pPr>
        <w:spacing w:before="40" w:after="0" w:line="240" w:lineRule="auto"/>
        <w:jc w:val="both"/>
        <w:rPr>
          <w:rFonts w:ascii="Tahoma" w:hAnsi="Tahoma" w:cs="Tahoma"/>
          <w:sz w:val="18"/>
          <w:szCs w:val="18"/>
        </w:rPr>
      </w:pPr>
      <w:r w:rsidRPr="00AE7F54">
        <w:rPr>
          <w:rFonts w:ascii="Tahoma" w:hAnsi="Tahoma" w:cs="Tahoma"/>
          <w:sz w:val="18"/>
          <w:szCs w:val="18"/>
        </w:rPr>
        <w:t xml:space="preserve">1.1 Esta ata de registro de preços constitui documento vinculativo e obrigacional, com característica de compromisso para futura contratação com o fornecedor, no qual são registrados o objeto, os preços, os quantitativos, os órgãos ou as entidades participantes e as condições a serem praticadas, conforme as disposições contidas no </w:t>
      </w:r>
      <w:r w:rsidR="004E5EAA" w:rsidRPr="006B01C6">
        <w:rPr>
          <w:rFonts w:ascii="Tahoma" w:eastAsia="Calibri" w:hAnsi="Tahoma" w:cs="Tahoma"/>
          <w:sz w:val="18"/>
          <w:szCs w:val="18"/>
        </w:rPr>
        <w:t>Termo de Referência</w:t>
      </w:r>
      <w:r w:rsidR="004E5EAA">
        <w:rPr>
          <w:rFonts w:ascii="Tahoma" w:eastAsia="Calibri" w:hAnsi="Tahoma" w:cs="Tahoma"/>
          <w:sz w:val="18"/>
          <w:szCs w:val="18"/>
        </w:rPr>
        <w:t xml:space="preserve"> e Habilitação (TR/Habilitação)</w:t>
      </w:r>
      <w:r w:rsidR="00DA04C4" w:rsidRPr="00AE7F54">
        <w:rPr>
          <w:rFonts w:ascii="Tahoma" w:hAnsi="Tahoma" w:cs="Tahoma"/>
          <w:sz w:val="18"/>
          <w:szCs w:val="18"/>
        </w:rPr>
        <w:t xml:space="preserve"> e da</w:t>
      </w:r>
      <w:r w:rsidRPr="00AE7F54">
        <w:rPr>
          <w:rFonts w:ascii="Tahoma" w:hAnsi="Tahoma" w:cs="Tahoma"/>
          <w:sz w:val="18"/>
          <w:szCs w:val="18"/>
        </w:rPr>
        <w:t xml:space="preserve"> prop</w:t>
      </w:r>
      <w:r w:rsidR="003D4057">
        <w:rPr>
          <w:rFonts w:ascii="Tahoma" w:hAnsi="Tahoma" w:cs="Tahoma"/>
          <w:sz w:val="18"/>
          <w:szCs w:val="18"/>
        </w:rPr>
        <w:t>osta apresentada pelo licitante</w:t>
      </w:r>
      <w:r w:rsidR="00D0629F">
        <w:rPr>
          <w:rFonts w:ascii="Tahoma" w:hAnsi="Tahoma" w:cs="Tahoma"/>
          <w:sz w:val="18"/>
          <w:szCs w:val="18"/>
        </w:rPr>
        <w:t xml:space="preserve"> (art. 2º, inciso II)</w:t>
      </w:r>
      <w:r w:rsidR="003D4057">
        <w:rPr>
          <w:rFonts w:ascii="Tahoma" w:hAnsi="Tahoma" w:cs="Tahoma"/>
          <w:sz w:val="18"/>
          <w:szCs w:val="18"/>
        </w:rPr>
        <w:t>.</w:t>
      </w:r>
    </w:p>
    <w:p w:rsidR="00305DF2" w:rsidRPr="00AF5BDA" w:rsidRDefault="00305DF2" w:rsidP="005D140B">
      <w:pPr>
        <w:spacing w:before="40" w:after="0" w:line="240" w:lineRule="auto"/>
        <w:jc w:val="both"/>
        <w:rPr>
          <w:rFonts w:ascii="Tahoma" w:hAnsi="Tahoma" w:cs="Tahoma"/>
          <w:sz w:val="18"/>
          <w:szCs w:val="18"/>
        </w:rPr>
      </w:pPr>
    </w:p>
    <w:p w:rsidR="007964B7" w:rsidRPr="006B01C6" w:rsidRDefault="007964B7" w:rsidP="005D140B">
      <w:pPr>
        <w:spacing w:before="40" w:after="0" w:line="240" w:lineRule="auto"/>
        <w:jc w:val="both"/>
        <w:rPr>
          <w:rFonts w:ascii="Tahoma" w:hAnsi="Tahoma" w:cs="Tahoma"/>
          <w:b/>
          <w:sz w:val="18"/>
          <w:szCs w:val="18"/>
        </w:rPr>
      </w:pPr>
      <w:r w:rsidRPr="006B01C6">
        <w:rPr>
          <w:rFonts w:ascii="Tahoma" w:hAnsi="Tahoma" w:cs="Tahoma"/>
          <w:b/>
          <w:sz w:val="18"/>
          <w:szCs w:val="18"/>
        </w:rPr>
        <w:t xml:space="preserve">2. </w:t>
      </w:r>
      <w:r w:rsidR="00E60DD8" w:rsidRPr="006B01C6">
        <w:rPr>
          <w:rFonts w:ascii="Tahoma" w:hAnsi="Tahoma" w:cs="Tahoma"/>
          <w:b/>
          <w:sz w:val="18"/>
          <w:szCs w:val="18"/>
        </w:rPr>
        <w:t xml:space="preserve">ÓRGÃO OU ENTIDADE GERENCIADOR </w:t>
      </w:r>
    </w:p>
    <w:p w:rsidR="00B73A2A" w:rsidRPr="006B01C6" w:rsidRDefault="00B73A2A" w:rsidP="005D140B">
      <w:pPr>
        <w:spacing w:before="40" w:after="0" w:line="240" w:lineRule="auto"/>
        <w:jc w:val="both"/>
        <w:rPr>
          <w:rFonts w:ascii="Tahoma" w:hAnsi="Tahoma" w:cs="Tahoma"/>
          <w:sz w:val="18"/>
          <w:szCs w:val="18"/>
        </w:rPr>
      </w:pPr>
      <w:r w:rsidRPr="006B01C6">
        <w:rPr>
          <w:rFonts w:ascii="Tahoma" w:hAnsi="Tahoma" w:cs="Tahoma"/>
          <w:sz w:val="18"/>
          <w:szCs w:val="18"/>
        </w:rPr>
        <w:t xml:space="preserve">2.1 O órgão ou entidade gerenciadora deste registro de preços está indicado no </w:t>
      </w:r>
      <w:r w:rsidR="004E5EAA">
        <w:rPr>
          <w:rFonts w:ascii="Tahoma" w:eastAsia="Calibri" w:hAnsi="Tahoma" w:cs="Tahoma"/>
          <w:sz w:val="18"/>
          <w:szCs w:val="18"/>
        </w:rPr>
        <w:t>TR/Habilitação</w:t>
      </w:r>
      <w:r w:rsidRPr="006B01C6">
        <w:rPr>
          <w:rFonts w:ascii="Tahoma" w:hAnsi="Tahoma" w:cs="Tahoma"/>
          <w:sz w:val="18"/>
          <w:szCs w:val="18"/>
        </w:rPr>
        <w:t>.</w:t>
      </w:r>
    </w:p>
    <w:p w:rsidR="00B73A2A" w:rsidRPr="006B01C6" w:rsidRDefault="00B73A2A" w:rsidP="005D140B">
      <w:pPr>
        <w:spacing w:before="40" w:after="0" w:line="240" w:lineRule="auto"/>
        <w:jc w:val="both"/>
        <w:rPr>
          <w:rFonts w:ascii="Tahoma" w:hAnsi="Tahoma" w:cs="Tahoma"/>
          <w:b/>
          <w:sz w:val="18"/>
          <w:szCs w:val="18"/>
          <w:lang w:eastAsia="pt-BR"/>
        </w:rPr>
      </w:pPr>
    </w:p>
    <w:p w:rsidR="007964B7" w:rsidRPr="00AF5BDA" w:rsidRDefault="007964B7" w:rsidP="005D140B">
      <w:pPr>
        <w:spacing w:before="40" w:after="0" w:line="240" w:lineRule="auto"/>
        <w:jc w:val="both"/>
        <w:rPr>
          <w:rFonts w:ascii="Tahoma" w:hAnsi="Tahoma" w:cs="Tahoma"/>
          <w:b/>
          <w:sz w:val="18"/>
          <w:szCs w:val="18"/>
          <w:lang w:eastAsia="pt-BR"/>
        </w:rPr>
      </w:pPr>
      <w:r w:rsidRPr="006B01C6">
        <w:rPr>
          <w:rFonts w:ascii="Tahoma" w:hAnsi="Tahoma" w:cs="Tahoma"/>
          <w:b/>
          <w:sz w:val="18"/>
          <w:szCs w:val="18"/>
          <w:lang w:eastAsia="pt-BR"/>
        </w:rPr>
        <w:t xml:space="preserve">3. </w:t>
      </w:r>
      <w:r w:rsidR="00E60DD8" w:rsidRPr="006B01C6">
        <w:rPr>
          <w:rFonts w:ascii="Tahoma" w:hAnsi="Tahoma" w:cs="Tahoma"/>
          <w:b/>
          <w:sz w:val="18"/>
          <w:szCs w:val="18"/>
          <w:lang w:eastAsia="pt-BR"/>
        </w:rPr>
        <w:t>PRAZO DE VIGÊNCIA DA ATA DE REGISTRO DE PREÇOS</w:t>
      </w:r>
      <w:r w:rsidRPr="006B01C6">
        <w:rPr>
          <w:rFonts w:ascii="Tahoma" w:hAnsi="Tahoma" w:cs="Tahoma"/>
          <w:b/>
          <w:sz w:val="18"/>
          <w:szCs w:val="18"/>
          <w:lang w:eastAsia="pt-BR"/>
        </w:rPr>
        <w:t xml:space="preserve"> </w:t>
      </w:r>
    </w:p>
    <w:p w:rsidR="00081C85" w:rsidRPr="00BB78DE" w:rsidRDefault="00081C85" w:rsidP="005D140B">
      <w:pPr>
        <w:spacing w:before="40" w:after="0" w:line="240" w:lineRule="auto"/>
        <w:jc w:val="both"/>
        <w:rPr>
          <w:rFonts w:ascii="Tahoma" w:eastAsia="Calibri" w:hAnsi="Tahoma" w:cs="Tahoma"/>
          <w:bCs/>
          <w:sz w:val="18"/>
          <w:szCs w:val="18"/>
        </w:rPr>
      </w:pPr>
      <w:r w:rsidRPr="006B01C6">
        <w:rPr>
          <w:rFonts w:ascii="Tahoma" w:eastAsia="Calibri" w:hAnsi="Tahoma" w:cs="Tahoma"/>
          <w:bCs/>
          <w:sz w:val="18"/>
          <w:szCs w:val="18"/>
        </w:rPr>
        <w:t xml:space="preserve">3.1 A definição do </w:t>
      </w:r>
      <w:r w:rsidRPr="00BB78DE">
        <w:rPr>
          <w:rFonts w:ascii="Tahoma" w:hAnsi="Tahoma" w:cs="Tahoma"/>
          <w:bCs/>
          <w:sz w:val="18"/>
          <w:szCs w:val="18"/>
        </w:rPr>
        <w:t>prazo de vigência desta ata de registro e a possibilidade de sua prorrogação observará o disposto n</w:t>
      </w:r>
      <w:r w:rsidR="00DC11E7" w:rsidRPr="00BB78DE">
        <w:rPr>
          <w:rFonts w:ascii="Tahoma" w:hAnsi="Tahoma" w:cs="Tahoma"/>
          <w:bCs/>
          <w:sz w:val="18"/>
          <w:szCs w:val="18"/>
        </w:rPr>
        <w:t>a</w:t>
      </w:r>
      <w:r w:rsidRPr="00BB78DE">
        <w:rPr>
          <w:rFonts w:ascii="Tahoma" w:hAnsi="Tahoma" w:cs="Tahoma"/>
          <w:bCs/>
          <w:sz w:val="18"/>
          <w:szCs w:val="18"/>
        </w:rPr>
        <w:t xml:space="preserve"> </w:t>
      </w:r>
      <w:r w:rsidR="00494E5D" w:rsidRPr="00BB78DE">
        <w:rPr>
          <w:rFonts w:ascii="Tahoma" w:eastAsia="Calibri" w:hAnsi="Tahoma" w:cs="Tahoma"/>
          <w:bCs/>
          <w:sz w:val="18"/>
          <w:szCs w:val="18"/>
        </w:rPr>
        <w:t xml:space="preserve">SEÇÃO ESPECÍFICA DO TR/HABILITAÇÃO PARA </w:t>
      </w:r>
      <w:r w:rsidR="003D4057">
        <w:rPr>
          <w:rFonts w:ascii="Tahoma" w:eastAsia="Calibri" w:hAnsi="Tahoma" w:cs="Tahoma"/>
          <w:bCs/>
          <w:sz w:val="18"/>
          <w:szCs w:val="18"/>
        </w:rPr>
        <w:t>O SISTEMA DE REGISTRO DE PREÇOS</w:t>
      </w:r>
      <w:r w:rsidR="00494E5D" w:rsidRPr="00BB78DE">
        <w:rPr>
          <w:rFonts w:ascii="Tahoma" w:eastAsia="Calibri" w:hAnsi="Tahoma" w:cs="Tahoma"/>
          <w:bCs/>
          <w:sz w:val="18"/>
          <w:szCs w:val="18"/>
        </w:rPr>
        <w:t xml:space="preserve"> (art. 18)</w:t>
      </w:r>
      <w:r w:rsidR="003D4057">
        <w:rPr>
          <w:rFonts w:ascii="Tahoma" w:eastAsia="Calibri" w:hAnsi="Tahoma" w:cs="Tahoma"/>
          <w:bCs/>
          <w:sz w:val="18"/>
          <w:szCs w:val="18"/>
        </w:rPr>
        <w:t>.</w:t>
      </w:r>
    </w:p>
    <w:p w:rsidR="00081C85" w:rsidRPr="00BB78DE" w:rsidRDefault="00081C85" w:rsidP="005D140B">
      <w:pPr>
        <w:spacing w:before="40" w:after="0" w:line="240" w:lineRule="auto"/>
        <w:jc w:val="both"/>
        <w:rPr>
          <w:rFonts w:ascii="Tahoma" w:hAnsi="Tahoma" w:cs="Tahoma"/>
          <w:b/>
          <w:sz w:val="18"/>
          <w:szCs w:val="18"/>
        </w:rPr>
      </w:pPr>
    </w:p>
    <w:p w:rsidR="007964B7" w:rsidRPr="006B01C6" w:rsidRDefault="007964B7" w:rsidP="005D140B">
      <w:pPr>
        <w:spacing w:before="40" w:after="0" w:line="240" w:lineRule="auto"/>
        <w:jc w:val="both"/>
        <w:rPr>
          <w:rFonts w:ascii="Tahoma" w:hAnsi="Tahoma" w:cs="Tahoma"/>
          <w:b/>
          <w:bCs/>
          <w:smallCaps/>
          <w:sz w:val="18"/>
          <w:szCs w:val="18"/>
        </w:rPr>
      </w:pPr>
      <w:r w:rsidRPr="006B01C6">
        <w:rPr>
          <w:rFonts w:ascii="Tahoma" w:hAnsi="Tahoma" w:cs="Tahoma"/>
          <w:b/>
          <w:sz w:val="18"/>
          <w:szCs w:val="18"/>
        </w:rPr>
        <w:t xml:space="preserve">4. </w:t>
      </w:r>
      <w:r w:rsidR="00E60DD8" w:rsidRPr="006B01C6">
        <w:rPr>
          <w:rFonts w:ascii="Tahoma" w:hAnsi="Tahoma" w:cs="Tahoma"/>
          <w:b/>
          <w:sz w:val="18"/>
          <w:szCs w:val="18"/>
        </w:rPr>
        <w:t>PREÇO</w:t>
      </w:r>
    </w:p>
    <w:p w:rsidR="007964B7" w:rsidRPr="006B01C6" w:rsidRDefault="007964B7" w:rsidP="005D140B">
      <w:pPr>
        <w:spacing w:before="40" w:after="0" w:line="240" w:lineRule="auto"/>
        <w:jc w:val="both"/>
        <w:rPr>
          <w:rFonts w:ascii="Tahoma" w:hAnsi="Tahoma" w:cs="Tahoma"/>
          <w:sz w:val="18"/>
          <w:szCs w:val="18"/>
          <w:lang w:val="pt-PT"/>
        </w:rPr>
      </w:pPr>
      <w:r w:rsidRPr="006B01C6">
        <w:rPr>
          <w:rFonts w:ascii="Tahoma" w:hAnsi="Tahoma" w:cs="Tahoma"/>
          <w:sz w:val="18"/>
          <w:szCs w:val="18"/>
        </w:rPr>
        <w:t xml:space="preserve">4.1 Os preços a serem praticados encontram-se especificados </w:t>
      </w:r>
      <w:r w:rsidR="00AC6C2E" w:rsidRPr="006B01C6">
        <w:rPr>
          <w:rFonts w:ascii="Tahoma" w:hAnsi="Tahoma" w:cs="Tahoma"/>
          <w:sz w:val="18"/>
          <w:szCs w:val="18"/>
        </w:rPr>
        <w:t>em anexo a e</w:t>
      </w:r>
      <w:r w:rsidRPr="006B01C6">
        <w:rPr>
          <w:rFonts w:ascii="Tahoma" w:hAnsi="Tahoma" w:cs="Tahoma"/>
          <w:sz w:val="18"/>
          <w:szCs w:val="18"/>
        </w:rPr>
        <w:t>sta Ata.</w:t>
      </w:r>
    </w:p>
    <w:p w:rsidR="00AD29AB" w:rsidRPr="006B01C6" w:rsidRDefault="00AD29AB" w:rsidP="005D140B">
      <w:pPr>
        <w:spacing w:before="40" w:after="0" w:line="240" w:lineRule="auto"/>
        <w:jc w:val="both"/>
        <w:rPr>
          <w:rFonts w:ascii="Tahoma" w:hAnsi="Tahoma" w:cs="Tahoma"/>
          <w:b/>
          <w:sz w:val="18"/>
          <w:szCs w:val="18"/>
        </w:rPr>
      </w:pPr>
    </w:p>
    <w:p w:rsidR="007964B7" w:rsidRPr="006B01C6" w:rsidRDefault="007964B7" w:rsidP="005D140B">
      <w:pPr>
        <w:spacing w:before="40" w:after="0" w:line="240" w:lineRule="auto"/>
        <w:jc w:val="both"/>
        <w:rPr>
          <w:rFonts w:ascii="Tahoma" w:hAnsi="Tahoma" w:cs="Tahoma"/>
          <w:b/>
          <w:sz w:val="18"/>
          <w:szCs w:val="18"/>
        </w:rPr>
      </w:pPr>
      <w:r w:rsidRPr="006B01C6">
        <w:rPr>
          <w:rFonts w:ascii="Tahoma" w:hAnsi="Tahoma" w:cs="Tahoma"/>
          <w:b/>
          <w:sz w:val="18"/>
          <w:szCs w:val="18"/>
        </w:rPr>
        <w:t xml:space="preserve">5. </w:t>
      </w:r>
      <w:r w:rsidR="00E60DD8" w:rsidRPr="006B01C6">
        <w:rPr>
          <w:rFonts w:ascii="Tahoma" w:hAnsi="Tahoma" w:cs="Tahoma"/>
          <w:b/>
          <w:sz w:val="18"/>
          <w:szCs w:val="18"/>
        </w:rPr>
        <w:t>DOTAÇÃO ORÇAMENTÁRIA</w:t>
      </w:r>
    </w:p>
    <w:p w:rsidR="00874C72" w:rsidRPr="006B01C6" w:rsidRDefault="00874C72" w:rsidP="005D140B">
      <w:pPr>
        <w:spacing w:before="40" w:after="0" w:line="240" w:lineRule="auto"/>
        <w:jc w:val="both"/>
        <w:rPr>
          <w:rFonts w:ascii="Tahoma" w:eastAsia="Calibri" w:hAnsi="Tahoma" w:cs="Tahoma"/>
          <w:sz w:val="18"/>
          <w:szCs w:val="18"/>
        </w:rPr>
      </w:pPr>
      <w:r w:rsidRPr="006B01C6">
        <w:rPr>
          <w:rFonts w:ascii="Tahoma" w:eastAsia="Calibri" w:hAnsi="Tahoma" w:cs="Tahoma"/>
          <w:bCs/>
          <w:sz w:val="18"/>
          <w:szCs w:val="18"/>
        </w:rPr>
        <w:lastRenderedPageBreak/>
        <w:t>5.1</w:t>
      </w:r>
      <w:r w:rsidRPr="006B01C6">
        <w:rPr>
          <w:rFonts w:ascii="Tahoma" w:hAnsi="Tahoma" w:cs="Tahoma"/>
          <w:sz w:val="18"/>
          <w:szCs w:val="18"/>
          <w:shd w:val="clear" w:color="auto" w:fill="FFFFFF"/>
          <w:lang w:val="pt-PT"/>
        </w:rPr>
        <w:t xml:space="preserve"> </w:t>
      </w:r>
      <w:r w:rsidRPr="006B01C6">
        <w:rPr>
          <w:rFonts w:ascii="Tahoma" w:eastAsia="Calibri" w:hAnsi="Tahoma" w:cs="Tahoma"/>
          <w:sz w:val="18"/>
          <w:szCs w:val="18"/>
        </w:rPr>
        <w:t>A indicação da disponibilidade de créditos orçamentários somente será exigida para a formalização do termo de contrato ou, nas hipóteses previstas no art. 95 da Lei Federal nº 14.133</w:t>
      </w:r>
      <w:r w:rsidR="003D4057">
        <w:rPr>
          <w:rFonts w:ascii="Tahoma" w:eastAsia="Calibri" w:hAnsi="Tahoma" w:cs="Tahoma"/>
          <w:sz w:val="18"/>
          <w:szCs w:val="18"/>
        </w:rPr>
        <w:t>/</w:t>
      </w:r>
      <w:r w:rsidRPr="006B01C6">
        <w:rPr>
          <w:rFonts w:ascii="Tahoma" w:eastAsia="Calibri" w:hAnsi="Tahoma" w:cs="Tahoma"/>
          <w:sz w:val="18"/>
          <w:szCs w:val="18"/>
        </w:rPr>
        <w:t>2021, do inst</w:t>
      </w:r>
      <w:r w:rsidR="003D4057">
        <w:rPr>
          <w:rFonts w:ascii="Tahoma" w:eastAsia="Calibri" w:hAnsi="Tahoma" w:cs="Tahoma"/>
          <w:sz w:val="18"/>
          <w:szCs w:val="18"/>
        </w:rPr>
        <w:t>rumento hábil que lhe substitua</w:t>
      </w:r>
      <w:r w:rsidR="00494E5D">
        <w:rPr>
          <w:rFonts w:ascii="Tahoma" w:eastAsia="Calibri" w:hAnsi="Tahoma" w:cs="Tahoma"/>
          <w:sz w:val="18"/>
          <w:szCs w:val="18"/>
        </w:rPr>
        <w:t xml:space="preserve"> (art. 11)</w:t>
      </w:r>
      <w:r w:rsidR="003D4057">
        <w:rPr>
          <w:rFonts w:ascii="Tahoma" w:eastAsia="Calibri" w:hAnsi="Tahoma" w:cs="Tahoma"/>
          <w:sz w:val="18"/>
          <w:szCs w:val="18"/>
        </w:rPr>
        <w:t>.</w:t>
      </w:r>
    </w:p>
    <w:p w:rsidR="007964B7" w:rsidRPr="006B01C6" w:rsidRDefault="007964B7" w:rsidP="005D140B">
      <w:pPr>
        <w:spacing w:before="40" w:after="0" w:line="240" w:lineRule="auto"/>
        <w:jc w:val="both"/>
        <w:rPr>
          <w:rFonts w:ascii="Tahoma" w:hAnsi="Tahoma" w:cs="Tahoma"/>
          <w:sz w:val="18"/>
          <w:szCs w:val="18"/>
        </w:rPr>
      </w:pPr>
      <w:r w:rsidRPr="006B01C6">
        <w:rPr>
          <w:rFonts w:ascii="Tahoma" w:hAnsi="Tahoma" w:cs="Tahoma"/>
          <w:caps/>
          <w:sz w:val="18"/>
          <w:szCs w:val="18"/>
        </w:rPr>
        <w:t>5.</w:t>
      </w:r>
      <w:r w:rsidR="00874C72" w:rsidRPr="006B01C6">
        <w:rPr>
          <w:rFonts w:ascii="Tahoma" w:hAnsi="Tahoma" w:cs="Tahoma"/>
          <w:caps/>
          <w:sz w:val="18"/>
          <w:szCs w:val="18"/>
        </w:rPr>
        <w:t>2</w:t>
      </w:r>
      <w:r w:rsidRPr="006B01C6">
        <w:rPr>
          <w:rFonts w:ascii="Tahoma" w:hAnsi="Tahoma" w:cs="Tahoma"/>
          <w:caps/>
          <w:sz w:val="18"/>
          <w:szCs w:val="18"/>
        </w:rPr>
        <w:t xml:space="preserve"> A</w:t>
      </w:r>
      <w:r w:rsidRPr="006B01C6">
        <w:rPr>
          <w:rFonts w:ascii="Tahoma" w:hAnsi="Tahoma" w:cs="Tahoma"/>
          <w:sz w:val="18"/>
          <w:szCs w:val="18"/>
        </w:rPr>
        <w:t>s despesas decorrentes da contratação correrão à conta da dotação orçamentária concernente ao órgão ou entidade contratante, devendo cada contratação ser precedida da emissão da declaração de compatibilidade com a Lei de Responsabilidade Fiscal - LRF.</w:t>
      </w:r>
    </w:p>
    <w:p w:rsidR="007964B7" w:rsidRPr="006B01C6" w:rsidRDefault="007964B7" w:rsidP="005D140B">
      <w:pPr>
        <w:spacing w:before="40" w:after="0" w:line="240" w:lineRule="auto"/>
        <w:jc w:val="both"/>
        <w:rPr>
          <w:rFonts w:ascii="Tahoma" w:hAnsi="Tahoma" w:cs="Tahoma"/>
          <w:b/>
          <w:sz w:val="18"/>
          <w:szCs w:val="18"/>
        </w:rPr>
      </w:pPr>
    </w:p>
    <w:p w:rsidR="007964B7" w:rsidRPr="006B01C6" w:rsidRDefault="007964B7" w:rsidP="005D140B">
      <w:pPr>
        <w:spacing w:before="40" w:after="0" w:line="240" w:lineRule="auto"/>
        <w:jc w:val="both"/>
        <w:rPr>
          <w:rFonts w:ascii="Tahoma" w:hAnsi="Tahoma" w:cs="Tahoma"/>
          <w:b/>
          <w:sz w:val="18"/>
          <w:szCs w:val="18"/>
        </w:rPr>
      </w:pPr>
      <w:r w:rsidRPr="006B01C6">
        <w:rPr>
          <w:rFonts w:ascii="Tahoma" w:hAnsi="Tahoma" w:cs="Tahoma"/>
          <w:b/>
          <w:sz w:val="18"/>
          <w:szCs w:val="18"/>
        </w:rPr>
        <w:t xml:space="preserve">6. </w:t>
      </w:r>
      <w:r w:rsidR="00E60DD8" w:rsidRPr="006B01C6">
        <w:rPr>
          <w:rFonts w:ascii="Tahoma" w:hAnsi="Tahoma" w:cs="Tahoma"/>
          <w:b/>
          <w:sz w:val="18"/>
          <w:szCs w:val="18"/>
        </w:rPr>
        <w:t>CONTRATAÇÃO</w:t>
      </w:r>
    </w:p>
    <w:p w:rsidR="00422F6B" w:rsidRPr="006B01C6" w:rsidRDefault="00422F6B" w:rsidP="005D140B">
      <w:pPr>
        <w:spacing w:before="40" w:after="0" w:line="240" w:lineRule="auto"/>
        <w:jc w:val="both"/>
        <w:rPr>
          <w:rFonts w:ascii="Tahoma" w:hAnsi="Tahoma" w:cs="Tahoma"/>
          <w:sz w:val="18"/>
          <w:szCs w:val="18"/>
        </w:rPr>
      </w:pPr>
    </w:p>
    <w:p w:rsidR="002A1683" w:rsidRPr="006B01C6" w:rsidRDefault="002A1683" w:rsidP="005D140B">
      <w:pPr>
        <w:spacing w:before="40" w:after="0" w:line="240" w:lineRule="auto"/>
        <w:jc w:val="both"/>
        <w:rPr>
          <w:rFonts w:ascii="Tahoma" w:hAnsi="Tahoma" w:cs="Tahoma"/>
          <w:b/>
          <w:sz w:val="18"/>
          <w:szCs w:val="18"/>
        </w:rPr>
      </w:pPr>
      <w:r w:rsidRPr="006B01C6">
        <w:rPr>
          <w:rFonts w:ascii="Tahoma" w:hAnsi="Tahoma" w:cs="Tahoma"/>
          <w:b/>
          <w:sz w:val="18"/>
          <w:szCs w:val="18"/>
        </w:rPr>
        <w:t>Diretrizes gerais</w:t>
      </w:r>
    </w:p>
    <w:p w:rsidR="002A1683" w:rsidRPr="006B01C6" w:rsidRDefault="002A1683" w:rsidP="005D140B">
      <w:pPr>
        <w:spacing w:before="40" w:after="0" w:line="240" w:lineRule="auto"/>
        <w:jc w:val="both"/>
        <w:rPr>
          <w:rFonts w:ascii="Tahoma" w:hAnsi="Tahoma" w:cs="Tahoma"/>
          <w:sz w:val="18"/>
          <w:szCs w:val="18"/>
        </w:rPr>
      </w:pPr>
      <w:r w:rsidRPr="006B01C6">
        <w:rPr>
          <w:rFonts w:ascii="Tahoma" w:hAnsi="Tahoma" w:cs="Tahoma"/>
          <w:sz w:val="18"/>
          <w:szCs w:val="18"/>
        </w:rPr>
        <w:t>6.1 A contratação do fornecedor com preço registrado será formalizada pelo órgão ou pela entidade interessada por meio de termo de contrato ou, nas hipóteses previstas no art. 95 da Lei Federal nº 14.133</w:t>
      </w:r>
      <w:r w:rsidR="00D96267" w:rsidRPr="006B01C6">
        <w:rPr>
          <w:rFonts w:ascii="Tahoma" w:hAnsi="Tahoma" w:cs="Tahoma"/>
          <w:sz w:val="18"/>
          <w:szCs w:val="18"/>
        </w:rPr>
        <w:t>/2021</w:t>
      </w:r>
      <w:r w:rsidRPr="006B01C6">
        <w:rPr>
          <w:rFonts w:ascii="Tahoma" w:hAnsi="Tahoma" w:cs="Tahoma"/>
          <w:sz w:val="18"/>
          <w:szCs w:val="18"/>
        </w:rPr>
        <w:t>, por instrumento hábil que lhe substitua: Autorização de Fornecimento de Material - AFM ou Autorização de Prestação de Serviços – APS, conforme o caso.</w:t>
      </w:r>
      <w:r w:rsidR="00494E5D">
        <w:rPr>
          <w:rFonts w:ascii="Tahoma" w:hAnsi="Tahoma" w:cs="Tahoma"/>
          <w:sz w:val="18"/>
          <w:szCs w:val="18"/>
        </w:rPr>
        <w:t xml:space="preserve"> (art. 44) </w:t>
      </w:r>
    </w:p>
    <w:p w:rsidR="002A1683" w:rsidRPr="006B01C6" w:rsidRDefault="002A168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6.1.1 A contratação obedecerá as estipulações constantes da minuta de contrato integrante do edital da licitação, do aviso ou do instrumento de contratação direta.</w:t>
      </w:r>
    </w:p>
    <w:p w:rsidR="002A1683" w:rsidRPr="006B01C6" w:rsidRDefault="002A168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6.1.2 Na hipótese de substituição do termo de contrato por outro instrumento hábil, neste serão consideradas literalmente transcritas todas as cláusulas e condições previstas na minuta de contrato referida no subitem 6.1.1.</w:t>
      </w:r>
    </w:p>
    <w:p w:rsidR="002A1683" w:rsidRPr="006B01C6" w:rsidRDefault="002A168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6.1.3 Os instrumentos de que trata o subitem 6.1 serão assinados no prazo de validade da ata de registro de preços</w:t>
      </w:r>
      <w:r w:rsidR="00494E5D">
        <w:rPr>
          <w:rFonts w:ascii="Tahoma" w:hAnsi="Tahoma" w:cs="Tahoma"/>
          <w:sz w:val="18"/>
          <w:szCs w:val="18"/>
        </w:rPr>
        <w:t>.</w:t>
      </w:r>
    </w:p>
    <w:p w:rsidR="002A1683" w:rsidRPr="006B01C6" w:rsidRDefault="002A168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6.1.4 Como requisito para a celebração do contrato, o fornecedor deverá manter todas as condições de habilitação exigidas na licitação ou no procedimento de contratação direta.</w:t>
      </w:r>
    </w:p>
    <w:p w:rsidR="002A1683" w:rsidRPr="006B01C6" w:rsidRDefault="002A168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6.1.5 A divulgação do contrato observará o disposto no art. 94 da Lei Federal nº 14.133</w:t>
      </w:r>
      <w:r w:rsidR="00D96267" w:rsidRPr="006B01C6">
        <w:rPr>
          <w:rFonts w:ascii="Tahoma" w:hAnsi="Tahoma" w:cs="Tahoma"/>
          <w:sz w:val="18"/>
          <w:szCs w:val="18"/>
        </w:rPr>
        <w:t>/</w:t>
      </w:r>
      <w:r w:rsidRPr="006B01C6">
        <w:rPr>
          <w:rFonts w:ascii="Tahoma" w:hAnsi="Tahoma" w:cs="Tahoma"/>
          <w:sz w:val="18"/>
          <w:szCs w:val="18"/>
        </w:rPr>
        <w:t>2021.</w:t>
      </w:r>
    </w:p>
    <w:p w:rsidR="002A1683" w:rsidRPr="00BB78DE" w:rsidRDefault="002A1683" w:rsidP="005D140B">
      <w:pPr>
        <w:spacing w:before="40" w:after="0" w:line="240" w:lineRule="auto"/>
        <w:jc w:val="both"/>
        <w:rPr>
          <w:rFonts w:ascii="Tahoma" w:hAnsi="Tahoma" w:cs="Tahoma"/>
          <w:sz w:val="18"/>
          <w:szCs w:val="18"/>
        </w:rPr>
      </w:pPr>
      <w:r w:rsidRPr="006B01C6">
        <w:rPr>
          <w:rFonts w:ascii="Tahoma" w:hAnsi="Tahoma" w:cs="Tahoma"/>
          <w:sz w:val="18"/>
          <w:szCs w:val="18"/>
        </w:rPr>
        <w:t xml:space="preserve">6.2. Os contratos decorrentes do sistema de registro de preços poderão ser alterados, observado o disposto no art. 124 da Lei </w:t>
      </w:r>
      <w:r w:rsidRPr="00BB78DE">
        <w:rPr>
          <w:rFonts w:ascii="Tahoma" w:hAnsi="Tahoma" w:cs="Tahoma"/>
          <w:sz w:val="18"/>
          <w:szCs w:val="18"/>
        </w:rPr>
        <w:t>Federal nº 14.133/2021</w:t>
      </w:r>
      <w:r w:rsidR="00494E5D" w:rsidRPr="00BB78DE">
        <w:rPr>
          <w:rFonts w:ascii="Tahoma" w:hAnsi="Tahoma" w:cs="Tahoma"/>
          <w:sz w:val="18"/>
          <w:szCs w:val="18"/>
        </w:rPr>
        <w:t xml:space="preserve"> (art. 45)</w:t>
      </w:r>
      <w:r w:rsidR="003D4057">
        <w:rPr>
          <w:rFonts w:ascii="Tahoma" w:hAnsi="Tahoma" w:cs="Tahoma"/>
          <w:sz w:val="18"/>
          <w:szCs w:val="18"/>
        </w:rPr>
        <w:t>.</w:t>
      </w:r>
    </w:p>
    <w:p w:rsidR="002A1683" w:rsidRPr="00BB78DE" w:rsidRDefault="002A1683" w:rsidP="005D140B">
      <w:pPr>
        <w:spacing w:before="40" w:after="0" w:line="240" w:lineRule="auto"/>
        <w:jc w:val="both"/>
        <w:rPr>
          <w:rFonts w:ascii="Tahoma" w:hAnsi="Tahoma" w:cs="Tahoma"/>
          <w:sz w:val="18"/>
          <w:szCs w:val="18"/>
        </w:rPr>
      </w:pPr>
      <w:r w:rsidRPr="00BB78DE">
        <w:rPr>
          <w:rFonts w:ascii="Tahoma" w:hAnsi="Tahoma" w:cs="Tahoma"/>
          <w:sz w:val="18"/>
          <w:szCs w:val="18"/>
        </w:rPr>
        <w:t xml:space="preserve">6.3 A vigência das contratações decorrentes do sistema de registro de preços </w:t>
      </w:r>
      <w:r w:rsidR="005B70FB" w:rsidRPr="00BB78DE">
        <w:rPr>
          <w:rFonts w:ascii="Tahoma" w:hAnsi="Tahoma" w:cs="Tahoma"/>
          <w:sz w:val="18"/>
          <w:szCs w:val="18"/>
        </w:rPr>
        <w:t xml:space="preserve">obedecerá o disposto no </w:t>
      </w:r>
      <w:r w:rsidR="00DC11E7" w:rsidRPr="00BB78DE">
        <w:rPr>
          <w:rFonts w:ascii="Tahoma" w:hAnsi="Tahoma" w:cs="Tahoma"/>
          <w:sz w:val="18"/>
          <w:szCs w:val="18"/>
        </w:rPr>
        <w:t>TR/</w:t>
      </w:r>
      <w:r w:rsidR="003D4057">
        <w:rPr>
          <w:rFonts w:ascii="Tahoma" w:hAnsi="Tahoma" w:cs="Tahoma"/>
          <w:sz w:val="18"/>
          <w:szCs w:val="18"/>
        </w:rPr>
        <w:t>Habilitação</w:t>
      </w:r>
      <w:r w:rsidRPr="00BB78DE">
        <w:rPr>
          <w:rFonts w:ascii="Tahoma" w:hAnsi="Tahoma" w:cs="Tahoma"/>
          <w:sz w:val="18"/>
          <w:szCs w:val="18"/>
        </w:rPr>
        <w:t>, observad</w:t>
      </w:r>
      <w:r w:rsidR="00193EA8" w:rsidRPr="00BB78DE">
        <w:rPr>
          <w:rFonts w:ascii="Tahoma" w:hAnsi="Tahoma" w:cs="Tahoma"/>
          <w:sz w:val="18"/>
          <w:szCs w:val="18"/>
        </w:rPr>
        <w:t>a</w:t>
      </w:r>
      <w:r w:rsidRPr="00BB78DE">
        <w:rPr>
          <w:rFonts w:ascii="Tahoma" w:hAnsi="Tahoma" w:cs="Tahoma"/>
          <w:sz w:val="18"/>
          <w:szCs w:val="18"/>
        </w:rPr>
        <w:t xml:space="preserve"> </w:t>
      </w:r>
      <w:r w:rsidR="00193EA8" w:rsidRPr="00BB78DE">
        <w:rPr>
          <w:rFonts w:ascii="Tahoma" w:hAnsi="Tahoma" w:cs="Tahoma"/>
          <w:sz w:val="18"/>
          <w:szCs w:val="18"/>
        </w:rPr>
        <w:t xml:space="preserve">a disciplina da </w:t>
      </w:r>
      <w:r w:rsidRPr="00BB78DE">
        <w:rPr>
          <w:rFonts w:ascii="Tahoma" w:hAnsi="Tahoma" w:cs="Tahoma"/>
          <w:sz w:val="18"/>
          <w:szCs w:val="18"/>
        </w:rPr>
        <w:t>Lei Federal nº 14.133/2021</w:t>
      </w:r>
      <w:r w:rsidR="00494E5D" w:rsidRPr="00BB78DE">
        <w:rPr>
          <w:rFonts w:ascii="Tahoma" w:hAnsi="Tahoma" w:cs="Tahoma"/>
          <w:sz w:val="18"/>
          <w:szCs w:val="18"/>
        </w:rPr>
        <w:t xml:space="preserve"> (art. 46)</w:t>
      </w:r>
      <w:r w:rsidR="003D4057">
        <w:rPr>
          <w:rFonts w:ascii="Tahoma" w:hAnsi="Tahoma" w:cs="Tahoma"/>
          <w:sz w:val="18"/>
          <w:szCs w:val="18"/>
        </w:rPr>
        <w:t>.</w:t>
      </w:r>
    </w:p>
    <w:p w:rsidR="002A1683" w:rsidRPr="00BB78DE" w:rsidRDefault="002A1683" w:rsidP="005D140B">
      <w:pPr>
        <w:spacing w:before="40" w:after="0" w:line="240" w:lineRule="auto"/>
        <w:jc w:val="both"/>
        <w:rPr>
          <w:rFonts w:ascii="Tahoma" w:hAnsi="Tahoma" w:cs="Tahoma"/>
          <w:b/>
          <w:sz w:val="18"/>
          <w:szCs w:val="18"/>
        </w:rPr>
      </w:pPr>
    </w:p>
    <w:p w:rsidR="002A1683" w:rsidRPr="00BB78DE" w:rsidRDefault="002A1683" w:rsidP="005D140B">
      <w:pPr>
        <w:spacing w:before="40" w:after="0" w:line="240" w:lineRule="auto"/>
        <w:jc w:val="both"/>
        <w:rPr>
          <w:rFonts w:ascii="Tahoma" w:hAnsi="Tahoma" w:cs="Tahoma"/>
          <w:b/>
          <w:sz w:val="18"/>
          <w:szCs w:val="18"/>
        </w:rPr>
      </w:pPr>
      <w:r w:rsidRPr="00BB78DE">
        <w:rPr>
          <w:rFonts w:ascii="Tahoma" w:hAnsi="Tahoma" w:cs="Tahoma"/>
          <w:b/>
          <w:sz w:val="18"/>
          <w:szCs w:val="18"/>
        </w:rPr>
        <w:t>Convocação</w:t>
      </w:r>
      <w:r w:rsidR="004C5CE1" w:rsidRPr="00BB78DE">
        <w:rPr>
          <w:rFonts w:ascii="Tahoma" w:hAnsi="Tahoma" w:cs="Tahoma"/>
          <w:b/>
          <w:sz w:val="18"/>
          <w:szCs w:val="18"/>
        </w:rPr>
        <w:t xml:space="preserve"> para assinatura</w:t>
      </w:r>
      <w:r w:rsidR="003524D8" w:rsidRPr="00BB78DE">
        <w:rPr>
          <w:rFonts w:ascii="Tahoma" w:hAnsi="Tahoma" w:cs="Tahoma"/>
          <w:b/>
          <w:sz w:val="18"/>
          <w:szCs w:val="18"/>
        </w:rPr>
        <w:t xml:space="preserve"> do termo de contrato</w:t>
      </w:r>
      <w:r w:rsidRPr="00BB78DE">
        <w:rPr>
          <w:rFonts w:ascii="Tahoma" w:hAnsi="Tahoma" w:cs="Tahoma"/>
          <w:b/>
          <w:sz w:val="18"/>
          <w:szCs w:val="18"/>
        </w:rPr>
        <w:t xml:space="preserve"> </w:t>
      </w:r>
    </w:p>
    <w:p w:rsidR="002A1683" w:rsidRPr="00BB78DE" w:rsidRDefault="002A1683" w:rsidP="005D140B">
      <w:pPr>
        <w:spacing w:before="40" w:after="0" w:line="240" w:lineRule="auto"/>
        <w:jc w:val="both"/>
        <w:rPr>
          <w:rFonts w:ascii="Tahoma" w:hAnsi="Tahoma" w:cs="Tahoma"/>
          <w:sz w:val="18"/>
          <w:szCs w:val="18"/>
        </w:rPr>
      </w:pPr>
    </w:p>
    <w:p w:rsidR="002A1683" w:rsidRPr="006B01C6" w:rsidRDefault="002A1683" w:rsidP="005D140B">
      <w:pPr>
        <w:spacing w:before="40" w:after="0" w:line="240" w:lineRule="auto"/>
        <w:jc w:val="both"/>
        <w:rPr>
          <w:rFonts w:ascii="Tahoma" w:hAnsi="Tahoma" w:cs="Tahoma"/>
          <w:sz w:val="18"/>
          <w:szCs w:val="18"/>
        </w:rPr>
      </w:pPr>
      <w:r w:rsidRPr="00BB78DE">
        <w:rPr>
          <w:rFonts w:ascii="Tahoma" w:hAnsi="Tahoma" w:cs="Tahoma"/>
          <w:sz w:val="18"/>
          <w:szCs w:val="18"/>
        </w:rPr>
        <w:t xml:space="preserve">6.4 O Fornecedor com preço registrado será convocado a assinar o termo de contrato, AFM ou APS, se for o caso, no prazo fixado no </w:t>
      </w:r>
      <w:r w:rsidR="00664ACD" w:rsidRPr="00BB78DE">
        <w:rPr>
          <w:rFonts w:ascii="Tahoma" w:hAnsi="Tahoma" w:cs="Tahoma"/>
          <w:sz w:val="18"/>
          <w:szCs w:val="18"/>
        </w:rPr>
        <w:t>TR/</w:t>
      </w:r>
      <w:r w:rsidR="003D4057">
        <w:rPr>
          <w:rFonts w:ascii="Tahoma" w:hAnsi="Tahoma" w:cs="Tahoma"/>
          <w:sz w:val="18"/>
          <w:szCs w:val="18"/>
        </w:rPr>
        <w:t>Habilitação</w:t>
      </w:r>
      <w:r w:rsidRPr="00BB78DE">
        <w:rPr>
          <w:rFonts w:ascii="Tahoma" w:hAnsi="Tahoma" w:cs="Tahoma"/>
          <w:sz w:val="18"/>
          <w:szCs w:val="18"/>
        </w:rPr>
        <w:t>, sob pena de decair do direito à contratação, sem prejuízo das sanções previstas na Lei Federal nº 14.133/2021, e e</w:t>
      </w:r>
      <w:r w:rsidRPr="006B01C6">
        <w:rPr>
          <w:rFonts w:ascii="Tahoma" w:hAnsi="Tahoma" w:cs="Tahoma"/>
          <w:sz w:val="18"/>
          <w:szCs w:val="18"/>
        </w:rPr>
        <w:t>m outras legislações aplicáveis.</w:t>
      </w:r>
    </w:p>
    <w:p w:rsidR="007964B7" w:rsidRPr="006B01C6" w:rsidRDefault="007964B7"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6.</w:t>
      </w:r>
      <w:r w:rsidR="00263539" w:rsidRPr="006B01C6">
        <w:rPr>
          <w:rFonts w:ascii="Tahoma" w:hAnsi="Tahoma" w:cs="Tahoma"/>
          <w:sz w:val="18"/>
          <w:szCs w:val="18"/>
        </w:rPr>
        <w:t>4</w:t>
      </w:r>
      <w:r w:rsidRPr="006B01C6">
        <w:rPr>
          <w:rFonts w:ascii="Tahoma" w:hAnsi="Tahoma" w:cs="Tahoma"/>
          <w:sz w:val="18"/>
          <w:szCs w:val="18"/>
        </w:rPr>
        <w:t>.1 O prazo de convocação poderá ser prorrogado uma vez, por até igual período, mediante solicitação do Fornecedor durante seu transcurso, devidamente justificada, e desde que o motivo apresentado seja aceito pela Administração.</w:t>
      </w:r>
    </w:p>
    <w:p w:rsidR="00263539" w:rsidRPr="006B01C6" w:rsidRDefault="00263539"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6.4.2 O termo de contrato, a AFM ou, a APS, conforme o caso, deve</w:t>
      </w:r>
      <w:r w:rsidR="009C6D69" w:rsidRPr="006B01C6">
        <w:rPr>
          <w:rFonts w:ascii="Tahoma" w:hAnsi="Tahoma" w:cs="Tahoma"/>
          <w:sz w:val="18"/>
          <w:szCs w:val="18"/>
        </w:rPr>
        <w:t>rá</w:t>
      </w:r>
      <w:r w:rsidRPr="006B01C6">
        <w:rPr>
          <w:rFonts w:ascii="Tahoma" w:hAnsi="Tahoma" w:cs="Tahoma"/>
          <w:sz w:val="18"/>
          <w:szCs w:val="18"/>
        </w:rPr>
        <w:t xml:space="preserve"> ser assinado pelo representante legal do Fornecedor com preço registrado ou mandatário com poderes expressos.</w:t>
      </w:r>
    </w:p>
    <w:p w:rsidR="000B547F" w:rsidRPr="006B01C6" w:rsidRDefault="000B547F" w:rsidP="005D140B">
      <w:pPr>
        <w:spacing w:before="40" w:after="0" w:line="240" w:lineRule="auto"/>
        <w:ind w:left="284"/>
        <w:jc w:val="both"/>
        <w:rPr>
          <w:rFonts w:ascii="Tahoma" w:hAnsi="Tahoma" w:cs="Tahoma"/>
          <w:sz w:val="18"/>
          <w:szCs w:val="18"/>
          <w:lang w:val="pt-PT"/>
        </w:rPr>
      </w:pPr>
      <w:r w:rsidRPr="006B01C6">
        <w:rPr>
          <w:rFonts w:ascii="Tahoma" w:hAnsi="Tahoma" w:cs="Tahoma"/>
          <w:sz w:val="18"/>
          <w:szCs w:val="18"/>
        </w:rPr>
        <w:t>6.4.3 A</w:t>
      </w:r>
      <w:r w:rsidRPr="006B01C6">
        <w:rPr>
          <w:rFonts w:ascii="Tahoma" w:hAnsi="Tahoma" w:cs="Tahoma"/>
          <w:sz w:val="18"/>
          <w:szCs w:val="18"/>
          <w:lang w:val="pt-PT"/>
        </w:rPr>
        <w:t xml:space="preserve"> assinatura se dará por meio do Sistema Eletrônico de Informações - SEI, caso em que a Fornecedor deverá providenciar o cadastramento de seu representante legal ou procurador no endereço eletrônico </w:t>
      </w:r>
      <w:r w:rsidR="00332928">
        <w:fldChar w:fldCharType="begin"/>
      </w:r>
      <w:r w:rsidR="00332928">
        <w:instrText xml:space="preserve"> HYPERLINK "http://www.portalseibahia.saeb.ba.gov.br" </w:instrText>
      </w:r>
      <w:r w:rsidR="00332928">
        <w:fldChar w:fldCharType="separate"/>
      </w:r>
      <w:r w:rsidRPr="006B01C6">
        <w:rPr>
          <w:rStyle w:val="Hyperlink"/>
          <w:rFonts w:ascii="Tahoma" w:hAnsi="Tahoma" w:cs="Tahoma"/>
          <w:color w:val="auto"/>
          <w:sz w:val="18"/>
          <w:szCs w:val="18"/>
          <w:lang w:val="pt-PT"/>
        </w:rPr>
        <w:t>www.portalseibahia.saeb.ba.gov.br</w:t>
      </w:r>
      <w:r w:rsidR="00332928">
        <w:rPr>
          <w:rStyle w:val="Hyperlink"/>
          <w:rFonts w:ascii="Tahoma" w:hAnsi="Tahoma" w:cs="Tahoma"/>
          <w:color w:val="auto"/>
          <w:sz w:val="18"/>
          <w:szCs w:val="18"/>
          <w:lang w:val="pt-PT"/>
        </w:rPr>
        <w:fldChar w:fldCharType="end"/>
      </w:r>
      <w:r w:rsidRPr="006B01C6">
        <w:rPr>
          <w:rFonts w:ascii="Tahoma" w:hAnsi="Tahoma" w:cs="Tahoma"/>
          <w:sz w:val="18"/>
          <w:szCs w:val="18"/>
          <w:lang w:val="pt-PT"/>
        </w:rPr>
        <w:t xml:space="preserve"> ou através do link disponibilizado </w:t>
      </w:r>
      <w:r w:rsidR="00332928">
        <w:fldChar w:fldCharType="begin"/>
      </w:r>
      <w:r w:rsidR="00332928">
        <w:instrText xml:space="preserve"> HYPERLINK "http://www.comprasnet.ba.gov.br" </w:instrText>
      </w:r>
      <w:r w:rsidR="00332928">
        <w:fldChar w:fldCharType="separate"/>
      </w:r>
      <w:r w:rsidRPr="006B01C6">
        <w:rPr>
          <w:rStyle w:val="Hyperlink"/>
          <w:rFonts w:ascii="Tahoma" w:hAnsi="Tahoma" w:cs="Tahoma"/>
          <w:color w:val="auto"/>
          <w:sz w:val="18"/>
          <w:szCs w:val="18"/>
          <w:lang w:val="pt-PT"/>
        </w:rPr>
        <w:t>www.comprasnet.ba.gov.br</w:t>
      </w:r>
      <w:r w:rsidR="00332928">
        <w:rPr>
          <w:rStyle w:val="Hyperlink"/>
          <w:rFonts w:ascii="Tahoma" w:hAnsi="Tahoma" w:cs="Tahoma"/>
          <w:color w:val="auto"/>
          <w:sz w:val="18"/>
          <w:szCs w:val="18"/>
          <w:lang w:val="pt-PT"/>
        </w:rPr>
        <w:fldChar w:fldCharType="end"/>
      </w:r>
      <w:r w:rsidRPr="006B01C6">
        <w:rPr>
          <w:rFonts w:ascii="Tahoma" w:hAnsi="Tahoma" w:cs="Tahoma"/>
          <w:sz w:val="18"/>
          <w:szCs w:val="18"/>
          <w:lang w:val="pt-PT"/>
        </w:rPr>
        <w:t>.</w:t>
      </w:r>
    </w:p>
    <w:p w:rsidR="000B547F" w:rsidRPr="006B01C6" w:rsidRDefault="000B547F" w:rsidP="005D140B">
      <w:pPr>
        <w:spacing w:before="40" w:after="0" w:line="240" w:lineRule="auto"/>
        <w:ind w:left="284"/>
        <w:jc w:val="both"/>
        <w:rPr>
          <w:rFonts w:ascii="Tahoma" w:hAnsi="Tahoma" w:cs="Tahoma"/>
          <w:sz w:val="18"/>
          <w:szCs w:val="18"/>
        </w:rPr>
      </w:pPr>
    </w:p>
    <w:p w:rsidR="000B547F" w:rsidRPr="006B01C6" w:rsidRDefault="000B547F" w:rsidP="005D140B">
      <w:pPr>
        <w:spacing w:before="40" w:after="0" w:line="240" w:lineRule="auto"/>
        <w:jc w:val="both"/>
        <w:rPr>
          <w:rFonts w:ascii="Tahoma" w:hAnsi="Tahoma" w:cs="Tahoma"/>
          <w:b/>
          <w:sz w:val="18"/>
          <w:szCs w:val="18"/>
        </w:rPr>
      </w:pPr>
      <w:r w:rsidRPr="006B01C6">
        <w:rPr>
          <w:rFonts w:ascii="Tahoma" w:hAnsi="Tahoma" w:cs="Tahoma"/>
          <w:b/>
          <w:sz w:val="18"/>
          <w:szCs w:val="18"/>
        </w:rPr>
        <w:t xml:space="preserve">Recusa </w:t>
      </w:r>
    </w:p>
    <w:p w:rsidR="007964B7" w:rsidRPr="006B01C6" w:rsidRDefault="007964B7" w:rsidP="005D140B">
      <w:pPr>
        <w:spacing w:before="40" w:after="0" w:line="240" w:lineRule="auto"/>
        <w:jc w:val="both"/>
        <w:rPr>
          <w:rFonts w:ascii="Tahoma" w:hAnsi="Tahoma" w:cs="Tahoma"/>
          <w:sz w:val="18"/>
          <w:szCs w:val="18"/>
        </w:rPr>
      </w:pPr>
      <w:r w:rsidRPr="006B01C6">
        <w:rPr>
          <w:rFonts w:ascii="Tahoma" w:hAnsi="Tahoma" w:cs="Tahoma"/>
          <w:sz w:val="18"/>
          <w:szCs w:val="18"/>
        </w:rPr>
        <w:t>6.</w:t>
      </w:r>
      <w:r w:rsidR="00B67128" w:rsidRPr="006B01C6">
        <w:rPr>
          <w:rFonts w:ascii="Tahoma" w:hAnsi="Tahoma" w:cs="Tahoma"/>
          <w:sz w:val="18"/>
          <w:szCs w:val="18"/>
        </w:rPr>
        <w:t>5</w:t>
      </w:r>
      <w:r w:rsidRPr="006B01C6">
        <w:rPr>
          <w:rFonts w:ascii="Tahoma" w:hAnsi="Tahoma" w:cs="Tahoma"/>
          <w:sz w:val="18"/>
          <w:szCs w:val="18"/>
        </w:rPr>
        <w:t xml:space="preserve"> A recusa injustificada do Fornecedor</w:t>
      </w:r>
      <w:r w:rsidR="000B547F" w:rsidRPr="006B01C6">
        <w:rPr>
          <w:rFonts w:ascii="Tahoma" w:hAnsi="Tahoma" w:cs="Tahoma"/>
          <w:sz w:val="18"/>
          <w:szCs w:val="18"/>
        </w:rPr>
        <w:t xml:space="preserve"> com preço registrado</w:t>
      </w:r>
      <w:r w:rsidRPr="006B01C6">
        <w:rPr>
          <w:rFonts w:ascii="Tahoma" w:hAnsi="Tahoma" w:cs="Tahoma"/>
          <w:sz w:val="18"/>
          <w:szCs w:val="18"/>
        </w:rPr>
        <w:t xml:space="preserve"> em subscrever o termo de contrato</w:t>
      </w:r>
      <w:r w:rsidR="000B547F" w:rsidRPr="006B01C6">
        <w:rPr>
          <w:rFonts w:ascii="Tahoma" w:hAnsi="Tahoma" w:cs="Tahoma"/>
          <w:sz w:val="18"/>
          <w:szCs w:val="18"/>
        </w:rPr>
        <w:t xml:space="preserve">, AFM ou APS, conforme o caso, </w:t>
      </w:r>
      <w:r w:rsidRPr="006B01C6">
        <w:rPr>
          <w:rFonts w:ascii="Tahoma" w:hAnsi="Tahoma" w:cs="Tahoma"/>
          <w:sz w:val="18"/>
          <w:szCs w:val="18"/>
        </w:rPr>
        <w:t xml:space="preserve">ensejará a aplicação das penalidades legalmente estabelecidas. </w:t>
      </w:r>
    </w:p>
    <w:p w:rsidR="007964B7" w:rsidRPr="006B01C6" w:rsidRDefault="007964B7" w:rsidP="005D140B">
      <w:pPr>
        <w:spacing w:before="40" w:after="0" w:line="240" w:lineRule="auto"/>
        <w:ind w:left="284"/>
        <w:jc w:val="both"/>
        <w:rPr>
          <w:rFonts w:ascii="Tahoma" w:hAnsi="Tahoma" w:cs="Tahoma"/>
          <w:b/>
          <w:sz w:val="18"/>
          <w:szCs w:val="18"/>
        </w:rPr>
      </w:pPr>
      <w:r w:rsidRPr="006B01C6">
        <w:rPr>
          <w:rFonts w:ascii="Tahoma" w:hAnsi="Tahoma" w:cs="Tahoma"/>
          <w:sz w:val="18"/>
          <w:szCs w:val="18"/>
        </w:rPr>
        <w:t>6.5</w:t>
      </w:r>
      <w:r w:rsidR="00B67128" w:rsidRPr="006B01C6">
        <w:rPr>
          <w:rFonts w:ascii="Tahoma" w:hAnsi="Tahoma" w:cs="Tahoma"/>
          <w:sz w:val="18"/>
          <w:szCs w:val="18"/>
        </w:rPr>
        <w:t>.1</w:t>
      </w:r>
      <w:r w:rsidRPr="006B01C6">
        <w:rPr>
          <w:rFonts w:ascii="Tahoma" w:hAnsi="Tahoma" w:cs="Tahoma"/>
          <w:sz w:val="18"/>
          <w:szCs w:val="18"/>
        </w:rPr>
        <w:t xml:space="preserve"> Equipara-se à recusa prevista no subitem 6.</w:t>
      </w:r>
      <w:r w:rsidR="00B67128" w:rsidRPr="006B01C6">
        <w:rPr>
          <w:rFonts w:ascii="Tahoma" w:hAnsi="Tahoma" w:cs="Tahoma"/>
          <w:sz w:val="18"/>
          <w:szCs w:val="18"/>
        </w:rPr>
        <w:t>5</w:t>
      </w:r>
      <w:r w:rsidRPr="006B01C6">
        <w:rPr>
          <w:rFonts w:ascii="Tahoma" w:hAnsi="Tahoma" w:cs="Tahoma"/>
          <w:sz w:val="18"/>
          <w:szCs w:val="18"/>
        </w:rPr>
        <w:t xml:space="preserve"> a circunstância de o Fornecedor</w:t>
      </w:r>
      <w:r w:rsidR="00B67128" w:rsidRPr="006B01C6">
        <w:rPr>
          <w:rFonts w:ascii="Tahoma" w:hAnsi="Tahoma" w:cs="Tahoma"/>
          <w:sz w:val="18"/>
          <w:szCs w:val="18"/>
        </w:rPr>
        <w:t xml:space="preserve"> com preço registrado</w:t>
      </w:r>
      <w:r w:rsidRPr="006B01C6">
        <w:rPr>
          <w:rFonts w:ascii="Tahoma" w:hAnsi="Tahoma" w:cs="Tahoma"/>
          <w:sz w:val="18"/>
          <w:szCs w:val="18"/>
        </w:rPr>
        <w:t xml:space="preserve"> deixar de manter as condições de habilitação exigidas na licitação</w:t>
      </w:r>
      <w:r w:rsidR="00B67128" w:rsidRPr="006B01C6">
        <w:rPr>
          <w:rFonts w:ascii="Tahoma" w:hAnsi="Tahoma" w:cs="Tahoma"/>
          <w:sz w:val="18"/>
          <w:szCs w:val="18"/>
        </w:rPr>
        <w:t xml:space="preserve"> ou no procedimento de contratação direta</w:t>
      </w:r>
      <w:r w:rsidRPr="006B01C6">
        <w:rPr>
          <w:rFonts w:ascii="Tahoma" w:hAnsi="Tahoma" w:cs="Tahoma"/>
          <w:sz w:val="18"/>
          <w:szCs w:val="18"/>
        </w:rPr>
        <w:t>, ou, por qualquer meio, dar causa à impossibilidade</w:t>
      </w:r>
      <w:r w:rsidR="00B67128" w:rsidRPr="006B01C6">
        <w:rPr>
          <w:rFonts w:ascii="Tahoma" w:hAnsi="Tahoma" w:cs="Tahoma"/>
          <w:sz w:val="18"/>
          <w:szCs w:val="18"/>
        </w:rPr>
        <w:t xml:space="preserve"> da contratação.</w:t>
      </w:r>
      <w:r w:rsidRPr="006B01C6">
        <w:rPr>
          <w:rFonts w:ascii="Tahoma" w:hAnsi="Tahoma" w:cs="Tahoma"/>
          <w:sz w:val="18"/>
          <w:szCs w:val="18"/>
        </w:rPr>
        <w:t xml:space="preserve"> </w:t>
      </w:r>
    </w:p>
    <w:p w:rsidR="007964B7" w:rsidRPr="006B01C6" w:rsidRDefault="007964B7"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6.</w:t>
      </w:r>
      <w:r w:rsidR="00E85156" w:rsidRPr="006B01C6">
        <w:rPr>
          <w:rFonts w:ascii="Tahoma" w:hAnsi="Tahoma" w:cs="Tahoma"/>
          <w:sz w:val="18"/>
          <w:szCs w:val="18"/>
        </w:rPr>
        <w:t>5.2</w:t>
      </w:r>
      <w:r w:rsidRPr="006B01C6">
        <w:rPr>
          <w:rFonts w:ascii="Tahoma" w:hAnsi="Tahoma" w:cs="Tahoma"/>
          <w:sz w:val="18"/>
          <w:szCs w:val="18"/>
        </w:rPr>
        <w:t xml:space="preserve"> </w:t>
      </w:r>
      <w:r w:rsidRPr="006B01C6">
        <w:rPr>
          <w:rFonts w:ascii="Tahoma" w:hAnsi="Tahoma" w:cs="Tahoma"/>
          <w:sz w:val="18"/>
          <w:szCs w:val="18"/>
          <w:lang w:val="pt-PT"/>
        </w:rPr>
        <w:t>A recusa do</w:t>
      </w:r>
      <w:r w:rsidR="00A0717E" w:rsidRPr="006B01C6">
        <w:rPr>
          <w:rFonts w:ascii="Tahoma" w:hAnsi="Tahoma" w:cs="Tahoma"/>
          <w:sz w:val="18"/>
          <w:szCs w:val="18"/>
          <w:lang w:val="pt-PT"/>
        </w:rPr>
        <w:t xml:space="preserve"> f</w:t>
      </w:r>
      <w:proofErr w:type="spellStart"/>
      <w:r w:rsidR="00A0717E" w:rsidRPr="006B01C6">
        <w:rPr>
          <w:rFonts w:ascii="Tahoma" w:hAnsi="Tahoma" w:cs="Tahoma"/>
          <w:sz w:val="18"/>
          <w:szCs w:val="18"/>
        </w:rPr>
        <w:t>ornecedor</w:t>
      </w:r>
      <w:proofErr w:type="spellEnd"/>
      <w:r w:rsidR="00A0717E" w:rsidRPr="006B01C6">
        <w:rPr>
          <w:rFonts w:ascii="Tahoma" w:hAnsi="Tahoma" w:cs="Tahoma"/>
          <w:sz w:val="18"/>
          <w:szCs w:val="18"/>
        </w:rPr>
        <w:t xml:space="preserve"> com preço registrado</w:t>
      </w:r>
      <w:r w:rsidRPr="006B01C6">
        <w:rPr>
          <w:rFonts w:ascii="Tahoma" w:hAnsi="Tahoma" w:cs="Tahoma"/>
          <w:sz w:val="18"/>
          <w:szCs w:val="18"/>
          <w:lang w:val="pt-PT"/>
        </w:rPr>
        <w:t xml:space="preserve"> em se cadastrar ou subscrever eletronicamente</w:t>
      </w:r>
      <w:r w:rsidR="00E85156" w:rsidRPr="006B01C6">
        <w:rPr>
          <w:rFonts w:ascii="Tahoma" w:hAnsi="Tahoma" w:cs="Tahoma"/>
          <w:sz w:val="18"/>
          <w:szCs w:val="18"/>
          <w:lang w:val="pt-PT"/>
        </w:rPr>
        <w:t xml:space="preserve"> </w:t>
      </w:r>
      <w:r w:rsidR="00E85156" w:rsidRPr="006B01C6">
        <w:rPr>
          <w:rFonts w:ascii="Tahoma" w:hAnsi="Tahoma" w:cs="Tahoma"/>
          <w:sz w:val="18"/>
          <w:szCs w:val="18"/>
        </w:rPr>
        <w:t>o termo de contrato, AFM ou APS, conforme o caso,</w:t>
      </w:r>
      <w:r w:rsidRPr="006B01C6">
        <w:rPr>
          <w:rFonts w:ascii="Tahoma" w:hAnsi="Tahoma" w:cs="Tahoma"/>
          <w:sz w:val="18"/>
          <w:szCs w:val="18"/>
          <w:lang w:val="pt-PT"/>
        </w:rPr>
        <w:t xml:space="preserve"> implicará na decadência da contratação e à sujeição às</w:t>
      </w:r>
      <w:r w:rsidRPr="006B01C6">
        <w:rPr>
          <w:rFonts w:ascii="Tahoma" w:hAnsi="Tahoma" w:cs="Tahoma"/>
          <w:sz w:val="18"/>
          <w:szCs w:val="18"/>
        </w:rPr>
        <w:t xml:space="preserve"> sanções cominadas na legislação.</w:t>
      </w:r>
    </w:p>
    <w:p w:rsidR="00B94EDC" w:rsidRPr="006B01C6" w:rsidRDefault="00B94EDC" w:rsidP="005D140B">
      <w:pPr>
        <w:spacing w:before="40" w:after="0" w:line="240" w:lineRule="auto"/>
        <w:jc w:val="both"/>
        <w:rPr>
          <w:rFonts w:ascii="Tahoma" w:hAnsi="Tahoma" w:cs="Tahoma"/>
          <w:sz w:val="18"/>
          <w:szCs w:val="18"/>
        </w:rPr>
      </w:pPr>
      <w:r w:rsidRPr="006B01C6">
        <w:rPr>
          <w:rFonts w:ascii="Tahoma" w:hAnsi="Tahoma" w:cs="Tahoma"/>
          <w:sz w:val="18"/>
          <w:szCs w:val="18"/>
        </w:rPr>
        <w:lastRenderedPageBreak/>
        <w:t>6.6 Inviabilizada a contratação por responsabilidade do fornecedor</w:t>
      </w:r>
      <w:r w:rsidR="009660C8" w:rsidRPr="006B01C6">
        <w:rPr>
          <w:rFonts w:ascii="Tahoma" w:hAnsi="Tahoma" w:cs="Tahoma"/>
          <w:sz w:val="18"/>
          <w:szCs w:val="18"/>
        </w:rPr>
        <w:t>,</w:t>
      </w:r>
      <w:r w:rsidRPr="006B01C6">
        <w:rPr>
          <w:rFonts w:ascii="Tahoma" w:hAnsi="Tahoma" w:cs="Tahoma"/>
          <w:sz w:val="18"/>
          <w:szCs w:val="18"/>
        </w:rPr>
        <w:t xml:space="preserve"> a Administração comunicará </w:t>
      </w:r>
      <w:r w:rsidR="009660C8" w:rsidRPr="006B01C6">
        <w:rPr>
          <w:rFonts w:ascii="Tahoma" w:hAnsi="Tahoma" w:cs="Tahoma"/>
          <w:sz w:val="18"/>
          <w:szCs w:val="18"/>
        </w:rPr>
        <w:t xml:space="preserve">o fato </w:t>
      </w:r>
      <w:r w:rsidRPr="006B01C6">
        <w:rPr>
          <w:rFonts w:ascii="Tahoma" w:hAnsi="Tahoma" w:cs="Tahoma"/>
          <w:sz w:val="18"/>
          <w:szCs w:val="18"/>
        </w:rPr>
        <w:t xml:space="preserve">ao órgão gerenciador para adoção das providências pertinentes. </w:t>
      </w:r>
    </w:p>
    <w:p w:rsidR="00263539" w:rsidRPr="006B01C6" w:rsidRDefault="00263539" w:rsidP="005D140B">
      <w:pPr>
        <w:spacing w:before="40" w:after="0" w:line="240" w:lineRule="auto"/>
        <w:jc w:val="both"/>
        <w:rPr>
          <w:rFonts w:ascii="Tahoma" w:hAnsi="Tahoma" w:cs="Tahoma"/>
          <w:b/>
          <w:sz w:val="18"/>
          <w:szCs w:val="18"/>
        </w:rPr>
      </w:pPr>
    </w:p>
    <w:p w:rsidR="007964B7" w:rsidRPr="006B01C6" w:rsidRDefault="007964B7" w:rsidP="005D140B">
      <w:pPr>
        <w:spacing w:before="40" w:after="0" w:line="240" w:lineRule="auto"/>
        <w:jc w:val="both"/>
        <w:rPr>
          <w:rFonts w:ascii="Tahoma" w:hAnsi="Tahoma" w:cs="Tahoma"/>
          <w:b/>
          <w:sz w:val="18"/>
          <w:szCs w:val="18"/>
        </w:rPr>
      </w:pPr>
      <w:r w:rsidRPr="006B01C6">
        <w:rPr>
          <w:rFonts w:ascii="Tahoma" w:hAnsi="Tahoma" w:cs="Tahoma"/>
          <w:b/>
          <w:sz w:val="18"/>
          <w:szCs w:val="18"/>
        </w:rPr>
        <w:t xml:space="preserve">7. </w:t>
      </w:r>
      <w:r w:rsidR="00E60DD8" w:rsidRPr="006B01C6">
        <w:rPr>
          <w:rFonts w:ascii="Tahoma" w:hAnsi="Tahoma" w:cs="Tahoma"/>
          <w:b/>
          <w:sz w:val="18"/>
          <w:szCs w:val="18"/>
        </w:rPr>
        <w:t>MODIFICAÇÃO DOS PREÇOS REGISTRADOS</w:t>
      </w:r>
    </w:p>
    <w:p w:rsidR="007964B7" w:rsidRPr="006B01C6" w:rsidRDefault="007964B7" w:rsidP="005D140B">
      <w:pPr>
        <w:spacing w:before="40" w:after="0" w:line="240" w:lineRule="auto"/>
        <w:jc w:val="both"/>
        <w:rPr>
          <w:rFonts w:ascii="Tahoma" w:hAnsi="Tahoma" w:cs="Tahoma"/>
          <w:sz w:val="18"/>
          <w:szCs w:val="18"/>
        </w:rPr>
      </w:pPr>
    </w:p>
    <w:p w:rsidR="00093B76" w:rsidRPr="006B01C6" w:rsidRDefault="00607398" w:rsidP="005D140B">
      <w:pPr>
        <w:spacing w:before="40" w:after="0" w:line="240" w:lineRule="auto"/>
        <w:jc w:val="both"/>
        <w:rPr>
          <w:rFonts w:ascii="Tahoma" w:hAnsi="Tahoma" w:cs="Tahoma"/>
          <w:b/>
          <w:sz w:val="18"/>
          <w:szCs w:val="18"/>
        </w:rPr>
      </w:pPr>
      <w:r w:rsidRPr="006B01C6">
        <w:rPr>
          <w:rFonts w:ascii="Tahoma" w:hAnsi="Tahoma" w:cs="Tahoma"/>
          <w:b/>
          <w:sz w:val="18"/>
          <w:szCs w:val="18"/>
        </w:rPr>
        <w:t>Hipóteses</w:t>
      </w:r>
      <w:r w:rsidR="00836F79" w:rsidRPr="006B01C6">
        <w:rPr>
          <w:rFonts w:ascii="Tahoma" w:hAnsi="Tahoma" w:cs="Tahoma"/>
          <w:b/>
          <w:sz w:val="18"/>
          <w:szCs w:val="18"/>
        </w:rPr>
        <w:t xml:space="preserve"> de modificação</w:t>
      </w:r>
      <w:r w:rsidR="00BA791E">
        <w:rPr>
          <w:rFonts w:ascii="Tahoma" w:hAnsi="Tahoma" w:cs="Tahoma"/>
          <w:b/>
          <w:sz w:val="18"/>
          <w:szCs w:val="18"/>
        </w:rPr>
        <w:t xml:space="preserve"> </w:t>
      </w:r>
      <w:r w:rsidR="00BA791E" w:rsidRPr="00664ACD">
        <w:rPr>
          <w:rFonts w:ascii="Tahoma" w:hAnsi="Tahoma" w:cs="Tahoma"/>
          <w:sz w:val="18"/>
          <w:szCs w:val="18"/>
        </w:rPr>
        <w:t>(art. 25)</w:t>
      </w:r>
    </w:p>
    <w:p w:rsidR="00607398" w:rsidRPr="00AF5BDA" w:rsidRDefault="00607398" w:rsidP="005D140B">
      <w:pPr>
        <w:spacing w:before="40" w:after="0" w:line="240" w:lineRule="auto"/>
        <w:jc w:val="both"/>
        <w:rPr>
          <w:rFonts w:ascii="Tahoma" w:hAnsi="Tahoma" w:cs="Tahoma"/>
          <w:sz w:val="18"/>
          <w:szCs w:val="18"/>
        </w:rPr>
      </w:pPr>
      <w:r w:rsidRPr="006B01C6">
        <w:rPr>
          <w:rFonts w:ascii="Tahoma" w:hAnsi="Tahoma" w:cs="Tahoma"/>
          <w:sz w:val="18"/>
          <w:szCs w:val="18"/>
        </w:rPr>
        <w:t>7.1 Os preços registrados em ata poderão ser modificados em decorrência das seguintes situações</w:t>
      </w:r>
      <w:r w:rsidRPr="00AF5BDA">
        <w:rPr>
          <w:rFonts w:ascii="Tahoma" w:hAnsi="Tahoma" w:cs="Tahoma"/>
          <w:sz w:val="18"/>
          <w:szCs w:val="18"/>
        </w:rPr>
        <w:t xml:space="preserve">: </w:t>
      </w:r>
    </w:p>
    <w:p w:rsidR="00607398" w:rsidRPr="006B01C6" w:rsidRDefault="00607398"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 xml:space="preserve">I – redução do preço praticado no mercado; </w:t>
      </w:r>
    </w:p>
    <w:p w:rsidR="00607398" w:rsidRPr="006B01C6" w:rsidRDefault="00607398"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II – reajustamento ou repactuação; ou</w:t>
      </w:r>
    </w:p>
    <w:p w:rsidR="00607398" w:rsidRPr="006B01C6" w:rsidRDefault="00607398"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III – fato superveniente que impossibilite o cumprimento do compromisso na forma pactuada.</w:t>
      </w:r>
    </w:p>
    <w:p w:rsidR="00607398" w:rsidRPr="006B01C6" w:rsidRDefault="00607398"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 xml:space="preserve">7.1.1 A hipótese prevista no inciso III deste subitem compreenderá o caso de força maior, o caso fortuito, fato do príncipe ou as situações decorrentes de fatos imprevisíveis ou previsíveis de consequências incalculáveis, que inviabilizem a execução da ata, nos termos do disposto na alínea “d” do inciso II do </w:t>
      </w:r>
      <w:r w:rsidRPr="006B01C6">
        <w:rPr>
          <w:rFonts w:ascii="Tahoma" w:hAnsi="Tahoma" w:cs="Tahoma"/>
          <w:i/>
          <w:sz w:val="18"/>
          <w:szCs w:val="18"/>
        </w:rPr>
        <w:t>caput</w:t>
      </w:r>
      <w:r w:rsidRPr="006B01C6">
        <w:rPr>
          <w:rFonts w:ascii="Tahoma" w:hAnsi="Tahoma" w:cs="Tahoma"/>
          <w:sz w:val="18"/>
          <w:szCs w:val="18"/>
        </w:rPr>
        <w:t xml:space="preserve"> do art. 124 da Lei Federal nº 14.133</w:t>
      </w:r>
      <w:r w:rsidR="00BA791E">
        <w:rPr>
          <w:rFonts w:ascii="Tahoma" w:hAnsi="Tahoma" w:cs="Tahoma"/>
          <w:sz w:val="18"/>
          <w:szCs w:val="18"/>
        </w:rPr>
        <w:t>/2021</w:t>
      </w:r>
      <w:r w:rsidRPr="006B01C6">
        <w:rPr>
          <w:rFonts w:ascii="Tahoma" w:hAnsi="Tahoma" w:cs="Tahoma"/>
          <w:sz w:val="18"/>
          <w:szCs w:val="18"/>
        </w:rPr>
        <w:t>.</w:t>
      </w:r>
    </w:p>
    <w:p w:rsidR="00607398" w:rsidRPr="006B01C6" w:rsidRDefault="00607398"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7.1.2 Inclui-se na previsão do inciso III deste subitem, ainda, a criação, alteração ou extinção de quaisquer tributos ou encargos legais ou a superveniência de disposições legais, com comprovada repercussão sobre os preços registrados.</w:t>
      </w:r>
    </w:p>
    <w:p w:rsidR="00607398" w:rsidRPr="006B01C6" w:rsidRDefault="00607398"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7.1.3 A modificação dos preços registrados em ata não implica a modificação automática dos preços dos contratos decorrentes do respectivo registro de preços.</w:t>
      </w:r>
    </w:p>
    <w:p w:rsidR="00607398" w:rsidRPr="006B01C6" w:rsidRDefault="00607398" w:rsidP="005D140B">
      <w:pPr>
        <w:spacing w:before="40" w:after="0" w:line="240" w:lineRule="auto"/>
        <w:jc w:val="both"/>
        <w:rPr>
          <w:rFonts w:ascii="Tahoma" w:hAnsi="Tahoma" w:cs="Tahoma"/>
          <w:sz w:val="18"/>
          <w:szCs w:val="18"/>
        </w:rPr>
      </w:pPr>
    </w:p>
    <w:p w:rsidR="00607398" w:rsidRPr="006B01C6" w:rsidRDefault="00525FD7" w:rsidP="005D140B">
      <w:pPr>
        <w:spacing w:before="40" w:after="0" w:line="240" w:lineRule="auto"/>
        <w:jc w:val="both"/>
        <w:rPr>
          <w:rFonts w:ascii="Tahoma" w:hAnsi="Tahoma" w:cs="Tahoma"/>
          <w:b/>
          <w:sz w:val="18"/>
          <w:szCs w:val="18"/>
        </w:rPr>
      </w:pPr>
      <w:r w:rsidRPr="006B01C6">
        <w:rPr>
          <w:rFonts w:ascii="Tahoma" w:hAnsi="Tahoma" w:cs="Tahoma"/>
          <w:b/>
          <w:sz w:val="18"/>
          <w:szCs w:val="18"/>
        </w:rPr>
        <w:t>R</w:t>
      </w:r>
      <w:r w:rsidR="00607398" w:rsidRPr="006B01C6">
        <w:rPr>
          <w:rFonts w:ascii="Tahoma" w:hAnsi="Tahoma" w:cs="Tahoma"/>
          <w:b/>
          <w:sz w:val="18"/>
          <w:szCs w:val="18"/>
        </w:rPr>
        <w:t>edução do preço praticado no mercado</w:t>
      </w:r>
      <w:r w:rsidR="00BA791E">
        <w:rPr>
          <w:rFonts w:ascii="Tahoma" w:hAnsi="Tahoma" w:cs="Tahoma"/>
          <w:b/>
          <w:sz w:val="18"/>
          <w:szCs w:val="18"/>
        </w:rPr>
        <w:t xml:space="preserve"> </w:t>
      </w:r>
      <w:r w:rsidR="00BA791E" w:rsidRPr="00BA791E">
        <w:rPr>
          <w:rFonts w:ascii="Tahoma" w:hAnsi="Tahoma" w:cs="Tahoma"/>
          <w:sz w:val="18"/>
          <w:szCs w:val="18"/>
        </w:rPr>
        <w:t>(art. 26)</w:t>
      </w:r>
    </w:p>
    <w:p w:rsidR="00607398" w:rsidRPr="00AF5BDA" w:rsidRDefault="00DA0EA0" w:rsidP="005D140B">
      <w:pPr>
        <w:spacing w:before="40" w:after="0" w:line="240" w:lineRule="auto"/>
        <w:jc w:val="both"/>
        <w:rPr>
          <w:rFonts w:ascii="Tahoma" w:hAnsi="Tahoma" w:cs="Tahoma"/>
          <w:sz w:val="18"/>
          <w:szCs w:val="18"/>
        </w:rPr>
      </w:pPr>
      <w:r w:rsidRPr="006B01C6">
        <w:rPr>
          <w:rFonts w:ascii="Tahoma" w:hAnsi="Tahoma" w:cs="Tahoma"/>
          <w:sz w:val="18"/>
          <w:szCs w:val="18"/>
        </w:rPr>
        <w:t>7.2</w:t>
      </w:r>
      <w:r w:rsidR="00607398" w:rsidRPr="006B01C6">
        <w:rPr>
          <w:rFonts w:ascii="Tahoma" w:hAnsi="Tahoma" w:cs="Tahoma"/>
          <w:sz w:val="18"/>
          <w:szCs w:val="18"/>
        </w:rPr>
        <w:t xml:space="preserve"> Na hipótese de o preço registrado tornar-se, por motivo superveniente, desvantajoso, em razão da redução do preço praticado no mercado, ou quando houver diminuição, devidamente comprovada, dos preços dos insumos básicos utilizados, o órgão ou a entidade gerenciadora convocará o fornecedor para negociar a adequação do preço </w:t>
      </w:r>
      <w:r w:rsidR="00607398" w:rsidRPr="00BA791E">
        <w:rPr>
          <w:rFonts w:ascii="Tahoma" w:hAnsi="Tahoma" w:cs="Tahoma"/>
          <w:sz w:val="18"/>
          <w:szCs w:val="18"/>
        </w:rPr>
        <w:t>registrado.</w:t>
      </w:r>
      <w:r w:rsidRPr="00BA791E">
        <w:rPr>
          <w:rFonts w:ascii="Tahoma" w:hAnsi="Tahoma" w:cs="Tahoma"/>
          <w:sz w:val="18"/>
          <w:szCs w:val="18"/>
        </w:rPr>
        <w:t xml:space="preserve"> </w:t>
      </w:r>
    </w:p>
    <w:p w:rsidR="00607398" w:rsidRPr="006B01C6" w:rsidRDefault="00DA0EA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7.2.1</w:t>
      </w:r>
      <w:r w:rsidR="00607398" w:rsidRPr="006B01C6">
        <w:rPr>
          <w:rFonts w:ascii="Tahoma" w:hAnsi="Tahoma" w:cs="Tahoma"/>
          <w:sz w:val="18"/>
          <w:szCs w:val="18"/>
        </w:rPr>
        <w:t xml:space="preserve"> O fornecedor será liberado do compromisso assumido quanto ao item registrado, sem aplicação de penalidade, se não aceitar reduzir seu preço, caso em que será procedido ao cancelamento do preço registrado.</w:t>
      </w:r>
    </w:p>
    <w:p w:rsidR="00607398" w:rsidRPr="006B01C6" w:rsidRDefault="00DA0EA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7.2.2</w:t>
      </w:r>
      <w:r w:rsidR="00607398" w:rsidRPr="006B01C6">
        <w:rPr>
          <w:rFonts w:ascii="Tahoma" w:hAnsi="Tahoma" w:cs="Tahoma"/>
          <w:sz w:val="18"/>
          <w:szCs w:val="18"/>
        </w:rPr>
        <w:t xml:space="preserve"> Na hipótese prevista no </w:t>
      </w:r>
      <w:r w:rsidRPr="006B01C6">
        <w:rPr>
          <w:rFonts w:ascii="Tahoma" w:hAnsi="Tahoma" w:cs="Tahoma"/>
          <w:sz w:val="18"/>
          <w:szCs w:val="18"/>
        </w:rPr>
        <w:t>7.2.1</w:t>
      </w:r>
      <w:r w:rsidR="00607398" w:rsidRPr="006B01C6">
        <w:rPr>
          <w:rFonts w:ascii="Tahoma" w:hAnsi="Tahoma" w:cs="Tahoma"/>
          <w:sz w:val="18"/>
          <w:szCs w:val="18"/>
        </w:rPr>
        <w:t xml:space="preserve"> deste</w:t>
      </w:r>
      <w:r w:rsidR="00836F79" w:rsidRPr="006B01C6">
        <w:rPr>
          <w:rFonts w:ascii="Tahoma" w:hAnsi="Tahoma" w:cs="Tahoma"/>
          <w:sz w:val="18"/>
          <w:szCs w:val="18"/>
        </w:rPr>
        <w:t xml:space="preserve"> subitem</w:t>
      </w:r>
      <w:r w:rsidR="004415D2" w:rsidRPr="006B01C6">
        <w:rPr>
          <w:rFonts w:ascii="Tahoma" w:hAnsi="Tahoma" w:cs="Tahoma"/>
          <w:sz w:val="18"/>
          <w:szCs w:val="18"/>
        </w:rPr>
        <w:t>,</w:t>
      </w:r>
      <w:r w:rsidR="00607398" w:rsidRPr="006B01C6">
        <w:rPr>
          <w:rFonts w:ascii="Tahoma" w:hAnsi="Tahoma" w:cs="Tahoma"/>
          <w:sz w:val="18"/>
          <w:szCs w:val="18"/>
        </w:rPr>
        <w:t xml:space="preserve"> o órgão ou a entidade gerenciadora poderá convocar os integrantes do cadastro de reserva, para verificar se aceitam reduzir seus preços.</w:t>
      </w:r>
    </w:p>
    <w:p w:rsidR="00607398" w:rsidRPr="006B01C6" w:rsidRDefault="00DA0EA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7.2.3</w:t>
      </w:r>
      <w:r w:rsidR="00607398" w:rsidRPr="006B01C6">
        <w:rPr>
          <w:rFonts w:ascii="Tahoma" w:hAnsi="Tahoma" w:cs="Tahoma"/>
          <w:sz w:val="18"/>
          <w:szCs w:val="18"/>
        </w:rPr>
        <w:t xml:space="preserve"> Havendo mais de um interessado na redução do preço, prevalecerá a proposta de menor preço e, como critério de desempate, a precedência do licitante na ordem de classificação do cadastro de reserva. </w:t>
      </w:r>
    </w:p>
    <w:p w:rsidR="00607398" w:rsidRPr="006B01C6" w:rsidRDefault="00DA0EA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7.2.4</w:t>
      </w:r>
      <w:r w:rsidR="00607398" w:rsidRPr="006B01C6">
        <w:rPr>
          <w:rFonts w:ascii="Tahoma" w:hAnsi="Tahoma" w:cs="Tahoma"/>
          <w:sz w:val="18"/>
          <w:szCs w:val="18"/>
        </w:rPr>
        <w:t xml:space="preserve"> Não havendo possibilidade de redução do preço, o órgão ou a entidade gerenciadora procederá ao cancelamento do item registrado, conforme</w:t>
      </w:r>
      <w:r w:rsidR="00836F79" w:rsidRPr="006B01C6">
        <w:rPr>
          <w:rFonts w:ascii="Tahoma" w:hAnsi="Tahoma" w:cs="Tahoma"/>
          <w:sz w:val="18"/>
          <w:szCs w:val="18"/>
        </w:rPr>
        <w:t xml:space="preserve"> o </w:t>
      </w:r>
      <w:r w:rsidR="00C55E59" w:rsidRPr="006B01C6">
        <w:rPr>
          <w:rFonts w:ascii="Tahoma" w:hAnsi="Tahoma" w:cs="Tahoma"/>
          <w:sz w:val="18"/>
          <w:szCs w:val="18"/>
        </w:rPr>
        <w:t>sub</w:t>
      </w:r>
      <w:r w:rsidR="00836F79" w:rsidRPr="006B01C6">
        <w:rPr>
          <w:rFonts w:ascii="Tahoma" w:hAnsi="Tahoma" w:cs="Tahoma"/>
          <w:sz w:val="18"/>
          <w:szCs w:val="18"/>
        </w:rPr>
        <w:t>item 8.3</w:t>
      </w:r>
      <w:r w:rsidR="005A6437" w:rsidRPr="006B01C6">
        <w:rPr>
          <w:rFonts w:ascii="Tahoma" w:hAnsi="Tahoma" w:cs="Tahoma"/>
          <w:sz w:val="18"/>
          <w:szCs w:val="18"/>
        </w:rPr>
        <w:t xml:space="preserve"> desta ata.</w:t>
      </w:r>
    </w:p>
    <w:p w:rsidR="00607398" w:rsidRPr="006B01C6" w:rsidRDefault="00DA0EA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7.2.5</w:t>
      </w:r>
      <w:r w:rsidR="00607398" w:rsidRPr="006B01C6">
        <w:rPr>
          <w:rFonts w:ascii="Tahoma" w:hAnsi="Tahoma" w:cs="Tahoma"/>
          <w:sz w:val="18"/>
          <w:szCs w:val="18"/>
        </w:rPr>
        <w:t xml:space="preserve"> Na hipótese de redução do preço registrado, o órgão ou a entidade gerenciadora comunicará aos órgãos e às entidades que tiverem firmado contratos decorrentes da ata de registro de preços, para que avaliem a conveniência e a oportunidade de diligenciarem negociação com vistas à alteração dos respectivos contratos.</w:t>
      </w:r>
    </w:p>
    <w:p w:rsidR="00607398" w:rsidRPr="006B01C6" w:rsidRDefault="00607398" w:rsidP="005D140B">
      <w:pPr>
        <w:spacing w:before="40" w:after="0" w:line="240" w:lineRule="auto"/>
        <w:jc w:val="both"/>
        <w:rPr>
          <w:rFonts w:ascii="Tahoma" w:hAnsi="Tahoma" w:cs="Tahoma"/>
          <w:sz w:val="18"/>
          <w:szCs w:val="18"/>
        </w:rPr>
      </w:pPr>
    </w:p>
    <w:p w:rsidR="00607398" w:rsidRPr="00BB78DE" w:rsidRDefault="00525FD7" w:rsidP="005D140B">
      <w:pPr>
        <w:spacing w:before="40" w:after="0" w:line="240" w:lineRule="auto"/>
        <w:jc w:val="both"/>
        <w:rPr>
          <w:rFonts w:ascii="Tahoma" w:hAnsi="Tahoma" w:cs="Tahoma"/>
          <w:b/>
          <w:sz w:val="18"/>
          <w:szCs w:val="18"/>
        </w:rPr>
      </w:pPr>
      <w:r w:rsidRPr="00BB78DE">
        <w:rPr>
          <w:rFonts w:ascii="Tahoma" w:hAnsi="Tahoma" w:cs="Tahoma"/>
          <w:b/>
          <w:sz w:val="18"/>
          <w:szCs w:val="18"/>
        </w:rPr>
        <w:t>R</w:t>
      </w:r>
      <w:r w:rsidR="00607398" w:rsidRPr="00BB78DE">
        <w:rPr>
          <w:rFonts w:ascii="Tahoma" w:hAnsi="Tahoma" w:cs="Tahoma"/>
          <w:b/>
          <w:sz w:val="18"/>
          <w:szCs w:val="18"/>
        </w:rPr>
        <w:t>eajustamento e repactuação dos preços registrados</w:t>
      </w:r>
      <w:r w:rsidR="00BA791E" w:rsidRPr="00BB78DE">
        <w:rPr>
          <w:rFonts w:ascii="Tahoma" w:hAnsi="Tahoma" w:cs="Tahoma"/>
          <w:b/>
          <w:sz w:val="18"/>
          <w:szCs w:val="18"/>
        </w:rPr>
        <w:t xml:space="preserve"> </w:t>
      </w:r>
      <w:r w:rsidR="00BA791E" w:rsidRPr="00BB78DE">
        <w:rPr>
          <w:rFonts w:ascii="Tahoma" w:hAnsi="Tahoma" w:cs="Tahoma"/>
          <w:sz w:val="18"/>
          <w:szCs w:val="18"/>
        </w:rPr>
        <w:t>(art. 27)</w:t>
      </w:r>
    </w:p>
    <w:p w:rsidR="007C188E" w:rsidRPr="00BB78DE" w:rsidRDefault="006670C3" w:rsidP="007C188E">
      <w:pPr>
        <w:spacing w:before="40" w:after="0" w:line="240" w:lineRule="auto"/>
        <w:jc w:val="both"/>
        <w:rPr>
          <w:rFonts w:ascii="Tahoma" w:hAnsi="Tahoma" w:cs="Tahoma"/>
          <w:sz w:val="18"/>
          <w:szCs w:val="18"/>
        </w:rPr>
      </w:pPr>
      <w:r w:rsidRPr="00BB78DE">
        <w:rPr>
          <w:rFonts w:ascii="Tahoma" w:hAnsi="Tahoma" w:cs="Tahoma"/>
          <w:sz w:val="18"/>
          <w:szCs w:val="18"/>
        </w:rPr>
        <w:t>7.3</w:t>
      </w:r>
      <w:r w:rsidR="00607398" w:rsidRPr="00BB78DE">
        <w:rPr>
          <w:rFonts w:ascii="Tahoma" w:hAnsi="Tahoma" w:cs="Tahoma"/>
          <w:sz w:val="18"/>
          <w:szCs w:val="18"/>
        </w:rPr>
        <w:t xml:space="preserve"> O reajustamento </w:t>
      </w:r>
      <w:r w:rsidR="007C188E" w:rsidRPr="00BB78DE">
        <w:rPr>
          <w:rFonts w:ascii="Tahoma" w:hAnsi="Tahoma" w:cs="Tahoma"/>
          <w:sz w:val="18"/>
          <w:szCs w:val="18"/>
        </w:rPr>
        <w:t>e</w:t>
      </w:r>
      <w:r w:rsidR="00607398" w:rsidRPr="00BB78DE">
        <w:rPr>
          <w:rFonts w:ascii="Tahoma" w:hAnsi="Tahoma" w:cs="Tahoma"/>
          <w:sz w:val="18"/>
          <w:szCs w:val="18"/>
        </w:rPr>
        <w:t xml:space="preserve"> a repactuação dos preços registrados observar</w:t>
      </w:r>
      <w:r w:rsidR="007C188E" w:rsidRPr="00BB78DE">
        <w:rPr>
          <w:rFonts w:ascii="Tahoma" w:hAnsi="Tahoma" w:cs="Tahoma"/>
          <w:sz w:val="18"/>
          <w:szCs w:val="18"/>
        </w:rPr>
        <w:t>ão</w:t>
      </w:r>
      <w:r w:rsidR="00607398" w:rsidRPr="00BB78DE">
        <w:rPr>
          <w:rFonts w:ascii="Tahoma" w:hAnsi="Tahoma" w:cs="Tahoma"/>
          <w:sz w:val="18"/>
          <w:szCs w:val="18"/>
        </w:rPr>
        <w:t xml:space="preserve"> os</w:t>
      </w:r>
      <w:r w:rsidR="007C188E" w:rsidRPr="00BB78DE">
        <w:rPr>
          <w:rFonts w:ascii="Tahoma" w:hAnsi="Tahoma" w:cs="Tahoma"/>
          <w:sz w:val="18"/>
          <w:szCs w:val="18"/>
        </w:rPr>
        <w:t xml:space="preserve"> mesmos critérios definidos para o reajustamento e a repactuação do contrato. </w:t>
      </w:r>
    </w:p>
    <w:p w:rsidR="00C55E59" w:rsidRPr="006B01C6" w:rsidRDefault="00C55E59" w:rsidP="005D140B">
      <w:pPr>
        <w:spacing w:before="40" w:after="0" w:line="240" w:lineRule="auto"/>
        <w:ind w:left="284"/>
        <w:jc w:val="both"/>
        <w:rPr>
          <w:rFonts w:ascii="Tahoma" w:eastAsia="Times New Roman" w:hAnsi="Tahoma" w:cs="Tahoma"/>
          <w:sz w:val="18"/>
          <w:szCs w:val="18"/>
          <w:lang w:eastAsia="pt-BR"/>
        </w:rPr>
      </w:pPr>
      <w:r w:rsidRPr="00BB78DE">
        <w:rPr>
          <w:rFonts w:ascii="Tahoma" w:hAnsi="Tahoma" w:cs="Tahoma"/>
          <w:sz w:val="18"/>
          <w:szCs w:val="18"/>
        </w:rPr>
        <w:t>7.3.1 Precedentemente ao reajustamento ou à repactuação do preço registrado, o órgão ou a entidade</w:t>
      </w:r>
      <w:r w:rsidRPr="006B01C6">
        <w:rPr>
          <w:rFonts w:ascii="Tahoma" w:hAnsi="Tahoma" w:cs="Tahoma"/>
          <w:sz w:val="18"/>
          <w:szCs w:val="18"/>
        </w:rPr>
        <w:t xml:space="preserve"> gerenciadora poderá identificar, entre os preços constantes do cadastro de reserva, aquele que possibilite a manutenção do mesmo preço registrado ou a obtenção de preço mais vantajoso que o resultante do cálculo realizado, </w:t>
      </w:r>
      <w:r w:rsidRPr="006B01C6">
        <w:rPr>
          <w:rFonts w:ascii="Tahoma" w:eastAsia="Times New Roman" w:hAnsi="Tahoma" w:cs="Tahoma"/>
          <w:sz w:val="18"/>
          <w:szCs w:val="18"/>
          <w:shd w:val="clear" w:color="auto" w:fill="FFFFFF"/>
          <w:lang w:eastAsia="pt-BR"/>
        </w:rPr>
        <w:t xml:space="preserve">desde que não seja superior ao preço originariamente ofertado pelo próprio licitante </w:t>
      </w:r>
      <w:r w:rsidR="00BA6435" w:rsidRPr="006B01C6">
        <w:rPr>
          <w:rFonts w:ascii="Tahoma" w:eastAsia="Times New Roman" w:hAnsi="Tahoma" w:cs="Tahoma"/>
          <w:sz w:val="18"/>
          <w:szCs w:val="18"/>
          <w:shd w:val="clear" w:color="auto" w:fill="FFFFFF"/>
          <w:lang w:eastAsia="pt-BR"/>
        </w:rPr>
        <w:t>integrante da reserva</w:t>
      </w:r>
      <w:r w:rsidRPr="006B01C6">
        <w:rPr>
          <w:rFonts w:ascii="Tahoma" w:eastAsia="Times New Roman" w:hAnsi="Tahoma" w:cs="Tahoma"/>
          <w:sz w:val="18"/>
          <w:szCs w:val="18"/>
          <w:shd w:val="clear" w:color="auto" w:fill="FFFFFF"/>
          <w:lang w:eastAsia="pt-BR"/>
        </w:rPr>
        <w:t>.</w:t>
      </w:r>
    </w:p>
    <w:p w:rsidR="00607398" w:rsidRPr="006B01C6" w:rsidRDefault="006670C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7.3.2</w:t>
      </w:r>
      <w:r w:rsidR="00607398" w:rsidRPr="006B01C6">
        <w:rPr>
          <w:rFonts w:ascii="Tahoma" w:hAnsi="Tahoma" w:cs="Tahoma"/>
          <w:sz w:val="18"/>
          <w:szCs w:val="18"/>
        </w:rPr>
        <w:t xml:space="preserve"> </w:t>
      </w:r>
      <w:proofErr w:type="spellStart"/>
      <w:r w:rsidR="00607398" w:rsidRPr="006B01C6">
        <w:rPr>
          <w:rFonts w:ascii="Tahoma" w:hAnsi="Tahoma" w:cs="Tahoma"/>
          <w:sz w:val="18"/>
          <w:szCs w:val="18"/>
        </w:rPr>
        <w:t>Inexitosa</w:t>
      </w:r>
      <w:proofErr w:type="spellEnd"/>
      <w:r w:rsidR="00607398" w:rsidRPr="006B01C6">
        <w:rPr>
          <w:rFonts w:ascii="Tahoma" w:hAnsi="Tahoma" w:cs="Tahoma"/>
          <w:sz w:val="18"/>
          <w:szCs w:val="18"/>
        </w:rPr>
        <w:t xml:space="preserve"> a providência </w:t>
      </w:r>
      <w:r w:rsidR="00C55E59" w:rsidRPr="006B01C6">
        <w:rPr>
          <w:rFonts w:ascii="Tahoma" w:hAnsi="Tahoma" w:cs="Tahoma"/>
          <w:sz w:val="18"/>
          <w:szCs w:val="18"/>
        </w:rPr>
        <w:t xml:space="preserve">de que trata o subitem </w:t>
      </w:r>
      <w:r w:rsidRPr="006B01C6">
        <w:rPr>
          <w:rFonts w:ascii="Tahoma" w:hAnsi="Tahoma" w:cs="Tahoma"/>
          <w:sz w:val="18"/>
          <w:szCs w:val="18"/>
        </w:rPr>
        <w:t>7.3.1</w:t>
      </w:r>
      <w:r w:rsidR="00607398" w:rsidRPr="006B01C6">
        <w:rPr>
          <w:rFonts w:ascii="Tahoma" w:hAnsi="Tahoma" w:cs="Tahoma"/>
          <w:sz w:val="18"/>
          <w:szCs w:val="18"/>
        </w:rPr>
        <w:t xml:space="preserve">, o órgão ou a entidade gerenciadora procederá ao reajustamento ou à repactuação do preço registrado ou, mediante justificativa, </w:t>
      </w:r>
      <w:r w:rsidR="00C55E59" w:rsidRPr="006B01C6">
        <w:rPr>
          <w:rFonts w:ascii="Tahoma" w:hAnsi="Tahoma" w:cs="Tahoma"/>
          <w:sz w:val="18"/>
          <w:szCs w:val="18"/>
        </w:rPr>
        <w:t xml:space="preserve">à liberação do </w:t>
      </w:r>
      <w:r w:rsidR="00607398" w:rsidRPr="006B01C6">
        <w:rPr>
          <w:rFonts w:ascii="Tahoma" w:hAnsi="Tahoma" w:cs="Tahoma"/>
          <w:sz w:val="18"/>
          <w:szCs w:val="18"/>
        </w:rPr>
        <w:t xml:space="preserve">fornecedor do compromisso assumido quanto ao item registrado, sem aplicação de penalidade, procedendo ao cancelamento do preço e do item registrado, conforme </w:t>
      </w:r>
      <w:r w:rsidR="005A6437" w:rsidRPr="006B01C6">
        <w:rPr>
          <w:rFonts w:ascii="Tahoma" w:hAnsi="Tahoma" w:cs="Tahoma"/>
          <w:sz w:val="18"/>
          <w:szCs w:val="18"/>
        </w:rPr>
        <w:t xml:space="preserve">o </w:t>
      </w:r>
      <w:r w:rsidR="00C55E59" w:rsidRPr="006B01C6">
        <w:rPr>
          <w:rFonts w:ascii="Tahoma" w:hAnsi="Tahoma" w:cs="Tahoma"/>
          <w:sz w:val="18"/>
          <w:szCs w:val="18"/>
        </w:rPr>
        <w:t>sub</w:t>
      </w:r>
      <w:r w:rsidR="005A6437" w:rsidRPr="006B01C6">
        <w:rPr>
          <w:rFonts w:ascii="Tahoma" w:hAnsi="Tahoma" w:cs="Tahoma"/>
          <w:sz w:val="18"/>
          <w:szCs w:val="18"/>
        </w:rPr>
        <w:t>item 8.3 desta ata.</w:t>
      </w:r>
    </w:p>
    <w:p w:rsidR="00BA6435" w:rsidRPr="006B01C6" w:rsidRDefault="00BA6435" w:rsidP="005D140B">
      <w:pPr>
        <w:spacing w:before="40" w:after="0" w:line="240" w:lineRule="auto"/>
        <w:ind w:left="284"/>
        <w:jc w:val="both"/>
        <w:rPr>
          <w:rFonts w:ascii="Tahoma" w:hAnsi="Tahoma" w:cs="Tahoma"/>
          <w:sz w:val="18"/>
          <w:szCs w:val="18"/>
        </w:rPr>
      </w:pPr>
    </w:p>
    <w:p w:rsidR="00607398" w:rsidRPr="006B01C6" w:rsidRDefault="00525FD7" w:rsidP="005D140B">
      <w:pPr>
        <w:spacing w:before="40" w:after="0" w:line="240" w:lineRule="auto"/>
        <w:jc w:val="both"/>
        <w:rPr>
          <w:rFonts w:ascii="Tahoma" w:hAnsi="Tahoma" w:cs="Tahoma"/>
          <w:b/>
          <w:sz w:val="18"/>
          <w:szCs w:val="18"/>
        </w:rPr>
      </w:pPr>
      <w:r w:rsidRPr="006B01C6">
        <w:rPr>
          <w:rFonts w:ascii="Tahoma" w:hAnsi="Tahoma" w:cs="Tahoma"/>
          <w:b/>
          <w:sz w:val="18"/>
          <w:szCs w:val="18"/>
        </w:rPr>
        <w:t>F</w:t>
      </w:r>
      <w:r w:rsidR="00607398" w:rsidRPr="006B01C6">
        <w:rPr>
          <w:rFonts w:ascii="Tahoma" w:hAnsi="Tahoma" w:cs="Tahoma"/>
          <w:b/>
          <w:sz w:val="18"/>
          <w:szCs w:val="18"/>
        </w:rPr>
        <w:t>ato superveniente que impossibilite o cumprimento do compromisso</w:t>
      </w:r>
      <w:r w:rsidR="006670C3" w:rsidRPr="006B01C6">
        <w:rPr>
          <w:rFonts w:ascii="Tahoma" w:hAnsi="Tahoma" w:cs="Tahoma"/>
          <w:b/>
          <w:sz w:val="18"/>
          <w:szCs w:val="18"/>
        </w:rPr>
        <w:t xml:space="preserve"> </w:t>
      </w:r>
      <w:r w:rsidR="00607398" w:rsidRPr="006B01C6">
        <w:rPr>
          <w:rFonts w:ascii="Tahoma" w:hAnsi="Tahoma" w:cs="Tahoma"/>
          <w:b/>
          <w:sz w:val="18"/>
          <w:szCs w:val="18"/>
        </w:rPr>
        <w:t>na forma pactuada</w:t>
      </w:r>
      <w:r w:rsidR="00A0452F">
        <w:rPr>
          <w:rFonts w:ascii="Tahoma" w:hAnsi="Tahoma" w:cs="Tahoma"/>
          <w:b/>
          <w:sz w:val="18"/>
          <w:szCs w:val="18"/>
        </w:rPr>
        <w:t xml:space="preserve"> </w:t>
      </w:r>
      <w:r w:rsidR="00A0452F" w:rsidRPr="006B01C6">
        <w:rPr>
          <w:rFonts w:ascii="Tahoma" w:hAnsi="Tahoma" w:cs="Tahoma"/>
          <w:sz w:val="18"/>
          <w:szCs w:val="18"/>
        </w:rPr>
        <w:t>(art. 28)</w:t>
      </w:r>
    </w:p>
    <w:p w:rsidR="00607398" w:rsidRPr="006B01C6" w:rsidRDefault="00CA1B52" w:rsidP="005D140B">
      <w:pPr>
        <w:spacing w:before="40" w:after="0" w:line="240" w:lineRule="auto"/>
        <w:jc w:val="both"/>
        <w:rPr>
          <w:rFonts w:ascii="Tahoma" w:hAnsi="Tahoma" w:cs="Tahoma"/>
          <w:sz w:val="18"/>
          <w:szCs w:val="18"/>
        </w:rPr>
      </w:pPr>
      <w:r w:rsidRPr="006B01C6">
        <w:rPr>
          <w:rFonts w:ascii="Tahoma" w:hAnsi="Tahoma" w:cs="Tahoma"/>
          <w:sz w:val="18"/>
          <w:szCs w:val="18"/>
        </w:rPr>
        <w:lastRenderedPageBreak/>
        <w:t xml:space="preserve">7.4 </w:t>
      </w:r>
      <w:r w:rsidR="00607398" w:rsidRPr="006B01C6">
        <w:rPr>
          <w:rFonts w:ascii="Tahoma" w:hAnsi="Tahoma" w:cs="Tahoma"/>
          <w:sz w:val="18"/>
          <w:szCs w:val="18"/>
        </w:rPr>
        <w:t>Na hipótese de o preço de mercado se tornar superior ao preço registrado, inviabilizando o atendimento das obrigações estabelecidas em ata, será facultado ao fornecedor requerer ao órgão ou à entidade gerenciadora a alteração do preço registrado, mediante comprovação do fato superveniente que o impossibilite de cumprir o compromisso na forma pactuada.</w:t>
      </w:r>
      <w:r w:rsidR="00DA0EA0" w:rsidRPr="006B01C6">
        <w:rPr>
          <w:rFonts w:ascii="Tahoma" w:hAnsi="Tahoma" w:cs="Tahoma"/>
          <w:sz w:val="18"/>
          <w:szCs w:val="18"/>
        </w:rPr>
        <w:t xml:space="preserve"> </w:t>
      </w:r>
    </w:p>
    <w:p w:rsidR="00607398" w:rsidRPr="006B01C6" w:rsidRDefault="00CA1B52"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w:t>
      </w:r>
      <w:r w:rsidR="00FA095B" w:rsidRPr="006B01C6">
        <w:rPr>
          <w:rFonts w:ascii="Tahoma" w:hAnsi="Tahoma" w:cs="Tahoma"/>
          <w:sz w:val="18"/>
          <w:szCs w:val="18"/>
        </w:rPr>
        <w:t>4</w:t>
      </w:r>
      <w:r w:rsidRPr="006B01C6">
        <w:rPr>
          <w:rFonts w:ascii="Tahoma" w:hAnsi="Tahoma" w:cs="Tahoma"/>
          <w:sz w:val="18"/>
          <w:szCs w:val="18"/>
        </w:rPr>
        <w:t>.1</w:t>
      </w:r>
      <w:r w:rsidR="00607398" w:rsidRPr="006B01C6">
        <w:rPr>
          <w:rFonts w:ascii="Tahoma" w:hAnsi="Tahoma" w:cs="Tahoma"/>
          <w:sz w:val="18"/>
          <w:szCs w:val="18"/>
        </w:rPr>
        <w:t xml:space="preserve"> Para fins do disposto no </w:t>
      </w:r>
      <w:r w:rsidR="00525FD7" w:rsidRPr="006B01C6">
        <w:rPr>
          <w:rFonts w:ascii="Tahoma" w:hAnsi="Tahoma" w:cs="Tahoma"/>
          <w:sz w:val="18"/>
          <w:szCs w:val="18"/>
        </w:rPr>
        <w:t>subitem 7.4</w:t>
      </w:r>
      <w:r w:rsidR="00607398" w:rsidRPr="006B01C6">
        <w:rPr>
          <w:rFonts w:ascii="Tahoma" w:hAnsi="Tahoma" w:cs="Tahoma"/>
          <w:sz w:val="18"/>
          <w:szCs w:val="18"/>
        </w:rPr>
        <w:t>, o fornecedor encaminhará, juntamente com o pedido de alteração, a documentação comprobatória e a planilha de custos que demonstre a inviabilidade da manutenção do preço registrado em relação às condições inicialmente pactuadas.</w:t>
      </w:r>
    </w:p>
    <w:p w:rsidR="00607398" w:rsidRPr="006B01C6" w:rsidRDefault="00CA1B52"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w:t>
      </w:r>
      <w:r w:rsidR="00FA095B" w:rsidRPr="006B01C6">
        <w:rPr>
          <w:rFonts w:ascii="Tahoma" w:hAnsi="Tahoma" w:cs="Tahoma"/>
          <w:sz w:val="18"/>
          <w:szCs w:val="18"/>
        </w:rPr>
        <w:t>4</w:t>
      </w:r>
      <w:r w:rsidRPr="006B01C6">
        <w:rPr>
          <w:rFonts w:ascii="Tahoma" w:hAnsi="Tahoma" w:cs="Tahoma"/>
          <w:sz w:val="18"/>
          <w:szCs w:val="18"/>
        </w:rPr>
        <w:t>.2</w:t>
      </w:r>
      <w:r w:rsidR="00607398" w:rsidRPr="006B01C6">
        <w:rPr>
          <w:rFonts w:ascii="Tahoma" w:hAnsi="Tahoma" w:cs="Tahoma"/>
          <w:sz w:val="18"/>
          <w:szCs w:val="18"/>
        </w:rPr>
        <w:t xml:space="preserve"> A impossibilidade do cumprimento da obrigação na forma como pactuada, ainda que temporária, deverá ser comunicada pelo fornecedor antes do pedido de fornecimento, e o preço registrado ficará suspenso até a decisão final da Administração.</w:t>
      </w:r>
    </w:p>
    <w:p w:rsidR="00607398" w:rsidRPr="006B01C6" w:rsidRDefault="00CA1B52"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w:t>
      </w:r>
      <w:r w:rsidR="00FA095B" w:rsidRPr="006B01C6">
        <w:rPr>
          <w:rFonts w:ascii="Tahoma" w:hAnsi="Tahoma" w:cs="Tahoma"/>
          <w:sz w:val="18"/>
          <w:szCs w:val="18"/>
        </w:rPr>
        <w:t>4</w:t>
      </w:r>
      <w:r w:rsidRPr="006B01C6">
        <w:rPr>
          <w:rFonts w:ascii="Tahoma" w:hAnsi="Tahoma" w:cs="Tahoma"/>
          <w:sz w:val="18"/>
          <w:szCs w:val="18"/>
        </w:rPr>
        <w:t>.3</w:t>
      </w:r>
      <w:r w:rsidR="00607398" w:rsidRPr="006B01C6">
        <w:rPr>
          <w:rFonts w:ascii="Tahoma" w:hAnsi="Tahoma" w:cs="Tahoma"/>
          <w:sz w:val="18"/>
          <w:szCs w:val="18"/>
        </w:rPr>
        <w:t xml:space="preserve"> Na hipótese de caso fortuito ou força maior que impossibilite definitivamente a execução da obrigação, o fornecedor poderá requerer, de logo, a liberação do compromisso assumido, apresentando os motivos e alegações que fundamentem a sua ocorrência, os quais, se confirmados, ensejarão o cancelamento do preço registrado, sem aplicação de penalidade.</w:t>
      </w:r>
    </w:p>
    <w:p w:rsidR="00607398" w:rsidRPr="006B01C6" w:rsidRDefault="00CA1B52"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w:t>
      </w:r>
      <w:r w:rsidR="00FA095B" w:rsidRPr="006B01C6">
        <w:rPr>
          <w:rFonts w:ascii="Tahoma" w:hAnsi="Tahoma" w:cs="Tahoma"/>
          <w:sz w:val="18"/>
          <w:szCs w:val="18"/>
        </w:rPr>
        <w:t>4</w:t>
      </w:r>
      <w:r w:rsidRPr="006B01C6">
        <w:rPr>
          <w:rFonts w:ascii="Tahoma" w:hAnsi="Tahoma" w:cs="Tahoma"/>
          <w:sz w:val="18"/>
          <w:szCs w:val="18"/>
        </w:rPr>
        <w:t>.4</w:t>
      </w:r>
      <w:r w:rsidR="00607398" w:rsidRPr="006B01C6">
        <w:rPr>
          <w:rFonts w:ascii="Tahoma" w:hAnsi="Tahoma" w:cs="Tahoma"/>
          <w:sz w:val="18"/>
          <w:szCs w:val="18"/>
        </w:rPr>
        <w:t xml:space="preserve"> A autoridade a quem competir a apreciação do requerimento deverá emitir a sua decisão motivada no prazo de 30 (trinta) dias, contado da data em que receber os autos conclusos, o qual poderá ser prorrogado por igual período, mediante motivação expressa.</w:t>
      </w:r>
    </w:p>
    <w:p w:rsidR="00607398" w:rsidRPr="006B01C6" w:rsidRDefault="00CA1B52"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w:t>
      </w:r>
      <w:r w:rsidR="00FA095B" w:rsidRPr="006B01C6">
        <w:rPr>
          <w:rFonts w:ascii="Tahoma" w:hAnsi="Tahoma" w:cs="Tahoma"/>
          <w:sz w:val="18"/>
          <w:szCs w:val="18"/>
        </w:rPr>
        <w:t>4</w:t>
      </w:r>
      <w:r w:rsidRPr="006B01C6">
        <w:rPr>
          <w:rFonts w:ascii="Tahoma" w:hAnsi="Tahoma" w:cs="Tahoma"/>
          <w:sz w:val="18"/>
          <w:szCs w:val="18"/>
        </w:rPr>
        <w:t>.5</w:t>
      </w:r>
      <w:r w:rsidR="00607398" w:rsidRPr="006B01C6">
        <w:rPr>
          <w:rFonts w:ascii="Tahoma" w:hAnsi="Tahoma" w:cs="Tahoma"/>
          <w:sz w:val="18"/>
          <w:szCs w:val="18"/>
        </w:rPr>
        <w:t xml:space="preserve"> Não sendo comprovada a existência de fato superveniente que inviabilize o cumprimento do compromisso, o pedido será indeferido e o fornecedor deverá cumprir as obrigações estabelecidas na ata, sob pena de cancelamento do preço registrado, sem prejuízo da aplicação das sanções previstas na Lei Federal nº 14.133</w:t>
      </w:r>
      <w:r w:rsidR="00525FD7" w:rsidRPr="006B01C6">
        <w:rPr>
          <w:rFonts w:ascii="Tahoma" w:hAnsi="Tahoma" w:cs="Tahoma"/>
          <w:sz w:val="18"/>
          <w:szCs w:val="18"/>
        </w:rPr>
        <w:t>/</w:t>
      </w:r>
      <w:r w:rsidR="00607398" w:rsidRPr="006B01C6">
        <w:rPr>
          <w:rFonts w:ascii="Tahoma" w:hAnsi="Tahoma" w:cs="Tahoma"/>
          <w:sz w:val="18"/>
          <w:szCs w:val="18"/>
        </w:rPr>
        <w:t>2021, na Lei nº 14.634</w:t>
      </w:r>
      <w:r w:rsidR="00525FD7" w:rsidRPr="006B01C6">
        <w:rPr>
          <w:rFonts w:ascii="Tahoma" w:hAnsi="Tahoma" w:cs="Tahoma"/>
          <w:sz w:val="18"/>
          <w:szCs w:val="18"/>
        </w:rPr>
        <w:t>/</w:t>
      </w:r>
      <w:r w:rsidR="00607398" w:rsidRPr="006B01C6">
        <w:rPr>
          <w:rFonts w:ascii="Tahoma" w:hAnsi="Tahoma" w:cs="Tahoma"/>
          <w:sz w:val="18"/>
          <w:szCs w:val="18"/>
        </w:rPr>
        <w:t>2023, e na legislação aplicável.</w:t>
      </w:r>
    </w:p>
    <w:p w:rsidR="00FA095B" w:rsidRPr="006B01C6" w:rsidRDefault="00CA1B52" w:rsidP="005D140B">
      <w:pPr>
        <w:spacing w:before="40" w:after="0" w:line="240" w:lineRule="auto"/>
        <w:jc w:val="both"/>
        <w:rPr>
          <w:rFonts w:ascii="Tahoma" w:eastAsia="Calibri" w:hAnsi="Tahoma" w:cs="Tahoma"/>
          <w:sz w:val="18"/>
          <w:szCs w:val="18"/>
        </w:rPr>
      </w:pPr>
      <w:r w:rsidRPr="006B01C6">
        <w:rPr>
          <w:rFonts w:ascii="Tahoma" w:hAnsi="Tahoma" w:cs="Tahoma"/>
          <w:sz w:val="18"/>
          <w:szCs w:val="18"/>
        </w:rPr>
        <w:t>7.5</w:t>
      </w:r>
      <w:r w:rsidR="00607398" w:rsidRPr="006B01C6">
        <w:rPr>
          <w:rFonts w:ascii="Tahoma" w:hAnsi="Tahoma" w:cs="Tahoma"/>
          <w:sz w:val="18"/>
          <w:szCs w:val="18"/>
        </w:rPr>
        <w:t xml:space="preserve"> Comprovado o fato superveniente ensejador da alteração do preço registrado e procedida à aferição da planilha de custos que instruiu o pedido, o órgão ou a entidade gerenciadora procederá ao cálculo do novo preço</w:t>
      </w:r>
      <w:r w:rsidR="00B83E81">
        <w:rPr>
          <w:rFonts w:ascii="Tahoma" w:hAnsi="Tahoma" w:cs="Tahoma"/>
          <w:sz w:val="18"/>
          <w:szCs w:val="18"/>
        </w:rPr>
        <w:t>.</w:t>
      </w:r>
      <w:r w:rsidR="00607398" w:rsidRPr="006B01C6">
        <w:rPr>
          <w:rFonts w:ascii="Tahoma" w:hAnsi="Tahoma" w:cs="Tahoma"/>
          <w:sz w:val="18"/>
          <w:szCs w:val="18"/>
        </w:rPr>
        <w:t xml:space="preserve"> </w:t>
      </w:r>
      <w:r w:rsidR="00DA0EA0" w:rsidRPr="006B01C6">
        <w:rPr>
          <w:rFonts w:ascii="Tahoma" w:hAnsi="Tahoma" w:cs="Tahoma"/>
          <w:sz w:val="18"/>
          <w:szCs w:val="18"/>
        </w:rPr>
        <w:t>(art. 29)</w:t>
      </w:r>
    </w:p>
    <w:p w:rsidR="004D318B" w:rsidRPr="006B01C6" w:rsidRDefault="004D318B"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7.5.1 Para fins do subitem 7.5, e</w:t>
      </w:r>
      <w:r w:rsidRPr="006B01C6">
        <w:rPr>
          <w:rFonts w:ascii="Tahoma" w:eastAsia="Calibri" w:hAnsi="Tahoma" w:cs="Tahoma"/>
          <w:sz w:val="18"/>
          <w:szCs w:val="18"/>
        </w:rPr>
        <w:t>m nenhuma hipótese, serão admitidos preços incompatíveis com os preços praticados no mercado ou fixados pela Administração ou por órgão oficial competente ou constantes de tabela de preços referenciais.</w:t>
      </w:r>
    </w:p>
    <w:p w:rsidR="007D05E8" w:rsidRPr="006B01C6" w:rsidRDefault="00525FD7" w:rsidP="005D140B">
      <w:pPr>
        <w:spacing w:before="40" w:after="0" w:line="240" w:lineRule="auto"/>
        <w:ind w:left="284"/>
        <w:jc w:val="both"/>
        <w:rPr>
          <w:rFonts w:ascii="Tahoma" w:eastAsia="Times New Roman" w:hAnsi="Tahoma" w:cs="Tahoma"/>
          <w:sz w:val="18"/>
          <w:szCs w:val="18"/>
          <w:lang w:eastAsia="pt-BR"/>
        </w:rPr>
      </w:pPr>
      <w:r w:rsidRPr="006B01C6">
        <w:rPr>
          <w:rFonts w:ascii="Tahoma" w:hAnsi="Tahoma" w:cs="Tahoma"/>
          <w:sz w:val="18"/>
          <w:szCs w:val="18"/>
        </w:rPr>
        <w:t>7.5.</w:t>
      </w:r>
      <w:r w:rsidR="004D318B" w:rsidRPr="006B01C6">
        <w:rPr>
          <w:rFonts w:ascii="Tahoma" w:hAnsi="Tahoma" w:cs="Tahoma"/>
          <w:sz w:val="18"/>
          <w:szCs w:val="18"/>
        </w:rPr>
        <w:t>2</w:t>
      </w:r>
      <w:r w:rsidR="00607398" w:rsidRPr="006B01C6">
        <w:rPr>
          <w:rFonts w:ascii="Tahoma" w:hAnsi="Tahoma" w:cs="Tahoma"/>
          <w:sz w:val="18"/>
          <w:szCs w:val="18"/>
        </w:rPr>
        <w:t xml:space="preserve"> Precedentemente à alteração do preço registrado, o órgão ou a entidade gerenciadora poderá</w:t>
      </w:r>
      <w:r w:rsidR="004D318B" w:rsidRPr="006B01C6">
        <w:rPr>
          <w:rFonts w:ascii="Tahoma" w:eastAsia="Times New Roman" w:hAnsi="Tahoma" w:cs="Tahoma"/>
          <w:sz w:val="18"/>
          <w:szCs w:val="18"/>
          <w:shd w:val="clear" w:color="auto" w:fill="FFFFFF"/>
          <w:lang w:eastAsia="pt-BR"/>
        </w:rPr>
        <w:t xml:space="preserve"> </w:t>
      </w:r>
      <w:r w:rsidR="00607398" w:rsidRPr="006B01C6">
        <w:rPr>
          <w:rFonts w:ascii="Tahoma" w:hAnsi="Tahoma" w:cs="Tahoma"/>
          <w:sz w:val="18"/>
          <w:szCs w:val="18"/>
        </w:rPr>
        <w:t xml:space="preserve">identificar, entre os preços constantes do cadastro de reserva, aquele que possibilite a manutenção do mesmo preço registrado ou a obtenção de preço mais vantajoso que o resultante do cálculo realizado, </w:t>
      </w:r>
      <w:r w:rsidR="007D05E8" w:rsidRPr="006B01C6">
        <w:rPr>
          <w:rFonts w:ascii="Tahoma" w:eastAsia="Times New Roman" w:hAnsi="Tahoma" w:cs="Tahoma"/>
          <w:sz w:val="18"/>
          <w:szCs w:val="18"/>
          <w:shd w:val="clear" w:color="auto" w:fill="FFFFFF"/>
          <w:lang w:eastAsia="pt-BR"/>
        </w:rPr>
        <w:t>desde que não seja superior ao preço originariamente ofertado pelo próprio licitante</w:t>
      </w:r>
      <w:r w:rsidR="00C808FA" w:rsidRPr="006B01C6">
        <w:rPr>
          <w:rFonts w:ascii="Tahoma" w:eastAsia="Times New Roman" w:hAnsi="Tahoma" w:cs="Tahoma"/>
          <w:sz w:val="18"/>
          <w:szCs w:val="18"/>
          <w:shd w:val="clear" w:color="auto" w:fill="FFFFFF"/>
          <w:lang w:eastAsia="pt-BR"/>
        </w:rPr>
        <w:t xml:space="preserve"> integrante da reserva</w:t>
      </w:r>
      <w:r w:rsidR="007D05E8" w:rsidRPr="006B01C6">
        <w:rPr>
          <w:rFonts w:ascii="Tahoma" w:eastAsia="Times New Roman" w:hAnsi="Tahoma" w:cs="Tahoma"/>
          <w:sz w:val="18"/>
          <w:szCs w:val="18"/>
          <w:shd w:val="clear" w:color="auto" w:fill="FFFFFF"/>
          <w:lang w:eastAsia="pt-BR"/>
        </w:rPr>
        <w:t>.</w:t>
      </w:r>
    </w:p>
    <w:p w:rsidR="00607398" w:rsidRPr="006B01C6" w:rsidRDefault="006C15ED"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7.5.</w:t>
      </w:r>
      <w:r w:rsidR="008C779E" w:rsidRPr="006B01C6">
        <w:rPr>
          <w:rFonts w:ascii="Tahoma" w:hAnsi="Tahoma" w:cs="Tahoma"/>
          <w:sz w:val="18"/>
          <w:szCs w:val="18"/>
        </w:rPr>
        <w:t>3</w:t>
      </w:r>
      <w:r w:rsidR="00C6021F" w:rsidRPr="006B01C6">
        <w:rPr>
          <w:rFonts w:ascii="Tahoma" w:hAnsi="Tahoma" w:cs="Tahoma"/>
          <w:sz w:val="18"/>
          <w:szCs w:val="18"/>
        </w:rPr>
        <w:t xml:space="preserve"> </w:t>
      </w:r>
      <w:proofErr w:type="spellStart"/>
      <w:r w:rsidR="00607398" w:rsidRPr="006B01C6">
        <w:rPr>
          <w:rFonts w:ascii="Tahoma" w:hAnsi="Tahoma" w:cs="Tahoma"/>
          <w:sz w:val="18"/>
          <w:szCs w:val="18"/>
        </w:rPr>
        <w:t>Inexitosa</w:t>
      </w:r>
      <w:proofErr w:type="spellEnd"/>
      <w:r w:rsidR="00607398" w:rsidRPr="006B01C6">
        <w:rPr>
          <w:rFonts w:ascii="Tahoma" w:hAnsi="Tahoma" w:cs="Tahoma"/>
          <w:sz w:val="18"/>
          <w:szCs w:val="18"/>
        </w:rPr>
        <w:t xml:space="preserve"> a providência do </w:t>
      </w:r>
      <w:r w:rsidR="00525FD7" w:rsidRPr="006B01C6">
        <w:rPr>
          <w:rFonts w:ascii="Tahoma" w:hAnsi="Tahoma" w:cs="Tahoma"/>
          <w:sz w:val="18"/>
          <w:szCs w:val="18"/>
        </w:rPr>
        <w:t>subitem 7.5.1</w:t>
      </w:r>
      <w:r w:rsidR="00607398" w:rsidRPr="006B01C6">
        <w:rPr>
          <w:rFonts w:ascii="Tahoma" w:hAnsi="Tahoma" w:cs="Tahoma"/>
          <w:sz w:val="18"/>
          <w:szCs w:val="18"/>
        </w:rPr>
        <w:t xml:space="preserve">, o órgão ou a entidade gerenciadora procederá à alteração do preço registrado ou, mediante justificativa, </w:t>
      </w:r>
      <w:r w:rsidR="00C6021F" w:rsidRPr="006B01C6">
        <w:rPr>
          <w:rFonts w:ascii="Tahoma" w:hAnsi="Tahoma" w:cs="Tahoma"/>
          <w:sz w:val="18"/>
          <w:szCs w:val="18"/>
        </w:rPr>
        <w:t xml:space="preserve">à liberação do </w:t>
      </w:r>
      <w:r w:rsidR="00607398" w:rsidRPr="006B01C6">
        <w:rPr>
          <w:rFonts w:ascii="Tahoma" w:hAnsi="Tahoma" w:cs="Tahoma"/>
          <w:sz w:val="18"/>
          <w:szCs w:val="18"/>
        </w:rPr>
        <w:t>fornecedor do compromisso assumido quanto ao item registrado, sem aplicação de penalidade, procedendo ao cancelamento do preço e do item registrado, conforme o</w:t>
      </w:r>
      <w:r w:rsidR="00C6021F" w:rsidRPr="006B01C6">
        <w:rPr>
          <w:rFonts w:ascii="Tahoma" w:hAnsi="Tahoma" w:cs="Tahoma"/>
          <w:sz w:val="18"/>
          <w:szCs w:val="18"/>
        </w:rPr>
        <w:t xml:space="preserve"> subitem </w:t>
      </w:r>
      <w:r w:rsidR="00FA095B" w:rsidRPr="006B01C6">
        <w:rPr>
          <w:rFonts w:ascii="Tahoma" w:hAnsi="Tahoma" w:cs="Tahoma"/>
          <w:sz w:val="18"/>
          <w:szCs w:val="18"/>
        </w:rPr>
        <w:t>8.3 desta ata.</w:t>
      </w:r>
    </w:p>
    <w:p w:rsidR="004415D2" w:rsidRPr="006B01C6" w:rsidRDefault="004415D2" w:rsidP="005D140B">
      <w:pPr>
        <w:spacing w:before="40" w:after="0" w:line="240" w:lineRule="auto"/>
        <w:jc w:val="both"/>
        <w:rPr>
          <w:rFonts w:ascii="Tahoma" w:eastAsia="Calibri" w:hAnsi="Tahoma" w:cs="Tahoma"/>
          <w:b/>
          <w:bCs/>
          <w:sz w:val="18"/>
          <w:szCs w:val="18"/>
        </w:rPr>
      </w:pPr>
    </w:p>
    <w:p w:rsidR="003238A7" w:rsidRPr="006B01C6" w:rsidRDefault="003238A7" w:rsidP="005D140B">
      <w:pPr>
        <w:spacing w:before="40" w:after="0" w:line="240" w:lineRule="auto"/>
        <w:jc w:val="both"/>
        <w:rPr>
          <w:rFonts w:ascii="Tahoma" w:hAnsi="Tahoma" w:cs="Tahoma"/>
          <w:b/>
          <w:strike/>
          <w:sz w:val="18"/>
          <w:szCs w:val="18"/>
        </w:rPr>
      </w:pPr>
      <w:r w:rsidRPr="006B01C6">
        <w:rPr>
          <w:rFonts w:ascii="Tahoma" w:eastAsia="Calibri" w:hAnsi="Tahoma" w:cs="Tahoma"/>
          <w:b/>
          <w:bCs/>
          <w:sz w:val="18"/>
          <w:szCs w:val="18"/>
        </w:rPr>
        <w:t xml:space="preserve">8. </w:t>
      </w:r>
      <w:r w:rsidR="00E60DD8" w:rsidRPr="006B01C6">
        <w:rPr>
          <w:rFonts w:ascii="Tahoma" w:eastAsia="Calibri" w:hAnsi="Tahoma" w:cs="Tahoma"/>
          <w:b/>
          <w:bCs/>
          <w:sz w:val="18"/>
          <w:szCs w:val="18"/>
        </w:rPr>
        <w:t>CANCELAMENTO DO PREÇO E DO ITEM REGISTRADO</w:t>
      </w:r>
    </w:p>
    <w:p w:rsidR="007964B7" w:rsidRPr="006B01C6" w:rsidRDefault="007964B7" w:rsidP="005D140B">
      <w:pPr>
        <w:spacing w:before="40" w:after="0" w:line="240" w:lineRule="auto"/>
        <w:jc w:val="both"/>
        <w:rPr>
          <w:rFonts w:ascii="Tahoma" w:hAnsi="Tahoma" w:cs="Tahoma"/>
          <w:b/>
          <w:sz w:val="18"/>
          <w:szCs w:val="18"/>
        </w:rPr>
      </w:pPr>
    </w:p>
    <w:p w:rsidR="005E48B0" w:rsidRPr="006B01C6" w:rsidRDefault="004F3F39" w:rsidP="005D140B">
      <w:pPr>
        <w:spacing w:before="40" w:after="0" w:line="240" w:lineRule="auto"/>
        <w:jc w:val="both"/>
        <w:rPr>
          <w:rFonts w:ascii="Tahoma" w:hAnsi="Tahoma" w:cs="Tahoma"/>
          <w:b/>
          <w:sz w:val="18"/>
          <w:szCs w:val="18"/>
        </w:rPr>
      </w:pPr>
      <w:r w:rsidRPr="006B01C6">
        <w:rPr>
          <w:rFonts w:ascii="Tahoma" w:hAnsi="Tahoma" w:cs="Tahoma"/>
          <w:b/>
          <w:sz w:val="18"/>
          <w:szCs w:val="18"/>
        </w:rPr>
        <w:t>C</w:t>
      </w:r>
      <w:r w:rsidR="005E48B0" w:rsidRPr="006B01C6">
        <w:rPr>
          <w:rFonts w:ascii="Tahoma" w:hAnsi="Tahoma" w:cs="Tahoma"/>
          <w:b/>
          <w:sz w:val="18"/>
          <w:szCs w:val="18"/>
        </w:rPr>
        <w:t>ancelamento do preço registrad</w:t>
      </w:r>
      <w:r w:rsidR="005E48B0" w:rsidRPr="00F6087E">
        <w:rPr>
          <w:rFonts w:ascii="Tahoma" w:hAnsi="Tahoma" w:cs="Tahoma"/>
          <w:b/>
          <w:sz w:val="18"/>
          <w:szCs w:val="18"/>
        </w:rPr>
        <w:t>o</w:t>
      </w:r>
      <w:r w:rsidR="00F6087E" w:rsidRPr="00F6087E">
        <w:rPr>
          <w:rFonts w:ascii="Tahoma" w:hAnsi="Tahoma" w:cs="Tahoma"/>
          <w:b/>
          <w:sz w:val="18"/>
          <w:szCs w:val="18"/>
        </w:rPr>
        <w:t xml:space="preserve"> </w:t>
      </w:r>
      <w:r w:rsidR="00F6087E" w:rsidRPr="00F6087E">
        <w:rPr>
          <w:rFonts w:ascii="Tahoma" w:hAnsi="Tahoma" w:cs="Tahoma"/>
          <w:sz w:val="18"/>
          <w:szCs w:val="18"/>
        </w:rPr>
        <w:t>(art. 30)</w:t>
      </w:r>
    </w:p>
    <w:p w:rsidR="005E48B0" w:rsidRPr="004415D2" w:rsidRDefault="004F3F39" w:rsidP="005D140B">
      <w:pPr>
        <w:spacing w:before="40" w:after="0" w:line="240" w:lineRule="auto"/>
        <w:jc w:val="both"/>
        <w:rPr>
          <w:rFonts w:ascii="Tahoma" w:hAnsi="Tahoma" w:cs="Tahoma"/>
          <w:sz w:val="18"/>
          <w:szCs w:val="18"/>
        </w:rPr>
      </w:pPr>
      <w:r w:rsidRPr="006B01C6">
        <w:rPr>
          <w:rFonts w:ascii="Tahoma" w:hAnsi="Tahoma" w:cs="Tahoma"/>
          <w:sz w:val="18"/>
          <w:szCs w:val="18"/>
        </w:rPr>
        <w:t>8.1</w:t>
      </w:r>
      <w:r w:rsidR="005E48B0" w:rsidRPr="006B01C6">
        <w:rPr>
          <w:rFonts w:ascii="Tahoma" w:hAnsi="Tahoma" w:cs="Tahoma"/>
          <w:sz w:val="18"/>
          <w:szCs w:val="18"/>
        </w:rPr>
        <w:t xml:space="preserve"> O cancelamento dos preços registrados poderá ser realizado, total ou parcialmente, nas seguintes hipóteses, desde que devidamente comprovadas e justificadas</w:t>
      </w:r>
      <w:r w:rsidR="005E48B0" w:rsidRPr="004415D2">
        <w:rPr>
          <w:rFonts w:ascii="Tahoma" w:hAnsi="Tahoma" w:cs="Tahoma"/>
          <w:sz w:val="18"/>
          <w:szCs w:val="18"/>
        </w:rPr>
        <w:t xml:space="preserve">: </w:t>
      </w:r>
    </w:p>
    <w:p w:rsidR="005E48B0" w:rsidRPr="006B01C6" w:rsidRDefault="005E48B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I – quando o fornecedor estiver liberado do compromisso assumido quanto ao item registrado, nas hipóteses previstas nest</w:t>
      </w:r>
      <w:r w:rsidR="00FA095B" w:rsidRPr="006B01C6">
        <w:rPr>
          <w:rFonts w:ascii="Tahoma" w:hAnsi="Tahoma" w:cs="Tahoma"/>
          <w:sz w:val="18"/>
          <w:szCs w:val="18"/>
        </w:rPr>
        <w:t>a</w:t>
      </w:r>
      <w:r w:rsidRPr="006B01C6">
        <w:rPr>
          <w:rFonts w:ascii="Tahoma" w:hAnsi="Tahoma" w:cs="Tahoma"/>
          <w:sz w:val="18"/>
          <w:szCs w:val="18"/>
        </w:rPr>
        <w:t xml:space="preserve"> </w:t>
      </w:r>
      <w:r w:rsidR="00FA095B" w:rsidRPr="006B01C6">
        <w:rPr>
          <w:rFonts w:ascii="Tahoma" w:hAnsi="Tahoma" w:cs="Tahoma"/>
          <w:sz w:val="18"/>
          <w:szCs w:val="18"/>
        </w:rPr>
        <w:t>ata;</w:t>
      </w:r>
      <w:r w:rsidRPr="006B01C6">
        <w:rPr>
          <w:rFonts w:ascii="Tahoma" w:hAnsi="Tahoma" w:cs="Tahoma"/>
          <w:sz w:val="18"/>
          <w:szCs w:val="18"/>
        </w:rPr>
        <w:t xml:space="preserve"> </w:t>
      </w:r>
    </w:p>
    <w:p w:rsidR="005E48B0" w:rsidRPr="006B01C6" w:rsidRDefault="005E48B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 xml:space="preserve">II – na hipótese do </w:t>
      </w:r>
      <w:r w:rsidR="00FA095B" w:rsidRPr="006B01C6">
        <w:rPr>
          <w:rFonts w:ascii="Tahoma" w:hAnsi="Tahoma" w:cs="Tahoma"/>
          <w:sz w:val="18"/>
          <w:szCs w:val="18"/>
        </w:rPr>
        <w:t xml:space="preserve">subitem 7.4.5 desta ata, </w:t>
      </w:r>
      <w:r w:rsidRPr="006B01C6">
        <w:rPr>
          <w:rFonts w:ascii="Tahoma" w:hAnsi="Tahoma" w:cs="Tahoma"/>
          <w:sz w:val="18"/>
          <w:szCs w:val="18"/>
        </w:rPr>
        <w:t xml:space="preserve">em caso de recusa do fornecedor com preço registrado ao cumprimento das obrigações estabelecidas na ata, após o indeferimento do pedido de alteração do preço; </w:t>
      </w:r>
    </w:p>
    <w:p w:rsidR="005E48B0" w:rsidRPr="006B01C6" w:rsidRDefault="005E48B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III – como efeito da imposição de sanção restritiva de direito irrecorrível, por infração administrativa prevista na Lei Federal nº 14.133</w:t>
      </w:r>
      <w:r w:rsidR="004F3F39" w:rsidRPr="006B01C6">
        <w:rPr>
          <w:rFonts w:ascii="Tahoma" w:hAnsi="Tahoma" w:cs="Tahoma"/>
          <w:sz w:val="18"/>
          <w:szCs w:val="18"/>
        </w:rPr>
        <w:t>/2021</w:t>
      </w:r>
      <w:r w:rsidRPr="006B01C6">
        <w:rPr>
          <w:rFonts w:ascii="Tahoma" w:hAnsi="Tahoma" w:cs="Tahoma"/>
          <w:sz w:val="18"/>
          <w:szCs w:val="18"/>
        </w:rPr>
        <w:t>, e na Lei nº 14.634</w:t>
      </w:r>
      <w:r w:rsidR="004F3F39" w:rsidRPr="006B01C6">
        <w:rPr>
          <w:rFonts w:ascii="Tahoma" w:hAnsi="Tahoma" w:cs="Tahoma"/>
          <w:sz w:val="18"/>
          <w:szCs w:val="18"/>
        </w:rPr>
        <w:t>/2023</w:t>
      </w:r>
      <w:r w:rsidRPr="006B01C6">
        <w:rPr>
          <w:rFonts w:ascii="Tahoma" w:hAnsi="Tahoma" w:cs="Tahoma"/>
          <w:sz w:val="18"/>
          <w:szCs w:val="18"/>
        </w:rPr>
        <w:t>, aplicada em processo administrativo sancionatório, nos termos do Decreto nº 23.113</w:t>
      </w:r>
      <w:r w:rsidR="004F3F39" w:rsidRPr="006B01C6">
        <w:rPr>
          <w:rFonts w:ascii="Tahoma" w:hAnsi="Tahoma" w:cs="Tahoma"/>
          <w:sz w:val="18"/>
          <w:szCs w:val="18"/>
        </w:rPr>
        <w:t>/2024</w:t>
      </w:r>
      <w:r w:rsidRPr="006B01C6">
        <w:rPr>
          <w:rFonts w:ascii="Tahoma" w:hAnsi="Tahoma" w:cs="Tahoma"/>
          <w:sz w:val="18"/>
          <w:szCs w:val="18"/>
        </w:rPr>
        <w:t>;</w:t>
      </w:r>
    </w:p>
    <w:p w:rsidR="005E48B0" w:rsidRPr="006B01C6" w:rsidRDefault="005E48B0"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IV – por razões de interesse público, justificadas pela autoridade máxima do órgão ou da entidade gerenciadora, formalmente motivadas nos autos do processo, assegurados o contraditório e a ampla defesa.</w:t>
      </w:r>
    </w:p>
    <w:p w:rsidR="005E48B0" w:rsidRPr="006B01C6" w:rsidRDefault="004F3F39"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8.1.1</w:t>
      </w:r>
      <w:r w:rsidR="005E48B0" w:rsidRPr="006B01C6">
        <w:rPr>
          <w:rFonts w:ascii="Tahoma" w:hAnsi="Tahoma" w:cs="Tahoma"/>
          <w:sz w:val="18"/>
          <w:szCs w:val="18"/>
        </w:rPr>
        <w:t xml:space="preserve"> Será admitida a suspensão provisória de preço registrado, em caráter cautelar, no caso de risco iminente da ocorrência de fato que possa trazer prejuízo ao erário ou lesão ao interesse público de difícil ou impossível reparação. </w:t>
      </w:r>
    </w:p>
    <w:p w:rsidR="005E48B0" w:rsidRPr="006B01C6" w:rsidRDefault="004F3F39"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lastRenderedPageBreak/>
        <w:t>8.1.2</w:t>
      </w:r>
      <w:r w:rsidR="005E48B0" w:rsidRPr="006B01C6">
        <w:rPr>
          <w:rFonts w:ascii="Tahoma" w:hAnsi="Tahoma" w:cs="Tahoma"/>
          <w:sz w:val="18"/>
          <w:szCs w:val="18"/>
        </w:rPr>
        <w:t xml:space="preserve"> O cancelamento do preço registrado será formalizado por ato do órgão ou da entidade gerenciadora.</w:t>
      </w:r>
    </w:p>
    <w:p w:rsidR="005E48B0" w:rsidRPr="006B01C6" w:rsidRDefault="004F3F39"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8.1.3</w:t>
      </w:r>
      <w:r w:rsidR="008C779E" w:rsidRPr="006B01C6">
        <w:rPr>
          <w:rFonts w:ascii="Tahoma" w:hAnsi="Tahoma" w:cs="Tahoma"/>
          <w:sz w:val="18"/>
          <w:szCs w:val="18"/>
        </w:rPr>
        <w:t xml:space="preserve"> </w:t>
      </w:r>
      <w:r w:rsidR="005E48B0" w:rsidRPr="006B01C6">
        <w:rPr>
          <w:rFonts w:ascii="Tahoma" w:hAnsi="Tahoma" w:cs="Tahoma"/>
          <w:sz w:val="18"/>
          <w:szCs w:val="18"/>
        </w:rPr>
        <w:t xml:space="preserve">Nas situações previstas neste </w:t>
      </w:r>
      <w:r w:rsidR="002F2CD8">
        <w:rPr>
          <w:rFonts w:ascii="Tahoma" w:hAnsi="Tahoma" w:cs="Tahoma"/>
          <w:sz w:val="18"/>
          <w:szCs w:val="18"/>
        </w:rPr>
        <w:t>subitem</w:t>
      </w:r>
      <w:r w:rsidR="005E48B0" w:rsidRPr="006B01C6">
        <w:rPr>
          <w:rFonts w:ascii="Tahoma" w:hAnsi="Tahoma" w:cs="Tahoma"/>
          <w:sz w:val="18"/>
          <w:szCs w:val="18"/>
        </w:rPr>
        <w:t>, a manifestação do órgão de assessoramento jurídico será requerida quando decorrente de imposição legal ou em caso de relevante indagação jurídica, ressalvada a possibilidade de dispensa de análise individualizada nas hipóteses previamente definidas em ato da autoridade jurídica máxima competente, na forma do §1º do art. 19 da Lei nº 14.634</w:t>
      </w:r>
      <w:r w:rsidRPr="006B01C6">
        <w:rPr>
          <w:rFonts w:ascii="Tahoma" w:hAnsi="Tahoma" w:cs="Tahoma"/>
          <w:sz w:val="18"/>
          <w:szCs w:val="18"/>
        </w:rPr>
        <w:t>/</w:t>
      </w:r>
      <w:r w:rsidR="005E48B0" w:rsidRPr="006B01C6">
        <w:rPr>
          <w:rFonts w:ascii="Tahoma" w:hAnsi="Tahoma" w:cs="Tahoma"/>
          <w:sz w:val="18"/>
          <w:szCs w:val="18"/>
        </w:rPr>
        <w:t xml:space="preserve">2023. </w:t>
      </w:r>
    </w:p>
    <w:p w:rsidR="005E48B0" w:rsidRPr="006B01C6" w:rsidRDefault="005E48B0" w:rsidP="005D140B">
      <w:pPr>
        <w:spacing w:before="40" w:after="0" w:line="240" w:lineRule="auto"/>
        <w:jc w:val="both"/>
        <w:rPr>
          <w:rFonts w:ascii="Tahoma" w:hAnsi="Tahoma" w:cs="Tahoma"/>
          <w:sz w:val="18"/>
          <w:szCs w:val="18"/>
        </w:rPr>
      </w:pPr>
    </w:p>
    <w:p w:rsidR="005E48B0" w:rsidRPr="006B01C6" w:rsidRDefault="004F3F39" w:rsidP="005D140B">
      <w:pPr>
        <w:spacing w:before="40" w:after="0" w:line="240" w:lineRule="auto"/>
        <w:jc w:val="both"/>
        <w:rPr>
          <w:rFonts w:ascii="Tahoma" w:hAnsi="Tahoma" w:cs="Tahoma"/>
          <w:b/>
          <w:sz w:val="18"/>
          <w:szCs w:val="18"/>
        </w:rPr>
      </w:pPr>
      <w:r w:rsidRPr="006B01C6">
        <w:rPr>
          <w:rFonts w:ascii="Tahoma" w:hAnsi="Tahoma" w:cs="Tahoma"/>
          <w:b/>
          <w:sz w:val="18"/>
          <w:szCs w:val="18"/>
        </w:rPr>
        <w:t>A</w:t>
      </w:r>
      <w:r w:rsidR="005E48B0" w:rsidRPr="006B01C6">
        <w:rPr>
          <w:rFonts w:ascii="Tahoma" w:hAnsi="Tahoma" w:cs="Tahoma"/>
          <w:b/>
          <w:sz w:val="18"/>
          <w:szCs w:val="18"/>
        </w:rPr>
        <w:t>cionamento do cadastro de reserva em razão do cancelamento do preço registrado</w:t>
      </w:r>
    </w:p>
    <w:p w:rsidR="005E48B0" w:rsidRPr="00AF5BDA" w:rsidRDefault="004F3F39" w:rsidP="005D140B">
      <w:pPr>
        <w:spacing w:before="40" w:after="0" w:line="240" w:lineRule="auto"/>
        <w:jc w:val="both"/>
        <w:rPr>
          <w:rFonts w:ascii="Tahoma" w:hAnsi="Tahoma" w:cs="Tahoma"/>
          <w:color w:val="C00000"/>
          <w:sz w:val="18"/>
          <w:szCs w:val="18"/>
        </w:rPr>
      </w:pPr>
      <w:r w:rsidRPr="006B01C6">
        <w:rPr>
          <w:rFonts w:ascii="Tahoma" w:hAnsi="Tahoma" w:cs="Tahoma"/>
          <w:sz w:val="18"/>
          <w:szCs w:val="18"/>
        </w:rPr>
        <w:t xml:space="preserve">8.2 </w:t>
      </w:r>
      <w:r w:rsidR="005E48B0" w:rsidRPr="006B01C6">
        <w:rPr>
          <w:rFonts w:ascii="Tahoma" w:hAnsi="Tahoma" w:cs="Tahoma"/>
          <w:sz w:val="18"/>
          <w:szCs w:val="18"/>
        </w:rPr>
        <w:t>Ressalvada a existência de previsão específica</w:t>
      </w:r>
      <w:r w:rsidR="0017254B" w:rsidRPr="006B01C6">
        <w:rPr>
          <w:rFonts w:ascii="Tahoma" w:hAnsi="Tahoma" w:cs="Tahoma"/>
          <w:sz w:val="18"/>
          <w:szCs w:val="18"/>
        </w:rPr>
        <w:t xml:space="preserve"> nesta ata</w:t>
      </w:r>
      <w:r w:rsidR="005E48B0" w:rsidRPr="006B01C6">
        <w:rPr>
          <w:rFonts w:ascii="Tahoma" w:hAnsi="Tahoma" w:cs="Tahoma"/>
          <w:sz w:val="18"/>
          <w:szCs w:val="18"/>
        </w:rPr>
        <w:t>, na hipótese de cancelamento do preço registrado, havendo possibilidade de substituição do fornecedor, o órgão ou a entidade gerenciadora poderá convocar os integrantes do cadastro de reserva, na forma do</w:t>
      </w:r>
      <w:r w:rsidR="0017254B" w:rsidRPr="006B01C6">
        <w:rPr>
          <w:rFonts w:ascii="Tahoma" w:hAnsi="Tahoma" w:cs="Tahoma"/>
          <w:sz w:val="18"/>
          <w:szCs w:val="18"/>
        </w:rPr>
        <w:t xml:space="preserve"> </w:t>
      </w:r>
      <w:r w:rsidR="008360C3" w:rsidRPr="006B01C6">
        <w:rPr>
          <w:rFonts w:ascii="Tahoma" w:hAnsi="Tahoma" w:cs="Tahoma"/>
          <w:sz w:val="18"/>
          <w:szCs w:val="18"/>
        </w:rPr>
        <w:t>sub</w:t>
      </w:r>
      <w:r w:rsidR="0017254B" w:rsidRPr="006B01C6">
        <w:rPr>
          <w:rFonts w:ascii="Tahoma" w:hAnsi="Tahoma" w:cs="Tahoma"/>
          <w:sz w:val="18"/>
          <w:szCs w:val="18"/>
        </w:rPr>
        <w:t xml:space="preserve">item </w:t>
      </w:r>
      <w:r w:rsidR="00773069">
        <w:rPr>
          <w:rFonts w:ascii="Tahoma" w:hAnsi="Tahoma" w:cs="Tahoma"/>
          <w:sz w:val="18"/>
          <w:szCs w:val="18"/>
        </w:rPr>
        <w:t>5</w:t>
      </w:r>
      <w:r w:rsidR="008360C3" w:rsidRPr="006B01C6">
        <w:rPr>
          <w:rFonts w:ascii="Tahoma" w:hAnsi="Tahoma" w:cs="Tahoma"/>
          <w:sz w:val="18"/>
          <w:szCs w:val="18"/>
        </w:rPr>
        <w:t xml:space="preserve">.2 </w:t>
      </w:r>
      <w:r w:rsidR="0017254B" w:rsidRPr="006B01C6">
        <w:rPr>
          <w:rFonts w:ascii="Tahoma" w:hAnsi="Tahoma" w:cs="Tahoma"/>
          <w:sz w:val="18"/>
          <w:szCs w:val="18"/>
        </w:rPr>
        <w:t xml:space="preserve">da </w:t>
      </w:r>
      <w:r w:rsidR="0017254B" w:rsidRPr="006B01C6">
        <w:rPr>
          <w:rFonts w:ascii="Tahoma" w:hAnsi="Tahoma" w:cs="Tahoma"/>
          <w:b/>
          <w:sz w:val="18"/>
          <w:szCs w:val="18"/>
        </w:rPr>
        <w:t>Seção do Sistema do Registro de Preços do edital</w:t>
      </w:r>
      <w:r w:rsidR="005E48B0" w:rsidRPr="006B01C6">
        <w:rPr>
          <w:rFonts w:ascii="Tahoma" w:hAnsi="Tahoma" w:cs="Tahoma"/>
          <w:sz w:val="18"/>
          <w:szCs w:val="18"/>
        </w:rPr>
        <w:t>, observada a ordem de classificação</w:t>
      </w:r>
      <w:r w:rsidR="005E48B0" w:rsidRPr="00773069">
        <w:rPr>
          <w:rFonts w:ascii="Tahoma" w:hAnsi="Tahoma" w:cs="Tahoma"/>
          <w:sz w:val="18"/>
          <w:szCs w:val="18"/>
        </w:rPr>
        <w:t xml:space="preserve"> (art. 31)</w:t>
      </w:r>
      <w:r w:rsidR="003D4057">
        <w:rPr>
          <w:rFonts w:ascii="Tahoma" w:hAnsi="Tahoma" w:cs="Tahoma"/>
          <w:sz w:val="18"/>
          <w:szCs w:val="18"/>
        </w:rPr>
        <w:t>.</w:t>
      </w:r>
    </w:p>
    <w:p w:rsidR="005E48B0" w:rsidRPr="00AF5BDA" w:rsidRDefault="005E48B0" w:rsidP="005D140B">
      <w:pPr>
        <w:spacing w:before="40" w:after="0" w:line="240" w:lineRule="auto"/>
        <w:jc w:val="both"/>
        <w:rPr>
          <w:rFonts w:ascii="Tahoma" w:hAnsi="Tahoma" w:cs="Tahoma"/>
          <w:sz w:val="18"/>
          <w:szCs w:val="18"/>
        </w:rPr>
      </w:pPr>
    </w:p>
    <w:p w:rsidR="005E48B0" w:rsidRPr="006B01C6" w:rsidRDefault="004F3F39" w:rsidP="005D140B">
      <w:pPr>
        <w:spacing w:before="40" w:after="0" w:line="240" w:lineRule="auto"/>
        <w:jc w:val="both"/>
        <w:rPr>
          <w:rFonts w:ascii="Tahoma" w:hAnsi="Tahoma" w:cs="Tahoma"/>
          <w:b/>
          <w:sz w:val="18"/>
          <w:szCs w:val="18"/>
        </w:rPr>
      </w:pPr>
      <w:r w:rsidRPr="006B01C6">
        <w:rPr>
          <w:rFonts w:ascii="Tahoma" w:hAnsi="Tahoma" w:cs="Tahoma"/>
          <w:b/>
          <w:sz w:val="18"/>
          <w:szCs w:val="18"/>
        </w:rPr>
        <w:t>C</w:t>
      </w:r>
      <w:r w:rsidR="005E48B0" w:rsidRPr="006B01C6">
        <w:rPr>
          <w:rFonts w:ascii="Tahoma" w:hAnsi="Tahoma" w:cs="Tahoma"/>
          <w:b/>
          <w:sz w:val="18"/>
          <w:szCs w:val="18"/>
        </w:rPr>
        <w:t>ancelamento do item registrado</w:t>
      </w:r>
    </w:p>
    <w:p w:rsidR="005E48B0" w:rsidRPr="00AF5BDA" w:rsidRDefault="004F3F39" w:rsidP="005D140B">
      <w:pPr>
        <w:spacing w:before="40" w:after="0" w:line="240" w:lineRule="auto"/>
        <w:jc w:val="both"/>
        <w:rPr>
          <w:rFonts w:ascii="Tahoma" w:hAnsi="Tahoma" w:cs="Tahoma"/>
          <w:color w:val="C00000"/>
          <w:sz w:val="18"/>
          <w:szCs w:val="18"/>
        </w:rPr>
      </w:pPr>
      <w:r w:rsidRPr="006B01C6">
        <w:rPr>
          <w:rFonts w:ascii="Tahoma" w:hAnsi="Tahoma" w:cs="Tahoma"/>
          <w:sz w:val="18"/>
          <w:szCs w:val="18"/>
        </w:rPr>
        <w:t>8.3</w:t>
      </w:r>
      <w:r w:rsidR="005E48B0" w:rsidRPr="006B01C6">
        <w:rPr>
          <w:rFonts w:ascii="Tahoma" w:hAnsi="Tahoma" w:cs="Tahoma"/>
          <w:sz w:val="18"/>
          <w:szCs w:val="18"/>
        </w:rPr>
        <w:t xml:space="preserve"> Cancelado o preço registrado e não havendo possibilidade de substituição do respectivo fornecedor por integrante do cadastro de reserva, será procedido ao cancelamento do item registrado</w:t>
      </w:r>
      <w:r w:rsidR="005E48B0" w:rsidRPr="00773069">
        <w:rPr>
          <w:rFonts w:ascii="Tahoma" w:hAnsi="Tahoma" w:cs="Tahoma"/>
          <w:sz w:val="18"/>
          <w:szCs w:val="18"/>
        </w:rPr>
        <w:t xml:space="preserve"> (art. 32)</w:t>
      </w:r>
      <w:r w:rsidR="003D4057">
        <w:rPr>
          <w:rFonts w:ascii="Tahoma" w:hAnsi="Tahoma" w:cs="Tahoma"/>
          <w:sz w:val="18"/>
          <w:szCs w:val="18"/>
        </w:rPr>
        <w:t>.</w:t>
      </w:r>
    </w:p>
    <w:p w:rsidR="005E48B0" w:rsidRPr="00AF5BDA" w:rsidRDefault="005E48B0" w:rsidP="005D140B">
      <w:pPr>
        <w:spacing w:before="40" w:after="0" w:line="240" w:lineRule="auto"/>
        <w:jc w:val="both"/>
        <w:rPr>
          <w:rFonts w:ascii="Tahoma" w:hAnsi="Tahoma" w:cs="Tahoma"/>
          <w:sz w:val="18"/>
          <w:szCs w:val="18"/>
        </w:rPr>
      </w:pPr>
      <w:r w:rsidRPr="00AF5BDA">
        <w:rPr>
          <w:rFonts w:ascii="Tahoma" w:hAnsi="Tahoma" w:cs="Tahoma"/>
          <w:sz w:val="18"/>
          <w:szCs w:val="18"/>
        </w:rPr>
        <w:t xml:space="preserve"> </w:t>
      </w:r>
    </w:p>
    <w:p w:rsidR="005E48B0" w:rsidRPr="006B01C6" w:rsidRDefault="005E48B0" w:rsidP="005D140B">
      <w:pPr>
        <w:spacing w:before="40" w:after="0" w:line="240" w:lineRule="auto"/>
        <w:jc w:val="both"/>
        <w:rPr>
          <w:rFonts w:ascii="Tahoma" w:hAnsi="Tahoma" w:cs="Tahoma"/>
          <w:b/>
          <w:sz w:val="18"/>
          <w:szCs w:val="18"/>
        </w:rPr>
      </w:pPr>
      <w:r w:rsidRPr="006B01C6">
        <w:rPr>
          <w:rFonts w:ascii="Tahoma" w:hAnsi="Tahoma" w:cs="Tahoma"/>
          <w:b/>
          <w:sz w:val="18"/>
          <w:szCs w:val="18"/>
        </w:rPr>
        <w:t>Da substituição de marca</w:t>
      </w:r>
      <w:r w:rsidR="00773069">
        <w:rPr>
          <w:rFonts w:ascii="Tahoma" w:hAnsi="Tahoma" w:cs="Tahoma"/>
          <w:b/>
          <w:sz w:val="18"/>
          <w:szCs w:val="18"/>
        </w:rPr>
        <w:t xml:space="preserve"> </w:t>
      </w:r>
      <w:r w:rsidR="00773069" w:rsidRPr="00773069">
        <w:rPr>
          <w:rFonts w:ascii="Tahoma" w:hAnsi="Tahoma" w:cs="Tahoma"/>
          <w:sz w:val="18"/>
          <w:szCs w:val="18"/>
        </w:rPr>
        <w:t>(art. 33)</w:t>
      </w:r>
    </w:p>
    <w:p w:rsidR="005E48B0" w:rsidRPr="00AF5BDA" w:rsidRDefault="004F3F39" w:rsidP="005D140B">
      <w:pPr>
        <w:spacing w:before="40" w:after="0" w:line="240" w:lineRule="auto"/>
        <w:jc w:val="both"/>
        <w:rPr>
          <w:rFonts w:ascii="Tahoma" w:hAnsi="Tahoma" w:cs="Tahoma"/>
          <w:color w:val="C00000"/>
          <w:sz w:val="18"/>
          <w:szCs w:val="18"/>
        </w:rPr>
      </w:pPr>
      <w:r w:rsidRPr="006B01C6">
        <w:rPr>
          <w:rFonts w:ascii="Tahoma" w:hAnsi="Tahoma" w:cs="Tahoma"/>
          <w:sz w:val="18"/>
          <w:szCs w:val="18"/>
        </w:rPr>
        <w:t>8.4</w:t>
      </w:r>
      <w:r w:rsidR="005E48B0" w:rsidRPr="006B01C6">
        <w:rPr>
          <w:rFonts w:ascii="Tahoma" w:hAnsi="Tahoma" w:cs="Tahoma"/>
          <w:sz w:val="18"/>
          <w:szCs w:val="18"/>
        </w:rPr>
        <w:t xml:space="preserve"> Alternativamente ao cancelamento do item registrado, poderá ser admitida a substituição da marca do produto por outro de qualidade equivalente ou superior à registrada, vedada a fixação de valor superior ao anteriormente registrado. </w:t>
      </w:r>
    </w:p>
    <w:p w:rsidR="0079253D" w:rsidRPr="006B01C6" w:rsidRDefault="004F3F39"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8.4.1</w:t>
      </w:r>
      <w:r w:rsidR="005E48B0" w:rsidRPr="006B01C6">
        <w:rPr>
          <w:rFonts w:ascii="Tahoma" w:hAnsi="Tahoma" w:cs="Tahoma"/>
          <w:sz w:val="18"/>
          <w:szCs w:val="18"/>
        </w:rPr>
        <w:t>. A substituição da marca será precedida de parecer técnico fundamentado, no qual seja demonstrado o atendimento das especificações e dos requisitos pertinentes ao objeto, bem como a adequação do preço e dependerá de autorização da autoridade competente.</w:t>
      </w:r>
    </w:p>
    <w:p w:rsidR="0079253D" w:rsidRPr="006B01C6" w:rsidRDefault="0079253D" w:rsidP="005D140B">
      <w:pPr>
        <w:spacing w:before="40" w:after="0" w:line="240" w:lineRule="auto"/>
        <w:jc w:val="both"/>
        <w:rPr>
          <w:rFonts w:ascii="Tahoma" w:hAnsi="Tahoma" w:cs="Tahoma"/>
          <w:b/>
          <w:strike/>
          <w:sz w:val="18"/>
          <w:szCs w:val="18"/>
        </w:rPr>
      </w:pPr>
    </w:p>
    <w:p w:rsidR="008A0417" w:rsidRPr="006B01C6" w:rsidRDefault="008360C3" w:rsidP="005D140B">
      <w:pPr>
        <w:spacing w:before="40" w:after="0" w:line="240" w:lineRule="auto"/>
        <w:jc w:val="both"/>
        <w:rPr>
          <w:rFonts w:ascii="Tahoma" w:hAnsi="Tahoma" w:cs="Tahoma"/>
          <w:b/>
          <w:sz w:val="18"/>
          <w:szCs w:val="18"/>
        </w:rPr>
      </w:pPr>
      <w:r w:rsidRPr="006B01C6">
        <w:rPr>
          <w:rFonts w:ascii="Tahoma" w:hAnsi="Tahoma" w:cs="Tahoma"/>
          <w:b/>
          <w:sz w:val="18"/>
          <w:szCs w:val="18"/>
        </w:rPr>
        <w:t>9.</w:t>
      </w:r>
      <w:r w:rsidR="008A0417" w:rsidRPr="006B01C6">
        <w:rPr>
          <w:rFonts w:ascii="Tahoma" w:hAnsi="Tahoma" w:cs="Tahoma"/>
          <w:b/>
          <w:sz w:val="18"/>
          <w:szCs w:val="18"/>
        </w:rPr>
        <w:t xml:space="preserve"> </w:t>
      </w:r>
      <w:r w:rsidR="00E60DD8" w:rsidRPr="006B01C6">
        <w:rPr>
          <w:rFonts w:ascii="Tahoma" w:eastAsia="Calibri" w:hAnsi="Tahoma" w:cs="Tahoma"/>
          <w:b/>
          <w:bCs/>
          <w:sz w:val="18"/>
          <w:szCs w:val="18"/>
        </w:rPr>
        <w:t>GERENCIAMENTO DOS QUANTITATIVOS DA ATA DE REGISTRO DE PREÇOS</w:t>
      </w:r>
    </w:p>
    <w:p w:rsidR="008A0417" w:rsidRPr="006B01C6" w:rsidRDefault="008A0417" w:rsidP="005D140B">
      <w:pPr>
        <w:spacing w:before="40" w:after="0" w:line="240" w:lineRule="auto"/>
        <w:jc w:val="both"/>
        <w:rPr>
          <w:rFonts w:ascii="Tahoma" w:hAnsi="Tahoma" w:cs="Tahoma"/>
          <w:b/>
          <w:sz w:val="18"/>
          <w:szCs w:val="18"/>
        </w:rPr>
      </w:pPr>
    </w:p>
    <w:p w:rsidR="008A0417" w:rsidRPr="006B01C6" w:rsidRDefault="008A0417" w:rsidP="005D140B">
      <w:pPr>
        <w:spacing w:before="40" w:after="0" w:line="240" w:lineRule="auto"/>
        <w:jc w:val="both"/>
        <w:rPr>
          <w:rFonts w:ascii="Tahoma" w:hAnsi="Tahoma" w:cs="Tahoma"/>
          <w:b/>
          <w:sz w:val="18"/>
          <w:szCs w:val="18"/>
        </w:rPr>
      </w:pPr>
      <w:r w:rsidRPr="006B01C6">
        <w:rPr>
          <w:rFonts w:ascii="Tahoma" w:hAnsi="Tahoma" w:cs="Tahoma"/>
          <w:b/>
          <w:sz w:val="18"/>
          <w:szCs w:val="18"/>
        </w:rPr>
        <w:t>Vedação ao acréscimo quantitativo da Ata</w:t>
      </w:r>
    </w:p>
    <w:p w:rsidR="008A0417" w:rsidRPr="00AF5BDA" w:rsidRDefault="008360C3" w:rsidP="005D140B">
      <w:pPr>
        <w:spacing w:before="40" w:after="0" w:line="240" w:lineRule="auto"/>
        <w:jc w:val="both"/>
        <w:rPr>
          <w:rFonts w:ascii="Tahoma" w:hAnsi="Tahoma" w:cs="Tahoma"/>
          <w:sz w:val="18"/>
          <w:szCs w:val="18"/>
        </w:rPr>
      </w:pPr>
      <w:r w:rsidRPr="006B01C6">
        <w:rPr>
          <w:rFonts w:ascii="Tahoma" w:hAnsi="Tahoma" w:cs="Tahoma"/>
          <w:sz w:val="18"/>
          <w:szCs w:val="18"/>
        </w:rPr>
        <w:t>9.1</w:t>
      </w:r>
      <w:r w:rsidR="008A0417" w:rsidRPr="006B01C6">
        <w:rPr>
          <w:rFonts w:ascii="Tahoma" w:hAnsi="Tahoma" w:cs="Tahoma"/>
          <w:sz w:val="18"/>
          <w:szCs w:val="18"/>
        </w:rPr>
        <w:t xml:space="preserve"> O disposto no art. 125 da Lei Federal nº 14.133/2021 não se aplica à ata de registro de preços, ficando vedado o seu acréscimo quantitativo sob este fundamento</w:t>
      </w:r>
      <w:r w:rsidR="008A0417" w:rsidRPr="00773069">
        <w:rPr>
          <w:rFonts w:ascii="Tahoma" w:hAnsi="Tahoma" w:cs="Tahoma"/>
          <w:sz w:val="18"/>
          <w:szCs w:val="18"/>
        </w:rPr>
        <w:t xml:space="preserve"> (art. 34)</w:t>
      </w:r>
      <w:r w:rsidR="003D4057">
        <w:rPr>
          <w:rFonts w:ascii="Tahoma" w:hAnsi="Tahoma" w:cs="Tahoma"/>
          <w:sz w:val="18"/>
          <w:szCs w:val="18"/>
        </w:rPr>
        <w:t>.</w:t>
      </w:r>
    </w:p>
    <w:p w:rsidR="00C2370D" w:rsidRPr="006B01C6" w:rsidRDefault="00C2370D" w:rsidP="005D140B">
      <w:pPr>
        <w:spacing w:before="40" w:after="0" w:line="240" w:lineRule="auto"/>
        <w:jc w:val="both"/>
        <w:rPr>
          <w:rFonts w:ascii="Tahoma" w:hAnsi="Tahoma" w:cs="Tahoma"/>
          <w:sz w:val="18"/>
          <w:szCs w:val="18"/>
        </w:rPr>
      </w:pPr>
    </w:p>
    <w:p w:rsidR="008A0417" w:rsidRPr="006B01C6" w:rsidRDefault="00BD364C" w:rsidP="005D140B">
      <w:pPr>
        <w:spacing w:before="40" w:after="0" w:line="240" w:lineRule="auto"/>
        <w:jc w:val="both"/>
        <w:rPr>
          <w:rFonts w:ascii="Tahoma" w:hAnsi="Tahoma" w:cs="Tahoma"/>
          <w:b/>
          <w:sz w:val="18"/>
          <w:szCs w:val="18"/>
        </w:rPr>
      </w:pPr>
      <w:r w:rsidRPr="006B01C6">
        <w:rPr>
          <w:rFonts w:ascii="Tahoma" w:hAnsi="Tahoma" w:cs="Tahoma"/>
          <w:b/>
          <w:sz w:val="18"/>
          <w:szCs w:val="18"/>
        </w:rPr>
        <w:t>R</w:t>
      </w:r>
      <w:r w:rsidR="008A0417" w:rsidRPr="006B01C6">
        <w:rPr>
          <w:rFonts w:ascii="Tahoma" w:hAnsi="Tahoma" w:cs="Tahoma"/>
          <w:b/>
          <w:sz w:val="18"/>
          <w:szCs w:val="18"/>
        </w:rPr>
        <w:t>emanejamento de quantitativos</w:t>
      </w:r>
      <w:r w:rsidR="0058267C">
        <w:rPr>
          <w:rFonts w:ascii="Tahoma" w:hAnsi="Tahoma" w:cs="Tahoma"/>
          <w:b/>
          <w:sz w:val="18"/>
          <w:szCs w:val="18"/>
        </w:rPr>
        <w:t xml:space="preserve"> </w:t>
      </w:r>
      <w:r w:rsidR="0058267C" w:rsidRPr="0058267C">
        <w:rPr>
          <w:rFonts w:ascii="Tahoma" w:hAnsi="Tahoma" w:cs="Tahoma"/>
          <w:sz w:val="18"/>
          <w:szCs w:val="18"/>
        </w:rPr>
        <w:t>(art. 35)</w:t>
      </w:r>
    </w:p>
    <w:p w:rsidR="008A0417" w:rsidRPr="00BB78DE" w:rsidRDefault="008360C3" w:rsidP="005D140B">
      <w:pPr>
        <w:spacing w:before="40" w:after="0" w:line="240" w:lineRule="auto"/>
        <w:jc w:val="both"/>
        <w:rPr>
          <w:rFonts w:ascii="Tahoma" w:hAnsi="Tahoma" w:cs="Tahoma"/>
          <w:sz w:val="18"/>
          <w:szCs w:val="18"/>
        </w:rPr>
      </w:pPr>
      <w:r w:rsidRPr="00BB78DE">
        <w:rPr>
          <w:rFonts w:ascii="Tahoma" w:hAnsi="Tahoma" w:cs="Tahoma"/>
          <w:sz w:val="18"/>
          <w:szCs w:val="18"/>
        </w:rPr>
        <w:t>9</w:t>
      </w:r>
      <w:r w:rsidR="008A0417" w:rsidRPr="00BB78DE">
        <w:rPr>
          <w:rFonts w:ascii="Tahoma" w:hAnsi="Tahoma" w:cs="Tahoma"/>
          <w:sz w:val="18"/>
          <w:szCs w:val="18"/>
        </w:rPr>
        <w:t xml:space="preserve">.2 </w:t>
      </w:r>
      <w:r w:rsidR="00FA7C94" w:rsidRPr="00BB78DE">
        <w:rPr>
          <w:rFonts w:ascii="Tahoma" w:hAnsi="Tahoma" w:cs="Tahoma"/>
          <w:sz w:val="18"/>
          <w:szCs w:val="18"/>
        </w:rPr>
        <w:t>Ressalvada a existência de disposição diversa n</w:t>
      </w:r>
      <w:r w:rsidR="0058267C" w:rsidRPr="00BB78DE">
        <w:rPr>
          <w:rFonts w:ascii="Tahoma" w:hAnsi="Tahoma" w:cs="Tahoma"/>
          <w:sz w:val="18"/>
          <w:szCs w:val="18"/>
        </w:rPr>
        <w:t>a</w:t>
      </w:r>
      <w:r w:rsidR="00FA7C94" w:rsidRPr="00BB78DE">
        <w:rPr>
          <w:rFonts w:ascii="Tahoma" w:hAnsi="Tahoma" w:cs="Tahoma"/>
          <w:sz w:val="18"/>
          <w:szCs w:val="18"/>
        </w:rPr>
        <w:t xml:space="preserve"> </w:t>
      </w:r>
      <w:r w:rsidR="0058267C" w:rsidRPr="00BB78DE">
        <w:rPr>
          <w:rFonts w:ascii="Tahoma" w:eastAsia="Times New Roman" w:hAnsi="Tahoma"/>
          <w:b/>
          <w:sz w:val="18"/>
          <w:szCs w:val="18"/>
          <w:shd w:val="clear" w:color="auto" w:fill="FFFFFF"/>
        </w:rPr>
        <w:t>SEÇÃO ESPECÍFICA DO TR/HABILITAÇÃO PARA O SISTEMA DE REGISTRO DE PREÇOS</w:t>
      </w:r>
      <w:r w:rsidR="00FA7C94" w:rsidRPr="00BB78DE">
        <w:rPr>
          <w:rFonts w:ascii="Tahoma" w:hAnsi="Tahoma" w:cs="Tahoma"/>
          <w:sz w:val="18"/>
          <w:szCs w:val="18"/>
        </w:rPr>
        <w:t>,</w:t>
      </w:r>
      <w:r w:rsidR="00FA7C94" w:rsidRPr="00BB78DE">
        <w:rPr>
          <w:rFonts w:ascii="Tahoma" w:hAnsi="Tahoma" w:cs="Tahoma"/>
          <w:b/>
          <w:sz w:val="18"/>
          <w:szCs w:val="18"/>
        </w:rPr>
        <w:t xml:space="preserve"> </w:t>
      </w:r>
      <w:r w:rsidR="00FA7C94" w:rsidRPr="00BB78DE">
        <w:rPr>
          <w:rFonts w:ascii="Tahoma" w:hAnsi="Tahoma" w:cs="Tahoma"/>
          <w:sz w:val="18"/>
          <w:szCs w:val="18"/>
        </w:rPr>
        <w:t>a</w:t>
      </w:r>
      <w:r w:rsidR="008A0417" w:rsidRPr="00BB78DE">
        <w:rPr>
          <w:rFonts w:ascii="Tahoma" w:hAnsi="Tahoma" w:cs="Tahoma"/>
          <w:sz w:val="18"/>
          <w:szCs w:val="18"/>
        </w:rPr>
        <w:t xml:space="preserve">s quantidades previstas para os itens com preços registrados na ata de registro de preços poderão ser remanejadas pelo órgão ou pela entidade gerenciadora entre os órgãos ou entidades participantes. </w:t>
      </w:r>
    </w:p>
    <w:p w:rsidR="008A0417" w:rsidRPr="006B01C6" w:rsidRDefault="008360C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9.2.1</w:t>
      </w:r>
      <w:r w:rsidR="008A0417" w:rsidRPr="006B01C6">
        <w:rPr>
          <w:rFonts w:ascii="Tahoma" w:hAnsi="Tahoma" w:cs="Tahoma"/>
          <w:sz w:val="18"/>
          <w:szCs w:val="18"/>
        </w:rPr>
        <w:t xml:space="preserve"> O órgão ou a entidade gerenciadora que tiver estimado as quantidades que pretende contratar será considerado participante para fins do remanejamento de que trata o subitem </w:t>
      </w:r>
      <w:r w:rsidRPr="006B01C6">
        <w:rPr>
          <w:rFonts w:ascii="Tahoma" w:hAnsi="Tahoma" w:cs="Tahoma"/>
          <w:sz w:val="18"/>
          <w:szCs w:val="18"/>
        </w:rPr>
        <w:t>9</w:t>
      </w:r>
      <w:r w:rsidR="008A0417" w:rsidRPr="006B01C6">
        <w:rPr>
          <w:rFonts w:ascii="Tahoma" w:hAnsi="Tahoma" w:cs="Tahoma"/>
          <w:sz w:val="18"/>
          <w:szCs w:val="18"/>
        </w:rPr>
        <w:t>.2.</w:t>
      </w:r>
    </w:p>
    <w:p w:rsidR="008A0417" w:rsidRPr="006B01C6" w:rsidRDefault="008360C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9.2.2</w:t>
      </w:r>
      <w:r w:rsidR="008A0417" w:rsidRPr="006B01C6">
        <w:rPr>
          <w:rFonts w:ascii="Tahoma" w:hAnsi="Tahoma" w:cs="Tahoma"/>
          <w:sz w:val="18"/>
          <w:szCs w:val="18"/>
        </w:rPr>
        <w:t xml:space="preserve"> 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rsidR="008A0417" w:rsidRPr="006B01C6" w:rsidRDefault="008360C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9.2.</w:t>
      </w:r>
      <w:r w:rsidR="008A0417" w:rsidRPr="006B01C6">
        <w:rPr>
          <w:rFonts w:ascii="Tahoma" w:hAnsi="Tahoma" w:cs="Tahoma"/>
          <w:sz w:val="18"/>
          <w:szCs w:val="18"/>
        </w:rPr>
        <w:t>3 Fica vedado o remanejamento de quantitativos, enquanto houver disponibilidade de contratação dos itens registrados para o órgão ou entidade solicitante.</w:t>
      </w:r>
    </w:p>
    <w:p w:rsidR="008A0417" w:rsidRPr="006B01C6" w:rsidRDefault="008A0417" w:rsidP="005D140B">
      <w:pPr>
        <w:spacing w:before="40" w:after="0" w:line="240" w:lineRule="auto"/>
        <w:jc w:val="both"/>
        <w:rPr>
          <w:rFonts w:ascii="Tahoma" w:hAnsi="Tahoma" w:cs="Tahoma"/>
          <w:b/>
          <w:sz w:val="18"/>
          <w:szCs w:val="18"/>
        </w:rPr>
      </w:pPr>
    </w:p>
    <w:p w:rsidR="008A0417" w:rsidRPr="006B01C6" w:rsidRDefault="00BD364C" w:rsidP="005D140B">
      <w:pPr>
        <w:spacing w:before="40" w:after="0" w:line="240" w:lineRule="auto"/>
        <w:jc w:val="both"/>
        <w:rPr>
          <w:rFonts w:ascii="Tahoma" w:hAnsi="Tahoma" w:cs="Tahoma"/>
          <w:b/>
          <w:sz w:val="18"/>
          <w:szCs w:val="18"/>
        </w:rPr>
      </w:pPr>
      <w:r w:rsidRPr="006B01C6">
        <w:rPr>
          <w:rFonts w:ascii="Tahoma" w:hAnsi="Tahoma" w:cs="Tahoma"/>
          <w:b/>
          <w:sz w:val="18"/>
          <w:szCs w:val="18"/>
        </w:rPr>
        <w:t>1</w:t>
      </w:r>
      <w:r w:rsidR="008360C3" w:rsidRPr="006B01C6">
        <w:rPr>
          <w:rFonts w:ascii="Tahoma" w:hAnsi="Tahoma" w:cs="Tahoma"/>
          <w:b/>
          <w:sz w:val="18"/>
          <w:szCs w:val="18"/>
        </w:rPr>
        <w:t>0</w:t>
      </w:r>
      <w:r w:rsidRPr="006B01C6">
        <w:rPr>
          <w:rFonts w:ascii="Tahoma" w:hAnsi="Tahoma" w:cs="Tahoma"/>
          <w:b/>
          <w:sz w:val="18"/>
          <w:szCs w:val="18"/>
        </w:rPr>
        <w:t xml:space="preserve">. </w:t>
      </w:r>
      <w:r w:rsidR="00E60DD8" w:rsidRPr="006B01C6">
        <w:rPr>
          <w:rFonts w:ascii="Tahoma" w:eastAsia="Calibri" w:hAnsi="Tahoma" w:cs="Tahoma"/>
          <w:b/>
          <w:bCs/>
          <w:sz w:val="18"/>
          <w:szCs w:val="18"/>
        </w:rPr>
        <w:t>COMPARTILHAMENTO, POR ADESÃO, DA ATA DE REGISTRO DE PREÇOS</w:t>
      </w:r>
    </w:p>
    <w:p w:rsidR="004415D2" w:rsidRPr="006B01C6" w:rsidRDefault="004415D2" w:rsidP="005D140B">
      <w:pPr>
        <w:spacing w:before="40" w:after="0" w:line="240" w:lineRule="auto"/>
        <w:jc w:val="both"/>
        <w:rPr>
          <w:rFonts w:ascii="Tahoma" w:hAnsi="Tahoma" w:cs="Tahoma"/>
          <w:b/>
          <w:sz w:val="18"/>
          <w:szCs w:val="18"/>
        </w:rPr>
      </w:pPr>
    </w:p>
    <w:p w:rsidR="001379A3" w:rsidRPr="006B01C6" w:rsidRDefault="00D922B1" w:rsidP="005D140B">
      <w:pPr>
        <w:spacing w:before="40" w:after="0" w:line="240" w:lineRule="auto"/>
        <w:jc w:val="both"/>
        <w:rPr>
          <w:rFonts w:ascii="Tahoma" w:hAnsi="Tahoma" w:cs="Tahoma"/>
          <w:b/>
          <w:sz w:val="18"/>
          <w:szCs w:val="18"/>
        </w:rPr>
      </w:pPr>
      <w:r w:rsidRPr="006B01C6">
        <w:rPr>
          <w:rFonts w:ascii="Tahoma" w:hAnsi="Tahoma" w:cs="Tahoma"/>
          <w:b/>
          <w:sz w:val="18"/>
          <w:szCs w:val="18"/>
        </w:rPr>
        <w:t>R</w:t>
      </w:r>
      <w:r w:rsidR="001379A3" w:rsidRPr="006B01C6">
        <w:rPr>
          <w:rFonts w:ascii="Tahoma" w:hAnsi="Tahoma" w:cs="Tahoma"/>
          <w:b/>
          <w:sz w:val="18"/>
          <w:szCs w:val="18"/>
        </w:rPr>
        <w:t>equisitos da admissão à adesão</w:t>
      </w:r>
      <w:r w:rsidR="0058267C">
        <w:rPr>
          <w:rFonts w:ascii="Tahoma" w:hAnsi="Tahoma" w:cs="Tahoma"/>
          <w:b/>
          <w:sz w:val="18"/>
          <w:szCs w:val="18"/>
        </w:rPr>
        <w:t xml:space="preserve"> </w:t>
      </w:r>
      <w:r w:rsidR="0058267C" w:rsidRPr="0058267C">
        <w:rPr>
          <w:rFonts w:ascii="Tahoma" w:hAnsi="Tahoma" w:cs="Tahoma"/>
          <w:sz w:val="18"/>
          <w:szCs w:val="18"/>
        </w:rPr>
        <w:t>(art. 40)</w:t>
      </w:r>
    </w:p>
    <w:p w:rsidR="001379A3" w:rsidRPr="00BB78DE" w:rsidRDefault="00D922B1" w:rsidP="005D140B">
      <w:pPr>
        <w:spacing w:before="40" w:after="0" w:line="240" w:lineRule="auto"/>
        <w:jc w:val="both"/>
        <w:rPr>
          <w:rFonts w:ascii="Tahoma" w:hAnsi="Tahoma" w:cs="Tahoma"/>
          <w:sz w:val="18"/>
          <w:szCs w:val="18"/>
        </w:rPr>
      </w:pPr>
      <w:r w:rsidRPr="00BB78DE">
        <w:rPr>
          <w:rFonts w:ascii="Tahoma" w:hAnsi="Tahoma" w:cs="Tahoma"/>
          <w:sz w:val="18"/>
          <w:szCs w:val="18"/>
        </w:rPr>
        <w:t>1</w:t>
      </w:r>
      <w:r w:rsidR="008360C3" w:rsidRPr="00BB78DE">
        <w:rPr>
          <w:rFonts w:ascii="Tahoma" w:hAnsi="Tahoma" w:cs="Tahoma"/>
          <w:sz w:val="18"/>
          <w:szCs w:val="18"/>
        </w:rPr>
        <w:t>0</w:t>
      </w:r>
      <w:r w:rsidRPr="00BB78DE">
        <w:rPr>
          <w:rFonts w:ascii="Tahoma" w:hAnsi="Tahoma" w:cs="Tahoma"/>
          <w:sz w:val="18"/>
          <w:szCs w:val="18"/>
        </w:rPr>
        <w:t>.1</w:t>
      </w:r>
      <w:r w:rsidR="001379A3" w:rsidRPr="00BB78DE">
        <w:rPr>
          <w:rFonts w:ascii="Tahoma" w:hAnsi="Tahoma" w:cs="Tahoma"/>
          <w:sz w:val="18"/>
          <w:szCs w:val="18"/>
        </w:rPr>
        <w:t xml:space="preserve"> </w:t>
      </w:r>
      <w:r w:rsidR="00584C9E" w:rsidRPr="00BB78DE">
        <w:rPr>
          <w:rFonts w:ascii="Tahoma" w:hAnsi="Tahoma" w:cs="Tahoma"/>
          <w:sz w:val="18"/>
          <w:szCs w:val="18"/>
        </w:rPr>
        <w:t xml:space="preserve">Ressalvada a existência de </w:t>
      </w:r>
      <w:r w:rsidR="00551F7A" w:rsidRPr="00BB78DE">
        <w:rPr>
          <w:rFonts w:ascii="Tahoma" w:hAnsi="Tahoma" w:cs="Tahoma"/>
          <w:sz w:val="18"/>
          <w:szCs w:val="18"/>
        </w:rPr>
        <w:t xml:space="preserve">disposição diversa </w:t>
      </w:r>
      <w:r w:rsidR="0058267C" w:rsidRPr="00BB78DE">
        <w:rPr>
          <w:rFonts w:ascii="Tahoma" w:eastAsia="Times New Roman" w:hAnsi="Tahoma"/>
          <w:b/>
          <w:sz w:val="18"/>
          <w:szCs w:val="18"/>
          <w:shd w:val="clear" w:color="auto" w:fill="FFFFFF"/>
        </w:rPr>
        <w:t>SEÇÃO ESPECÍFICA DO TR/HABILITAÇÃO PARA O SISTEMA DE REGISTRO DE PREÇOS</w:t>
      </w:r>
      <w:r w:rsidR="00551F7A" w:rsidRPr="00BB78DE">
        <w:rPr>
          <w:rFonts w:ascii="Tahoma" w:hAnsi="Tahoma" w:cs="Tahoma"/>
          <w:sz w:val="18"/>
          <w:szCs w:val="18"/>
        </w:rPr>
        <w:t>,</w:t>
      </w:r>
      <w:r w:rsidR="00551F7A" w:rsidRPr="00BB78DE">
        <w:rPr>
          <w:rFonts w:ascii="Tahoma" w:hAnsi="Tahoma" w:cs="Tahoma"/>
          <w:b/>
          <w:sz w:val="18"/>
          <w:szCs w:val="18"/>
        </w:rPr>
        <w:t xml:space="preserve"> </w:t>
      </w:r>
      <w:r w:rsidR="00551F7A" w:rsidRPr="00BB78DE">
        <w:rPr>
          <w:rFonts w:ascii="Tahoma" w:hAnsi="Tahoma" w:cs="Tahoma"/>
          <w:sz w:val="18"/>
          <w:szCs w:val="18"/>
        </w:rPr>
        <w:t>o</w:t>
      </w:r>
      <w:r w:rsidR="001379A3" w:rsidRPr="00BB78DE">
        <w:rPr>
          <w:rFonts w:ascii="Tahoma" w:hAnsi="Tahoma" w:cs="Tahoma"/>
          <w:sz w:val="18"/>
          <w:szCs w:val="18"/>
        </w:rPr>
        <w:t xml:space="preserve"> órgão ou a entidade gerenciadora poderá admitir a adesão de órgãos ou entidades não participantes </w:t>
      </w:r>
      <w:r w:rsidRPr="00BB78DE">
        <w:rPr>
          <w:rFonts w:ascii="Tahoma" w:hAnsi="Tahoma" w:cs="Tahoma"/>
          <w:sz w:val="18"/>
          <w:szCs w:val="18"/>
        </w:rPr>
        <w:t xml:space="preserve">a esta ata de registro de preços, </w:t>
      </w:r>
      <w:r w:rsidR="001379A3" w:rsidRPr="00BB78DE">
        <w:rPr>
          <w:rFonts w:ascii="Tahoma" w:hAnsi="Tahoma" w:cs="Tahoma"/>
          <w:sz w:val="18"/>
          <w:szCs w:val="18"/>
        </w:rPr>
        <w:t>mediante anuência prévia.</w:t>
      </w:r>
      <w:r w:rsidRPr="00BB78DE">
        <w:rPr>
          <w:rFonts w:ascii="Tahoma" w:hAnsi="Tahoma" w:cs="Tahoma"/>
          <w:sz w:val="18"/>
          <w:szCs w:val="18"/>
        </w:rPr>
        <w:t xml:space="preserve">  </w:t>
      </w:r>
    </w:p>
    <w:p w:rsidR="001379A3" w:rsidRPr="006B01C6" w:rsidRDefault="001A1C7F" w:rsidP="005D140B">
      <w:pPr>
        <w:spacing w:before="40" w:after="0" w:line="240" w:lineRule="auto"/>
        <w:ind w:left="284"/>
        <w:jc w:val="both"/>
        <w:rPr>
          <w:rFonts w:ascii="Tahoma" w:hAnsi="Tahoma" w:cs="Tahoma"/>
          <w:sz w:val="18"/>
          <w:szCs w:val="18"/>
        </w:rPr>
      </w:pPr>
      <w:r w:rsidRPr="00BB78DE">
        <w:rPr>
          <w:rFonts w:ascii="Tahoma" w:hAnsi="Tahoma" w:cs="Tahoma"/>
          <w:sz w:val="18"/>
          <w:szCs w:val="18"/>
        </w:rPr>
        <w:lastRenderedPageBreak/>
        <w:t>1</w:t>
      </w:r>
      <w:r w:rsidR="008360C3" w:rsidRPr="00BB78DE">
        <w:rPr>
          <w:rFonts w:ascii="Tahoma" w:hAnsi="Tahoma" w:cs="Tahoma"/>
          <w:sz w:val="18"/>
          <w:szCs w:val="18"/>
        </w:rPr>
        <w:t>0</w:t>
      </w:r>
      <w:r w:rsidRPr="00BB78DE">
        <w:rPr>
          <w:rFonts w:ascii="Tahoma" w:hAnsi="Tahoma" w:cs="Tahoma"/>
          <w:sz w:val="18"/>
          <w:szCs w:val="18"/>
        </w:rPr>
        <w:t>.1.1</w:t>
      </w:r>
      <w:r w:rsidR="001379A3" w:rsidRPr="00BB78DE">
        <w:rPr>
          <w:rFonts w:ascii="Tahoma" w:hAnsi="Tahoma" w:cs="Tahoma"/>
          <w:sz w:val="18"/>
          <w:szCs w:val="18"/>
        </w:rPr>
        <w:t xml:space="preserve"> O órgão ou entidade</w:t>
      </w:r>
      <w:r w:rsidR="001379A3" w:rsidRPr="006B01C6">
        <w:rPr>
          <w:rFonts w:ascii="Tahoma" w:hAnsi="Tahoma" w:cs="Tahoma"/>
          <w:sz w:val="18"/>
          <w:szCs w:val="18"/>
        </w:rPr>
        <w:t xml:space="preserve"> gerenciadora poderá admitir, na qualidade de não participante, a adesão de órgão ou entidade estadual a ata de registro de preços para aqueles itens para os quais não tenha quantitativo registrado, observados os requisitos previstos neste </w:t>
      </w:r>
      <w:r w:rsidRPr="006B01C6">
        <w:rPr>
          <w:rFonts w:ascii="Tahoma" w:hAnsi="Tahoma" w:cs="Tahoma"/>
          <w:sz w:val="18"/>
          <w:szCs w:val="18"/>
        </w:rPr>
        <w:t>item 1</w:t>
      </w:r>
      <w:r w:rsidR="008360C3" w:rsidRPr="006B01C6">
        <w:rPr>
          <w:rFonts w:ascii="Tahoma" w:hAnsi="Tahoma" w:cs="Tahoma"/>
          <w:sz w:val="18"/>
          <w:szCs w:val="18"/>
        </w:rPr>
        <w:t>0</w:t>
      </w:r>
      <w:r w:rsidR="001379A3" w:rsidRPr="006B01C6">
        <w:rPr>
          <w:rFonts w:ascii="Tahoma" w:hAnsi="Tahoma" w:cs="Tahoma"/>
          <w:sz w:val="18"/>
          <w:szCs w:val="18"/>
        </w:rPr>
        <w:t>.</w:t>
      </w:r>
      <w:r w:rsidR="0058267C">
        <w:rPr>
          <w:rFonts w:ascii="Tahoma" w:hAnsi="Tahoma" w:cs="Tahoma"/>
          <w:sz w:val="18"/>
          <w:szCs w:val="18"/>
        </w:rPr>
        <w:t>1</w:t>
      </w:r>
    </w:p>
    <w:p w:rsidR="001379A3" w:rsidRPr="006B01C6" w:rsidRDefault="001A1C7F" w:rsidP="005D140B">
      <w:pPr>
        <w:spacing w:before="40" w:after="0" w:line="240" w:lineRule="auto"/>
        <w:ind w:left="284"/>
        <w:jc w:val="both"/>
        <w:rPr>
          <w:rFonts w:ascii="Tahoma" w:hAnsi="Tahoma" w:cs="Tahoma"/>
          <w:strike/>
          <w:sz w:val="18"/>
          <w:szCs w:val="18"/>
        </w:rPr>
      </w:pPr>
      <w:r w:rsidRPr="006B01C6">
        <w:rPr>
          <w:rFonts w:ascii="Tahoma" w:hAnsi="Tahoma" w:cs="Tahoma"/>
          <w:sz w:val="18"/>
          <w:szCs w:val="18"/>
        </w:rPr>
        <w:t>1</w:t>
      </w:r>
      <w:r w:rsidR="008360C3" w:rsidRPr="006B01C6">
        <w:rPr>
          <w:rFonts w:ascii="Tahoma" w:hAnsi="Tahoma" w:cs="Tahoma"/>
          <w:sz w:val="18"/>
          <w:szCs w:val="18"/>
        </w:rPr>
        <w:t>0</w:t>
      </w:r>
      <w:r w:rsidRPr="006B01C6">
        <w:rPr>
          <w:rFonts w:ascii="Tahoma" w:hAnsi="Tahoma" w:cs="Tahoma"/>
          <w:sz w:val="18"/>
          <w:szCs w:val="18"/>
        </w:rPr>
        <w:t>.1.2</w:t>
      </w:r>
      <w:r w:rsidR="001379A3" w:rsidRPr="006B01C6">
        <w:rPr>
          <w:rFonts w:ascii="Tahoma" w:hAnsi="Tahoma" w:cs="Tahoma"/>
          <w:sz w:val="18"/>
          <w:szCs w:val="18"/>
        </w:rPr>
        <w:t xml:space="preserve"> A análise da juridicidade da participação, da inexistência de norma interna impeditiva, bem assim da adequação e compatibilidade com o regime jurídico de licitação a que está submetido o órgão ou a entidade gerenciadora, deverá ser procedida pelo órgão ou entidade que pretende a adesão.</w:t>
      </w:r>
      <w:r w:rsidR="001379A3" w:rsidRPr="006B01C6">
        <w:rPr>
          <w:rFonts w:ascii="Tahoma" w:hAnsi="Tahoma" w:cs="Tahoma"/>
          <w:strike/>
          <w:sz w:val="18"/>
          <w:szCs w:val="18"/>
        </w:rPr>
        <w:t xml:space="preserve"> </w:t>
      </w:r>
    </w:p>
    <w:p w:rsidR="001A1C7F" w:rsidRPr="00AF5BDA" w:rsidRDefault="001A1C7F" w:rsidP="005D140B">
      <w:pPr>
        <w:spacing w:before="40" w:after="0" w:line="240" w:lineRule="auto"/>
        <w:ind w:left="284"/>
        <w:jc w:val="both"/>
        <w:rPr>
          <w:rFonts w:ascii="Tahoma" w:hAnsi="Tahoma" w:cs="Tahoma"/>
          <w:color w:val="385623" w:themeColor="accent6" w:themeShade="80"/>
          <w:sz w:val="18"/>
          <w:szCs w:val="18"/>
        </w:rPr>
      </w:pPr>
      <w:r w:rsidRPr="006B01C6">
        <w:rPr>
          <w:rFonts w:ascii="Tahoma" w:hAnsi="Tahoma" w:cs="Tahoma"/>
          <w:sz w:val="18"/>
          <w:szCs w:val="18"/>
        </w:rPr>
        <w:t>1</w:t>
      </w:r>
      <w:r w:rsidR="008360C3" w:rsidRPr="006B01C6">
        <w:rPr>
          <w:rFonts w:ascii="Tahoma" w:hAnsi="Tahoma" w:cs="Tahoma"/>
          <w:sz w:val="18"/>
          <w:szCs w:val="18"/>
        </w:rPr>
        <w:t>0</w:t>
      </w:r>
      <w:r w:rsidRPr="006B01C6">
        <w:rPr>
          <w:rFonts w:ascii="Tahoma" w:hAnsi="Tahoma" w:cs="Tahoma"/>
          <w:sz w:val="18"/>
          <w:szCs w:val="18"/>
        </w:rPr>
        <w:t xml:space="preserve">.1.3 </w:t>
      </w:r>
      <w:r w:rsidRPr="006B01C6">
        <w:rPr>
          <w:rFonts w:ascii="Tahoma" w:eastAsia="Calibri" w:hAnsi="Tahoma" w:cs="Tahoma"/>
          <w:sz w:val="18"/>
          <w:szCs w:val="18"/>
        </w:rPr>
        <w:t>A juridicidade da inclusão a que se refere o subitem 1</w:t>
      </w:r>
      <w:r w:rsidR="008360C3" w:rsidRPr="006B01C6">
        <w:rPr>
          <w:rFonts w:ascii="Tahoma" w:eastAsia="Calibri" w:hAnsi="Tahoma" w:cs="Tahoma"/>
          <w:sz w:val="18"/>
          <w:szCs w:val="18"/>
        </w:rPr>
        <w:t>0</w:t>
      </w:r>
      <w:r w:rsidRPr="006B01C6">
        <w:rPr>
          <w:rFonts w:ascii="Tahoma" w:eastAsia="Calibri" w:hAnsi="Tahoma" w:cs="Tahoma"/>
          <w:sz w:val="18"/>
          <w:szCs w:val="18"/>
        </w:rPr>
        <w:t xml:space="preserve">.1.2 é presumida, quando submetidos os órgãos e entidades ao mesmo regime jurídico geral de licitações e contratos, sem prejuízo da avaliação da compatibilidade </w:t>
      </w:r>
      <w:r w:rsidRPr="004415D2">
        <w:rPr>
          <w:rFonts w:ascii="Tahoma" w:eastAsia="Calibri" w:hAnsi="Tahoma" w:cs="Tahoma"/>
          <w:sz w:val="18"/>
          <w:szCs w:val="18"/>
        </w:rPr>
        <w:t xml:space="preserve">das especificidades decorrentes da legislação suplementar e normas regulamentares incidentes. </w:t>
      </w:r>
    </w:p>
    <w:p w:rsidR="001379A3" w:rsidRPr="004415D2" w:rsidRDefault="001A1C7F" w:rsidP="005D140B">
      <w:pPr>
        <w:spacing w:before="40" w:after="0" w:line="240" w:lineRule="auto"/>
        <w:ind w:left="284"/>
        <w:jc w:val="both"/>
        <w:rPr>
          <w:rFonts w:ascii="Tahoma" w:hAnsi="Tahoma" w:cs="Tahoma"/>
          <w:sz w:val="18"/>
          <w:szCs w:val="18"/>
        </w:rPr>
      </w:pPr>
      <w:r w:rsidRPr="004415D2">
        <w:rPr>
          <w:rFonts w:ascii="Tahoma" w:hAnsi="Tahoma" w:cs="Tahoma"/>
          <w:sz w:val="18"/>
          <w:szCs w:val="18"/>
        </w:rPr>
        <w:t xml:space="preserve"> </w:t>
      </w:r>
    </w:p>
    <w:p w:rsidR="001379A3" w:rsidRPr="00BB78DE" w:rsidRDefault="00BA3387" w:rsidP="005D140B">
      <w:pPr>
        <w:spacing w:before="40" w:after="0" w:line="240" w:lineRule="auto"/>
        <w:jc w:val="both"/>
        <w:rPr>
          <w:rFonts w:ascii="Tahoma" w:hAnsi="Tahoma" w:cs="Tahoma"/>
          <w:b/>
          <w:sz w:val="18"/>
          <w:szCs w:val="18"/>
        </w:rPr>
      </w:pPr>
      <w:r w:rsidRPr="00BB78DE">
        <w:rPr>
          <w:rFonts w:ascii="Tahoma" w:hAnsi="Tahoma" w:cs="Tahoma"/>
          <w:b/>
          <w:sz w:val="18"/>
          <w:szCs w:val="18"/>
        </w:rPr>
        <w:t>L</w:t>
      </w:r>
      <w:r w:rsidR="001379A3" w:rsidRPr="00BB78DE">
        <w:rPr>
          <w:rFonts w:ascii="Tahoma" w:hAnsi="Tahoma" w:cs="Tahoma"/>
          <w:b/>
          <w:sz w:val="18"/>
          <w:szCs w:val="18"/>
        </w:rPr>
        <w:t>imite quantitativo da adesão</w:t>
      </w:r>
      <w:r w:rsidR="0058267C" w:rsidRPr="00BB78DE">
        <w:rPr>
          <w:rFonts w:ascii="Tahoma" w:hAnsi="Tahoma" w:cs="Tahoma"/>
          <w:b/>
          <w:sz w:val="18"/>
          <w:szCs w:val="18"/>
        </w:rPr>
        <w:t xml:space="preserve"> </w:t>
      </w:r>
      <w:r w:rsidR="0058267C" w:rsidRPr="00BB78DE">
        <w:rPr>
          <w:rFonts w:ascii="Tahoma" w:hAnsi="Tahoma" w:cs="Tahoma"/>
          <w:sz w:val="18"/>
          <w:szCs w:val="18"/>
        </w:rPr>
        <w:t>(art. 41)</w:t>
      </w:r>
    </w:p>
    <w:p w:rsidR="001379A3" w:rsidRPr="00BB78DE" w:rsidRDefault="00B338D0" w:rsidP="005D140B">
      <w:pPr>
        <w:spacing w:before="40" w:after="0" w:line="240" w:lineRule="auto"/>
        <w:jc w:val="both"/>
        <w:rPr>
          <w:rFonts w:ascii="Tahoma" w:hAnsi="Tahoma" w:cs="Tahoma"/>
          <w:sz w:val="18"/>
          <w:szCs w:val="18"/>
        </w:rPr>
      </w:pPr>
      <w:r w:rsidRPr="00BB78DE">
        <w:rPr>
          <w:rFonts w:ascii="Tahoma" w:hAnsi="Tahoma" w:cs="Tahoma"/>
          <w:sz w:val="18"/>
          <w:szCs w:val="18"/>
        </w:rPr>
        <w:t>1</w:t>
      </w:r>
      <w:r w:rsidR="008360C3" w:rsidRPr="00BB78DE">
        <w:rPr>
          <w:rFonts w:ascii="Tahoma" w:hAnsi="Tahoma" w:cs="Tahoma"/>
          <w:sz w:val="18"/>
          <w:szCs w:val="18"/>
        </w:rPr>
        <w:t>0</w:t>
      </w:r>
      <w:r w:rsidRPr="00BB78DE">
        <w:rPr>
          <w:rFonts w:ascii="Tahoma" w:hAnsi="Tahoma" w:cs="Tahoma"/>
          <w:sz w:val="18"/>
          <w:szCs w:val="18"/>
        </w:rPr>
        <w:t>.2</w:t>
      </w:r>
      <w:r w:rsidR="001379A3" w:rsidRPr="00BB78DE">
        <w:rPr>
          <w:rFonts w:ascii="Tahoma" w:hAnsi="Tahoma" w:cs="Tahoma"/>
          <w:sz w:val="18"/>
          <w:szCs w:val="18"/>
        </w:rPr>
        <w:t xml:space="preserve"> </w:t>
      </w:r>
      <w:r w:rsidR="00584C9E" w:rsidRPr="00BB78DE">
        <w:rPr>
          <w:rFonts w:ascii="Tahoma" w:hAnsi="Tahoma" w:cs="Tahoma"/>
          <w:sz w:val="18"/>
          <w:szCs w:val="18"/>
        </w:rPr>
        <w:t>Ressalvada a existência de disposição diversa n</w:t>
      </w:r>
      <w:r w:rsidR="0058267C" w:rsidRPr="00BB78DE">
        <w:rPr>
          <w:rFonts w:ascii="Tahoma" w:hAnsi="Tahoma" w:cs="Tahoma"/>
          <w:sz w:val="18"/>
          <w:szCs w:val="18"/>
        </w:rPr>
        <w:t xml:space="preserve">a </w:t>
      </w:r>
      <w:r w:rsidR="0058267C" w:rsidRPr="00BB78DE">
        <w:rPr>
          <w:rFonts w:ascii="Tahoma" w:eastAsia="Times New Roman" w:hAnsi="Tahoma"/>
          <w:b/>
          <w:sz w:val="18"/>
          <w:szCs w:val="18"/>
          <w:shd w:val="clear" w:color="auto" w:fill="FFFFFF"/>
        </w:rPr>
        <w:t>SEÇÃO ESPECÍFICA DO TR/HABILITAÇÃO PARA O SISTEMA DE REGISTRO DE PREÇOS</w:t>
      </w:r>
      <w:r w:rsidR="00551F7A" w:rsidRPr="00BB78DE">
        <w:rPr>
          <w:rFonts w:ascii="Tahoma" w:hAnsi="Tahoma" w:cs="Tahoma"/>
          <w:sz w:val="18"/>
          <w:szCs w:val="18"/>
        </w:rPr>
        <w:t>,</w:t>
      </w:r>
      <w:r w:rsidR="00551F7A" w:rsidRPr="00BB78DE">
        <w:rPr>
          <w:rFonts w:ascii="Tahoma" w:hAnsi="Tahoma" w:cs="Tahoma"/>
          <w:b/>
          <w:sz w:val="18"/>
          <w:szCs w:val="18"/>
        </w:rPr>
        <w:t xml:space="preserve"> </w:t>
      </w:r>
      <w:r w:rsidR="00584C9E" w:rsidRPr="00BB78DE">
        <w:rPr>
          <w:rFonts w:ascii="Tahoma" w:hAnsi="Tahoma" w:cs="Tahoma"/>
          <w:sz w:val="18"/>
          <w:szCs w:val="18"/>
        </w:rPr>
        <w:t>s</w:t>
      </w:r>
      <w:r w:rsidR="001379A3" w:rsidRPr="00BB78DE">
        <w:rPr>
          <w:rFonts w:ascii="Tahoma" w:hAnsi="Tahoma" w:cs="Tahoma"/>
          <w:sz w:val="18"/>
          <w:szCs w:val="18"/>
        </w:rPr>
        <w:t xml:space="preserve">erão observadas as seguintes regras de controle para a adesão </w:t>
      </w:r>
      <w:r w:rsidR="00551F7A" w:rsidRPr="00BB78DE">
        <w:rPr>
          <w:rFonts w:ascii="Tahoma" w:hAnsi="Tahoma" w:cs="Tahoma"/>
          <w:sz w:val="18"/>
          <w:szCs w:val="18"/>
        </w:rPr>
        <w:t>a esta ata de registro de preços:</w:t>
      </w:r>
      <w:r w:rsidR="00446BC7" w:rsidRPr="00BB78DE">
        <w:rPr>
          <w:rFonts w:ascii="Tahoma" w:hAnsi="Tahoma" w:cs="Tahoma"/>
          <w:sz w:val="18"/>
          <w:szCs w:val="18"/>
        </w:rPr>
        <w:t xml:space="preserve"> </w:t>
      </w:r>
    </w:p>
    <w:p w:rsidR="001379A3" w:rsidRPr="006B01C6" w:rsidRDefault="001379A3" w:rsidP="005D140B">
      <w:pPr>
        <w:spacing w:before="40" w:after="0" w:line="240" w:lineRule="auto"/>
        <w:ind w:left="284"/>
        <w:jc w:val="both"/>
        <w:rPr>
          <w:rFonts w:ascii="Tahoma" w:hAnsi="Tahoma" w:cs="Tahoma"/>
          <w:sz w:val="18"/>
          <w:szCs w:val="18"/>
        </w:rPr>
      </w:pPr>
      <w:r w:rsidRPr="00BB78DE">
        <w:rPr>
          <w:rFonts w:ascii="Tahoma" w:hAnsi="Tahoma" w:cs="Tahoma"/>
          <w:sz w:val="18"/>
          <w:szCs w:val="18"/>
        </w:rPr>
        <w:t>I - as contratações adici</w:t>
      </w:r>
      <w:r w:rsidRPr="006B01C6">
        <w:rPr>
          <w:rFonts w:ascii="Tahoma" w:hAnsi="Tahoma" w:cs="Tahoma"/>
          <w:sz w:val="18"/>
          <w:szCs w:val="18"/>
        </w:rPr>
        <w:t>onais não poderão exceder, por órgão ou entidade solicitante, a 50% (cinquenta por cento) dos quantitativos dos itens registrados na ata de registro de preços para o órgão ou a entidade gerenciadora e para os órgãos ou as entidades participantes; e</w:t>
      </w:r>
    </w:p>
    <w:p w:rsidR="001379A3" w:rsidRPr="006B01C6" w:rsidRDefault="001379A3"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II - o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w:t>
      </w:r>
    </w:p>
    <w:p w:rsidR="001379A3" w:rsidRPr="006B01C6" w:rsidRDefault="001379A3" w:rsidP="005D140B">
      <w:pPr>
        <w:spacing w:before="40" w:after="0" w:line="240" w:lineRule="auto"/>
        <w:jc w:val="both"/>
        <w:rPr>
          <w:rFonts w:ascii="Tahoma" w:hAnsi="Tahoma" w:cs="Tahoma"/>
          <w:sz w:val="18"/>
          <w:szCs w:val="18"/>
        </w:rPr>
      </w:pPr>
    </w:p>
    <w:p w:rsidR="001379A3" w:rsidRPr="006B01C6" w:rsidRDefault="00584C9E" w:rsidP="005D140B">
      <w:pPr>
        <w:spacing w:before="40" w:after="0" w:line="240" w:lineRule="auto"/>
        <w:jc w:val="both"/>
        <w:rPr>
          <w:rFonts w:ascii="Tahoma" w:hAnsi="Tahoma" w:cs="Tahoma"/>
          <w:b/>
          <w:sz w:val="18"/>
          <w:szCs w:val="18"/>
        </w:rPr>
      </w:pPr>
      <w:r w:rsidRPr="006B01C6">
        <w:rPr>
          <w:rFonts w:ascii="Tahoma" w:hAnsi="Tahoma" w:cs="Tahoma"/>
          <w:b/>
          <w:sz w:val="18"/>
          <w:szCs w:val="18"/>
        </w:rPr>
        <w:t>P</w:t>
      </w:r>
      <w:r w:rsidR="001379A3" w:rsidRPr="006B01C6">
        <w:rPr>
          <w:rFonts w:ascii="Tahoma" w:hAnsi="Tahoma" w:cs="Tahoma"/>
          <w:b/>
          <w:sz w:val="18"/>
          <w:szCs w:val="18"/>
        </w:rPr>
        <w:t>rocedimento da adesão</w:t>
      </w:r>
    </w:p>
    <w:p w:rsidR="00446BC7" w:rsidRPr="00AF5BDA" w:rsidRDefault="00446BC7" w:rsidP="005D140B">
      <w:pPr>
        <w:spacing w:before="40" w:after="0" w:line="240" w:lineRule="auto"/>
        <w:jc w:val="both"/>
        <w:rPr>
          <w:rFonts w:ascii="Tahoma" w:hAnsi="Tahoma" w:cs="Tahoma"/>
          <w:color w:val="385623" w:themeColor="accent6" w:themeShade="80"/>
          <w:sz w:val="18"/>
          <w:szCs w:val="18"/>
        </w:rPr>
      </w:pPr>
      <w:r w:rsidRPr="006B01C6">
        <w:rPr>
          <w:rFonts w:ascii="Tahoma" w:hAnsi="Tahoma" w:cs="Tahoma"/>
          <w:sz w:val="18"/>
          <w:szCs w:val="18"/>
        </w:rPr>
        <w:t>1</w:t>
      </w:r>
      <w:r w:rsidR="008360C3" w:rsidRPr="006B01C6">
        <w:rPr>
          <w:rFonts w:ascii="Tahoma" w:hAnsi="Tahoma" w:cs="Tahoma"/>
          <w:sz w:val="18"/>
          <w:szCs w:val="18"/>
        </w:rPr>
        <w:t>0</w:t>
      </w:r>
      <w:r w:rsidRPr="006B01C6">
        <w:rPr>
          <w:rFonts w:ascii="Tahoma" w:hAnsi="Tahoma" w:cs="Tahoma"/>
          <w:sz w:val="18"/>
          <w:szCs w:val="18"/>
        </w:rPr>
        <w:t>.3 No procedimento de adesão de órgão ou entidade não participante a ata de registro de preços, os órgãos e entidades interessados deverão consultar o órgão ou a entidade gerenciadora da ata para manifestação sobre a possibilidade de adesão</w:t>
      </w:r>
      <w:r w:rsidRPr="004415D2">
        <w:rPr>
          <w:rFonts w:ascii="Tahoma" w:hAnsi="Tahoma" w:cs="Tahoma"/>
          <w:sz w:val="18"/>
          <w:szCs w:val="18"/>
        </w:rPr>
        <w:t xml:space="preserve"> </w:t>
      </w:r>
      <w:r w:rsidR="000A309C" w:rsidRPr="000A309C">
        <w:rPr>
          <w:rFonts w:ascii="Tahoma" w:hAnsi="Tahoma" w:cs="Tahoma"/>
          <w:sz w:val="18"/>
          <w:szCs w:val="18"/>
        </w:rPr>
        <w:t>(art. 42)</w:t>
      </w:r>
      <w:r w:rsidR="003D4057">
        <w:rPr>
          <w:rFonts w:ascii="Tahoma" w:hAnsi="Tahoma" w:cs="Tahoma"/>
          <w:sz w:val="18"/>
          <w:szCs w:val="18"/>
        </w:rPr>
        <w:t>.</w:t>
      </w:r>
    </w:p>
    <w:p w:rsidR="00446BC7" w:rsidRPr="006B01C6" w:rsidRDefault="00446BC7"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1</w:t>
      </w:r>
      <w:r w:rsidR="008360C3" w:rsidRPr="006B01C6">
        <w:rPr>
          <w:rFonts w:ascii="Tahoma" w:hAnsi="Tahoma" w:cs="Tahoma"/>
          <w:sz w:val="18"/>
          <w:szCs w:val="18"/>
        </w:rPr>
        <w:t>0</w:t>
      </w:r>
      <w:r w:rsidRPr="006B01C6">
        <w:rPr>
          <w:rFonts w:ascii="Tahoma" w:hAnsi="Tahoma" w:cs="Tahoma"/>
          <w:sz w:val="18"/>
          <w:szCs w:val="18"/>
        </w:rPr>
        <w:t>.3.1 Caberá ao fornecedor da ata de registro de preços, observadas as condições nela estabelecidas, optar pela aceitação, ou não, do fornecimento decorrente de adesão.</w:t>
      </w:r>
      <w:r w:rsidR="000A309C">
        <w:rPr>
          <w:rFonts w:ascii="Tahoma" w:hAnsi="Tahoma" w:cs="Tahoma"/>
          <w:sz w:val="18"/>
          <w:szCs w:val="18"/>
        </w:rPr>
        <w:t xml:space="preserve"> </w:t>
      </w:r>
      <w:r w:rsidR="000A309C">
        <w:rPr>
          <w:rFonts w:ascii="Tahoma" w:hAnsi="Tahoma" w:cs="Tahoma"/>
          <w:color w:val="C00000"/>
          <w:sz w:val="18"/>
          <w:szCs w:val="18"/>
        </w:rPr>
        <w:t xml:space="preserve"> </w:t>
      </w:r>
    </w:p>
    <w:p w:rsidR="00446BC7" w:rsidRPr="006B01C6" w:rsidRDefault="00446BC7"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1</w:t>
      </w:r>
      <w:r w:rsidR="008360C3" w:rsidRPr="006B01C6">
        <w:rPr>
          <w:rFonts w:ascii="Tahoma" w:hAnsi="Tahoma" w:cs="Tahoma"/>
          <w:sz w:val="18"/>
          <w:szCs w:val="18"/>
        </w:rPr>
        <w:t>0</w:t>
      </w:r>
      <w:r w:rsidRPr="006B01C6">
        <w:rPr>
          <w:rFonts w:ascii="Tahoma" w:hAnsi="Tahoma" w:cs="Tahoma"/>
          <w:sz w:val="18"/>
          <w:szCs w:val="18"/>
        </w:rPr>
        <w:t>.3.2 A autorização do órgão ou da entidade gerenciadora apenas será realizada após a aceitação da adesão pelo fornecedor.</w:t>
      </w:r>
    </w:p>
    <w:p w:rsidR="00446BC7" w:rsidRPr="006B01C6" w:rsidRDefault="00446BC7"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1</w:t>
      </w:r>
      <w:r w:rsidR="008360C3" w:rsidRPr="006B01C6">
        <w:rPr>
          <w:rFonts w:ascii="Tahoma" w:hAnsi="Tahoma" w:cs="Tahoma"/>
          <w:sz w:val="18"/>
          <w:szCs w:val="18"/>
        </w:rPr>
        <w:t>0</w:t>
      </w:r>
      <w:r w:rsidRPr="006B01C6">
        <w:rPr>
          <w:rFonts w:ascii="Tahoma" w:hAnsi="Tahoma" w:cs="Tahoma"/>
          <w:sz w:val="18"/>
          <w:szCs w:val="18"/>
        </w:rPr>
        <w:t>.3.3 Após a autorização do órgão ou da entidade gerenciadora, o órgão ou a entidade não participante efetivará a contratação no prazo que lhe for assinalado, desde que respeitado o limite temporal de vigência da ata de registro de preços.</w:t>
      </w:r>
    </w:p>
    <w:p w:rsidR="00446BC7" w:rsidRPr="006B01C6" w:rsidRDefault="00446BC7" w:rsidP="005D140B">
      <w:pPr>
        <w:spacing w:before="40" w:after="0" w:line="240" w:lineRule="auto"/>
        <w:jc w:val="both"/>
        <w:rPr>
          <w:rFonts w:ascii="Tahoma" w:hAnsi="Tahoma" w:cs="Tahoma"/>
          <w:sz w:val="18"/>
          <w:szCs w:val="18"/>
        </w:rPr>
      </w:pPr>
    </w:p>
    <w:p w:rsidR="001379A3" w:rsidRPr="006B01C6" w:rsidRDefault="00446BC7" w:rsidP="005D140B">
      <w:pPr>
        <w:spacing w:before="40" w:after="0" w:line="240" w:lineRule="auto"/>
        <w:jc w:val="both"/>
        <w:rPr>
          <w:rFonts w:ascii="Tahoma" w:hAnsi="Tahoma" w:cs="Tahoma"/>
          <w:b/>
          <w:sz w:val="18"/>
          <w:szCs w:val="18"/>
        </w:rPr>
      </w:pPr>
      <w:r w:rsidRPr="006B01C6">
        <w:rPr>
          <w:rFonts w:ascii="Tahoma" w:hAnsi="Tahoma" w:cs="Tahoma"/>
          <w:b/>
          <w:sz w:val="18"/>
          <w:szCs w:val="18"/>
        </w:rPr>
        <w:t>O</w:t>
      </w:r>
      <w:r w:rsidR="001379A3" w:rsidRPr="006B01C6">
        <w:rPr>
          <w:rFonts w:ascii="Tahoma" w:hAnsi="Tahoma" w:cs="Tahoma"/>
          <w:b/>
          <w:sz w:val="18"/>
          <w:szCs w:val="18"/>
        </w:rPr>
        <w:t>brigações decorrentes da adesão</w:t>
      </w:r>
    </w:p>
    <w:p w:rsidR="00B3468C" w:rsidRPr="000A309C" w:rsidRDefault="00B3468C" w:rsidP="005D140B">
      <w:pPr>
        <w:spacing w:before="40" w:after="0" w:line="240" w:lineRule="auto"/>
        <w:jc w:val="both"/>
        <w:rPr>
          <w:rFonts w:ascii="Tahoma" w:hAnsi="Tahoma" w:cs="Tahoma"/>
          <w:sz w:val="18"/>
          <w:szCs w:val="18"/>
        </w:rPr>
      </w:pPr>
      <w:r w:rsidRPr="006B01C6">
        <w:rPr>
          <w:rFonts w:ascii="Tahoma" w:hAnsi="Tahoma" w:cs="Tahoma"/>
          <w:sz w:val="18"/>
          <w:szCs w:val="18"/>
        </w:rPr>
        <w:t>1</w:t>
      </w:r>
      <w:r w:rsidR="008360C3" w:rsidRPr="006B01C6">
        <w:rPr>
          <w:rFonts w:ascii="Tahoma" w:hAnsi="Tahoma" w:cs="Tahoma"/>
          <w:sz w:val="18"/>
          <w:szCs w:val="18"/>
        </w:rPr>
        <w:t>0</w:t>
      </w:r>
      <w:r w:rsidRPr="006B01C6">
        <w:rPr>
          <w:rFonts w:ascii="Tahoma" w:hAnsi="Tahoma" w:cs="Tahoma"/>
          <w:sz w:val="18"/>
          <w:szCs w:val="18"/>
        </w:rPr>
        <w:t xml:space="preserve">.4 </w:t>
      </w:r>
      <w:r w:rsidR="001379A3" w:rsidRPr="006B01C6">
        <w:rPr>
          <w:rFonts w:ascii="Tahoma" w:hAnsi="Tahoma" w:cs="Tahoma"/>
          <w:sz w:val="18"/>
          <w:szCs w:val="18"/>
        </w:rPr>
        <w:t>Compete ao órgão ou à entidade aderente à ata de registro de preços estadual</w:t>
      </w:r>
      <w:r w:rsidRPr="006B01C6">
        <w:rPr>
          <w:rFonts w:ascii="Tahoma" w:hAnsi="Tahoma" w:cs="Tahoma"/>
          <w:sz w:val="18"/>
          <w:szCs w:val="18"/>
        </w:rPr>
        <w:t xml:space="preserve"> </w:t>
      </w:r>
      <w:r w:rsidRPr="000A309C">
        <w:rPr>
          <w:rFonts w:ascii="Tahoma" w:hAnsi="Tahoma" w:cs="Tahoma"/>
          <w:sz w:val="18"/>
          <w:szCs w:val="18"/>
        </w:rPr>
        <w:t>(art. 7º, incisos V a VII, e art. 43)</w:t>
      </w:r>
      <w:r w:rsidR="003D4057">
        <w:rPr>
          <w:rFonts w:ascii="Tahoma" w:hAnsi="Tahoma" w:cs="Tahoma"/>
          <w:sz w:val="18"/>
          <w:szCs w:val="18"/>
        </w:rPr>
        <w:t>:</w:t>
      </w:r>
    </w:p>
    <w:p w:rsidR="00B3468C" w:rsidRPr="006B01C6" w:rsidRDefault="00B3468C"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 xml:space="preserve">I - observar as disposições da ata de registro de preços e de suas eventuais alterações, para o seu correto cumprimento; </w:t>
      </w:r>
    </w:p>
    <w:p w:rsidR="00B3468C" w:rsidRPr="006B01C6" w:rsidRDefault="00B3468C"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 xml:space="preserve">II – acompanhar a execução de suas contratações, procedendo: </w:t>
      </w:r>
    </w:p>
    <w:p w:rsidR="00B3468C" w:rsidRPr="006B01C6" w:rsidRDefault="00B3468C" w:rsidP="005D140B">
      <w:pPr>
        <w:spacing w:before="40" w:after="0" w:line="240" w:lineRule="auto"/>
        <w:ind w:left="567"/>
        <w:jc w:val="both"/>
        <w:rPr>
          <w:rFonts w:ascii="Tahoma" w:hAnsi="Tahoma" w:cs="Tahoma"/>
          <w:sz w:val="18"/>
          <w:szCs w:val="18"/>
        </w:rPr>
      </w:pPr>
      <w:r w:rsidRPr="006B01C6">
        <w:rPr>
          <w:rFonts w:ascii="Tahoma" w:hAnsi="Tahoma" w:cs="Tahoma"/>
          <w:sz w:val="18"/>
          <w:szCs w:val="18"/>
        </w:rPr>
        <w:t>a) à cobrança do cumprimento, pelo fornecedor, das obrigações contratualmente assumidas;</w:t>
      </w:r>
    </w:p>
    <w:p w:rsidR="00B3468C" w:rsidRPr="006B01C6" w:rsidRDefault="00B3468C" w:rsidP="005D140B">
      <w:pPr>
        <w:spacing w:before="40" w:after="0" w:line="240" w:lineRule="auto"/>
        <w:ind w:left="567"/>
        <w:jc w:val="both"/>
        <w:rPr>
          <w:rFonts w:ascii="Tahoma" w:hAnsi="Tahoma" w:cs="Tahoma"/>
          <w:sz w:val="18"/>
          <w:szCs w:val="18"/>
        </w:rPr>
      </w:pPr>
      <w:r w:rsidRPr="006B01C6">
        <w:rPr>
          <w:rFonts w:ascii="Tahoma" w:hAnsi="Tahoma" w:cs="Tahoma"/>
          <w:sz w:val="18"/>
          <w:szCs w:val="18"/>
        </w:rPr>
        <w:t>b) à adoção, observadas as disposições legais pertinentes, das providências necessárias à apuração de ilícitos verificados, aplicando as sanções administrativas de sua competência;</w:t>
      </w:r>
    </w:p>
    <w:p w:rsidR="00B3468C" w:rsidRPr="006B01C6" w:rsidRDefault="00B3468C" w:rsidP="005D140B">
      <w:pPr>
        <w:spacing w:before="40" w:after="0" w:line="240" w:lineRule="auto"/>
        <w:ind w:left="567"/>
        <w:jc w:val="both"/>
        <w:rPr>
          <w:rFonts w:ascii="Tahoma" w:hAnsi="Tahoma" w:cs="Tahoma"/>
          <w:sz w:val="18"/>
          <w:szCs w:val="18"/>
        </w:rPr>
      </w:pPr>
      <w:r w:rsidRPr="006B01C6">
        <w:rPr>
          <w:rFonts w:ascii="Tahoma" w:hAnsi="Tahoma" w:cs="Tahoma"/>
          <w:sz w:val="18"/>
          <w:szCs w:val="18"/>
        </w:rPr>
        <w:t>c) à comunicação ao órgão ou à entidade gerenciadora das ocorrências que possam impactar no cumprimento da ata de registro de preços;</w:t>
      </w:r>
    </w:p>
    <w:p w:rsidR="00B3468C" w:rsidRPr="006B01C6" w:rsidRDefault="00B3468C" w:rsidP="005D140B">
      <w:pPr>
        <w:spacing w:before="40" w:after="0" w:line="240" w:lineRule="auto"/>
        <w:ind w:left="284"/>
        <w:jc w:val="both"/>
        <w:rPr>
          <w:rFonts w:ascii="Tahoma" w:hAnsi="Tahoma" w:cs="Tahoma"/>
          <w:sz w:val="18"/>
          <w:szCs w:val="18"/>
        </w:rPr>
      </w:pPr>
      <w:r w:rsidRPr="006B01C6">
        <w:rPr>
          <w:rFonts w:ascii="Tahoma" w:hAnsi="Tahoma" w:cs="Tahoma"/>
          <w:sz w:val="18"/>
          <w:szCs w:val="18"/>
        </w:rPr>
        <w:t xml:space="preserve">III - prestar as informações solicitadas pelo órgão ou pela entidade gerenciadora quanto às suas contratações; </w:t>
      </w:r>
    </w:p>
    <w:p w:rsidR="00B3468C" w:rsidRPr="006B01C6" w:rsidRDefault="00B3468C" w:rsidP="005D140B">
      <w:pPr>
        <w:spacing w:before="40" w:after="0" w:line="240" w:lineRule="auto"/>
        <w:ind w:left="284"/>
        <w:jc w:val="both"/>
        <w:rPr>
          <w:rFonts w:ascii="Tahoma" w:hAnsi="Tahoma" w:cs="Tahoma"/>
          <w:sz w:val="18"/>
          <w:szCs w:val="18"/>
        </w:rPr>
      </w:pPr>
      <w:r w:rsidRPr="006B01C6">
        <w:rPr>
          <w:rFonts w:ascii="Tahoma" w:eastAsia="Calibri" w:hAnsi="Tahoma" w:cs="Tahoma"/>
          <w:bCs/>
          <w:sz w:val="18"/>
          <w:szCs w:val="18"/>
        </w:rPr>
        <w:t>IV – atender às obrigações que lhe forem assinaladas pelo órgão ou entidade gerenciadora.</w:t>
      </w:r>
    </w:p>
    <w:p w:rsidR="00B3468C" w:rsidRPr="006B01C6" w:rsidRDefault="00B3468C" w:rsidP="005D140B">
      <w:pPr>
        <w:spacing w:before="40" w:after="0" w:line="240" w:lineRule="auto"/>
        <w:jc w:val="both"/>
        <w:rPr>
          <w:rFonts w:ascii="Tahoma" w:hAnsi="Tahoma" w:cs="Tahoma"/>
          <w:sz w:val="18"/>
          <w:szCs w:val="18"/>
        </w:rPr>
      </w:pPr>
    </w:p>
    <w:p w:rsidR="00221255" w:rsidRPr="006B01C6" w:rsidRDefault="00221255" w:rsidP="005D140B">
      <w:pPr>
        <w:spacing w:before="40" w:after="0" w:line="240" w:lineRule="auto"/>
        <w:jc w:val="both"/>
        <w:rPr>
          <w:rFonts w:ascii="Tahoma" w:hAnsi="Tahoma" w:cs="Tahoma"/>
          <w:b/>
          <w:sz w:val="18"/>
          <w:szCs w:val="18"/>
        </w:rPr>
      </w:pPr>
      <w:r w:rsidRPr="006B01C6">
        <w:rPr>
          <w:rFonts w:ascii="Tahoma" w:hAnsi="Tahoma" w:cs="Tahoma"/>
          <w:b/>
          <w:sz w:val="18"/>
          <w:szCs w:val="18"/>
        </w:rPr>
        <w:t>1</w:t>
      </w:r>
      <w:r w:rsidR="008360C3" w:rsidRPr="006B01C6">
        <w:rPr>
          <w:rFonts w:ascii="Tahoma" w:hAnsi="Tahoma" w:cs="Tahoma"/>
          <w:b/>
          <w:sz w:val="18"/>
          <w:szCs w:val="18"/>
        </w:rPr>
        <w:t>1</w:t>
      </w:r>
      <w:r w:rsidRPr="006B01C6">
        <w:rPr>
          <w:rFonts w:ascii="Tahoma" w:hAnsi="Tahoma" w:cs="Tahoma"/>
          <w:b/>
          <w:sz w:val="18"/>
          <w:szCs w:val="18"/>
        </w:rPr>
        <w:t xml:space="preserve">. </w:t>
      </w:r>
      <w:r w:rsidR="00E60DD8" w:rsidRPr="006B01C6">
        <w:rPr>
          <w:rFonts w:ascii="Tahoma" w:hAnsi="Tahoma" w:cs="Tahoma"/>
          <w:b/>
          <w:sz w:val="18"/>
          <w:szCs w:val="18"/>
        </w:rPr>
        <w:t>SANÇÕES ADMINISTRATIVAS</w:t>
      </w:r>
    </w:p>
    <w:p w:rsidR="00221255" w:rsidRPr="006B01C6" w:rsidRDefault="00221255" w:rsidP="005D140B">
      <w:pPr>
        <w:spacing w:before="40" w:after="0" w:line="240" w:lineRule="auto"/>
        <w:jc w:val="both"/>
        <w:rPr>
          <w:rFonts w:ascii="Tahoma" w:eastAsia="Times New Roman" w:hAnsi="Tahoma" w:cs="Tahoma"/>
          <w:sz w:val="18"/>
          <w:szCs w:val="18"/>
          <w:lang w:eastAsia="pt-BR"/>
        </w:rPr>
      </w:pPr>
      <w:r w:rsidRPr="006B01C6">
        <w:rPr>
          <w:rFonts w:ascii="Tahoma" w:hAnsi="Tahoma" w:cs="Tahoma"/>
          <w:iCs/>
          <w:sz w:val="18"/>
          <w:szCs w:val="18"/>
        </w:rPr>
        <w:lastRenderedPageBreak/>
        <w:t>1</w:t>
      </w:r>
      <w:r w:rsidR="00EC02B8">
        <w:rPr>
          <w:rFonts w:ascii="Tahoma" w:hAnsi="Tahoma" w:cs="Tahoma"/>
          <w:iCs/>
          <w:sz w:val="18"/>
          <w:szCs w:val="18"/>
        </w:rPr>
        <w:t>1</w:t>
      </w:r>
      <w:r w:rsidRPr="006B01C6">
        <w:rPr>
          <w:rFonts w:ascii="Tahoma" w:hAnsi="Tahoma" w:cs="Tahoma"/>
          <w:iCs/>
          <w:sz w:val="18"/>
          <w:szCs w:val="18"/>
        </w:rPr>
        <w:t xml:space="preserve">.1 O descumprimento da Ata de Registro de Preços ensejará </w:t>
      </w:r>
      <w:r w:rsidR="00EC02B8">
        <w:rPr>
          <w:rFonts w:ascii="Tahoma" w:hAnsi="Tahoma" w:cs="Tahoma"/>
          <w:iCs/>
          <w:sz w:val="18"/>
          <w:szCs w:val="18"/>
        </w:rPr>
        <w:t>a</w:t>
      </w:r>
      <w:r w:rsidR="00C93C8E">
        <w:rPr>
          <w:rFonts w:ascii="Tahoma" w:hAnsi="Tahoma" w:cs="Tahoma"/>
          <w:iCs/>
          <w:sz w:val="18"/>
          <w:szCs w:val="18"/>
        </w:rPr>
        <w:t xml:space="preserve"> </w:t>
      </w:r>
      <w:r w:rsidRPr="006B01C6">
        <w:rPr>
          <w:rFonts w:ascii="Tahoma" w:hAnsi="Tahoma" w:cs="Tahoma"/>
          <w:iCs/>
          <w:sz w:val="18"/>
          <w:szCs w:val="18"/>
        </w:rPr>
        <w:t xml:space="preserve">aplicação </w:t>
      </w:r>
      <w:r w:rsidR="00C93C8E">
        <w:rPr>
          <w:rFonts w:ascii="Tahoma" w:hAnsi="Tahoma" w:cs="Tahoma"/>
          <w:iCs/>
          <w:sz w:val="18"/>
          <w:szCs w:val="18"/>
        </w:rPr>
        <w:t xml:space="preserve">das </w:t>
      </w:r>
      <w:r w:rsidRPr="006B01C6">
        <w:rPr>
          <w:rFonts w:ascii="Tahoma" w:eastAsia="Times New Roman" w:hAnsi="Tahoma" w:cs="Tahoma"/>
          <w:sz w:val="18"/>
          <w:szCs w:val="18"/>
          <w:shd w:val="clear" w:color="auto" w:fill="FFFFFF"/>
          <w:lang w:eastAsia="pt-BR"/>
        </w:rPr>
        <w:t>sanções administrativas referidas na Lei nº 14.634/2023, e às demais cominações legais, resguardado o direito à ampla defesa e ao contraditório.</w:t>
      </w:r>
    </w:p>
    <w:p w:rsidR="00221255" w:rsidRPr="006B01C6" w:rsidRDefault="00221255" w:rsidP="005D140B">
      <w:pPr>
        <w:spacing w:before="40" w:after="0" w:line="240" w:lineRule="auto"/>
        <w:jc w:val="both"/>
        <w:rPr>
          <w:rFonts w:ascii="Tahoma" w:hAnsi="Tahoma" w:cs="Tahoma"/>
          <w:b/>
          <w:sz w:val="18"/>
          <w:szCs w:val="18"/>
        </w:rPr>
      </w:pPr>
    </w:p>
    <w:p w:rsidR="007964B7" w:rsidRPr="006B01C6" w:rsidRDefault="007964B7" w:rsidP="005D140B">
      <w:pPr>
        <w:spacing w:before="40" w:after="0" w:line="240" w:lineRule="auto"/>
        <w:jc w:val="both"/>
        <w:rPr>
          <w:rFonts w:ascii="Tahoma" w:hAnsi="Tahoma" w:cs="Tahoma"/>
          <w:b/>
          <w:sz w:val="18"/>
          <w:szCs w:val="18"/>
        </w:rPr>
      </w:pPr>
      <w:r w:rsidRPr="006B01C6">
        <w:rPr>
          <w:rFonts w:ascii="Tahoma" w:hAnsi="Tahoma" w:cs="Tahoma"/>
          <w:b/>
          <w:sz w:val="18"/>
          <w:szCs w:val="18"/>
        </w:rPr>
        <w:t>1</w:t>
      </w:r>
      <w:r w:rsidR="008360C3" w:rsidRPr="006B01C6">
        <w:rPr>
          <w:rFonts w:ascii="Tahoma" w:hAnsi="Tahoma" w:cs="Tahoma"/>
          <w:b/>
          <w:sz w:val="18"/>
          <w:szCs w:val="18"/>
        </w:rPr>
        <w:t>2</w:t>
      </w:r>
      <w:r w:rsidRPr="006B01C6">
        <w:rPr>
          <w:rFonts w:ascii="Tahoma" w:hAnsi="Tahoma" w:cs="Tahoma"/>
          <w:b/>
          <w:sz w:val="18"/>
          <w:szCs w:val="18"/>
        </w:rPr>
        <w:t>.</w:t>
      </w:r>
      <w:r w:rsidR="004415D2" w:rsidRPr="006B01C6">
        <w:rPr>
          <w:rFonts w:ascii="Tahoma" w:hAnsi="Tahoma" w:cs="Tahoma"/>
          <w:b/>
          <w:sz w:val="18"/>
          <w:szCs w:val="18"/>
        </w:rPr>
        <w:t xml:space="preserve"> </w:t>
      </w:r>
      <w:r w:rsidR="00E60DD8" w:rsidRPr="006B01C6">
        <w:rPr>
          <w:rFonts w:ascii="Tahoma" w:hAnsi="Tahoma" w:cs="Tahoma"/>
          <w:b/>
          <w:sz w:val="18"/>
          <w:szCs w:val="18"/>
        </w:rPr>
        <w:t>COMUNICAÇÃO ELETRÔNICA</w:t>
      </w:r>
    </w:p>
    <w:p w:rsidR="007964B7" w:rsidRPr="006B01C6" w:rsidRDefault="007964B7" w:rsidP="005D140B">
      <w:pPr>
        <w:pStyle w:val="Nivel2"/>
        <w:widowControl w:val="0"/>
        <w:numPr>
          <w:ilvl w:val="0"/>
          <w:numId w:val="0"/>
        </w:numPr>
        <w:spacing w:before="40" w:after="0" w:line="240" w:lineRule="auto"/>
        <w:rPr>
          <w:rStyle w:val="ui-provider"/>
          <w:rFonts w:ascii="Tahoma" w:hAnsi="Tahoma" w:cs="Tahoma"/>
          <w:color w:val="auto"/>
          <w:sz w:val="18"/>
          <w:szCs w:val="18"/>
        </w:rPr>
      </w:pPr>
      <w:r w:rsidRPr="006B01C6">
        <w:rPr>
          <w:rStyle w:val="ui-provider"/>
          <w:rFonts w:ascii="Tahoma" w:hAnsi="Tahoma" w:cs="Tahoma"/>
          <w:color w:val="auto"/>
          <w:sz w:val="18"/>
          <w:szCs w:val="18"/>
        </w:rPr>
        <w:t>1</w:t>
      </w:r>
      <w:r w:rsidR="008360C3" w:rsidRPr="006B01C6">
        <w:rPr>
          <w:rStyle w:val="ui-provider"/>
          <w:rFonts w:ascii="Tahoma" w:hAnsi="Tahoma" w:cs="Tahoma"/>
          <w:color w:val="auto"/>
          <w:sz w:val="18"/>
          <w:szCs w:val="18"/>
        </w:rPr>
        <w:t>2</w:t>
      </w:r>
      <w:r w:rsidRPr="006B01C6">
        <w:rPr>
          <w:rStyle w:val="ui-provider"/>
          <w:rFonts w:ascii="Tahoma" w:hAnsi="Tahoma" w:cs="Tahoma"/>
          <w:color w:val="auto"/>
          <w:sz w:val="18"/>
          <w:szCs w:val="18"/>
        </w:rPr>
        <w:t>.1. Fica pactuado que os atos de comu</w:t>
      </w:r>
      <w:bookmarkStart w:id="0" w:name="_GoBack"/>
      <w:bookmarkEnd w:id="0"/>
      <w:r w:rsidRPr="006B01C6">
        <w:rPr>
          <w:rStyle w:val="ui-provider"/>
          <w:rFonts w:ascii="Tahoma" w:hAnsi="Tahoma" w:cs="Tahoma"/>
          <w:color w:val="auto"/>
          <w:sz w:val="18"/>
          <w:szCs w:val="18"/>
        </w:rPr>
        <w:t>nicação processual com o Fornecedor poderão ser realizados por meio eletrônico, na forma do disposto na Lei n° 12.20</w:t>
      </w:r>
      <w:r w:rsidR="00AF18FE" w:rsidRPr="006B01C6">
        <w:rPr>
          <w:rStyle w:val="ui-provider"/>
          <w:rFonts w:ascii="Tahoma" w:hAnsi="Tahoma" w:cs="Tahoma"/>
          <w:color w:val="auto"/>
          <w:sz w:val="18"/>
          <w:szCs w:val="18"/>
        </w:rPr>
        <w:t>9</w:t>
      </w:r>
      <w:r w:rsidRPr="006B01C6">
        <w:rPr>
          <w:rStyle w:val="ui-provider"/>
          <w:rFonts w:ascii="Tahoma" w:hAnsi="Tahoma" w:cs="Tahoma"/>
          <w:color w:val="auto"/>
          <w:sz w:val="18"/>
          <w:szCs w:val="18"/>
        </w:rPr>
        <w:t>, de 20 de abril de 2011, e do Decreto n° 15.805, de 30 de dezembro de 2014.</w:t>
      </w:r>
      <w:r w:rsidR="009C6D69" w:rsidRPr="006B01C6">
        <w:rPr>
          <w:rStyle w:val="ui-provider"/>
          <w:rFonts w:ascii="Tahoma" w:hAnsi="Tahoma" w:cs="Tahoma"/>
          <w:color w:val="auto"/>
          <w:sz w:val="18"/>
          <w:szCs w:val="18"/>
        </w:rPr>
        <w:t xml:space="preserve"> </w:t>
      </w:r>
    </w:p>
    <w:p w:rsidR="009C6D69" w:rsidRPr="006B01C6" w:rsidRDefault="007964B7" w:rsidP="005D140B">
      <w:pPr>
        <w:pStyle w:val="Nivel2"/>
        <w:widowControl w:val="0"/>
        <w:numPr>
          <w:ilvl w:val="0"/>
          <w:numId w:val="0"/>
        </w:numPr>
        <w:spacing w:before="40" w:after="0" w:line="240" w:lineRule="auto"/>
        <w:ind w:left="426"/>
        <w:rPr>
          <w:rStyle w:val="ui-provider"/>
          <w:rFonts w:ascii="Tahoma" w:hAnsi="Tahoma" w:cs="Tahoma"/>
          <w:color w:val="auto"/>
          <w:sz w:val="18"/>
          <w:szCs w:val="18"/>
        </w:rPr>
      </w:pPr>
      <w:r w:rsidRPr="006B01C6">
        <w:rPr>
          <w:rStyle w:val="Forte"/>
          <w:rFonts w:ascii="Tahoma" w:hAnsi="Tahoma" w:cs="Tahoma"/>
          <w:b w:val="0"/>
          <w:color w:val="auto"/>
          <w:sz w:val="18"/>
          <w:szCs w:val="18"/>
        </w:rPr>
        <w:t>1</w:t>
      </w:r>
      <w:r w:rsidR="008360C3" w:rsidRPr="006B01C6">
        <w:rPr>
          <w:rStyle w:val="Forte"/>
          <w:rFonts w:ascii="Tahoma" w:hAnsi="Tahoma" w:cs="Tahoma"/>
          <w:b w:val="0"/>
          <w:color w:val="auto"/>
          <w:sz w:val="18"/>
          <w:szCs w:val="18"/>
        </w:rPr>
        <w:t>2</w:t>
      </w:r>
      <w:r w:rsidRPr="006B01C6">
        <w:rPr>
          <w:rStyle w:val="Forte"/>
          <w:rFonts w:ascii="Tahoma" w:hAnsi="Tahoma" w:cs="Tahoma"/>
          <w:b w:val="0"/>
          <w:color w:val="auto"/>
          <w:sz w:val="18"/>
          <w:szCs w:val="18"/>
        </w:rPr>
        <w:t xml:space="preserve">.1.1. </w:t>
      </w:r>
      <w:r w:rsidRPr="006B01C6">
        <w:rPr>
          <w:rStyle w:val="ui-provider"/>
          <w:rFonts w:ascii="Tahoma" w:hAnsi="Tahoma" w:cs="Tahoma"/>
          <w:color w:val="auto"/>
          <w:sz w:val="18"/>
          <w:szCs w:val="18"/>
        </w:rPr>
        <w:t>O Fornecedor deverá manter atualizado o endereço eletrônico cadastrado no Sistema Eletrônico de Informações - SEI, para efeito do recebimento de notificação e intimação de atos processuais, conforme Decreto estadual n° 17.983, de 24 de outubro de 2017</w:t>
      </w:r>
      <w:r w:rsidR="009C6D69" w:rsidRPr="006B01C6">
        <w:rPr>
          <w:rStyle w:val="ui-provider"/>
          <w:rFonts w:ascii="Tahoma" w:hAnsi="Tahoma" w:cs="Tahoma"/>
          <w:color w:val="auto"/>
          <w:sz w:val="18"/>
          <w:szCs w:val="18"/>
        </w:rPr>
        <w:t xml:space="preserve">, devendo atender às convocações da Administração para a prática de atos nos prazos indicados. </w:t>
      </w:r>
    </w:p>
    <w:p w:rsidR="007964B7" w:rsidRPr="006B01C6" w:rsidRDefault="007964B7" w:rsidP="005D140B">
      <w:pPr>
        <w:spacing w:before="40" w:after="0" w:line="240" w:lineRule="auto"/>
        <w:jc w:val="both"/>
        <w:rPr>
          <w:rFonts w:ascii="Tahoma" w:hAnsi="Tahoma" w:cs="Tahoma"/>
          <w:b/>
          <w:sz w:val="10"/>
          <w:szCs w:val="10"/>
        </w:rPr>
      </w:pPr>
    </w:p>
    <w:p w:rsidR="007964B7" w:rsidRPr="006B01C6" w:rsidRDefault="004415D2" w:rsidP="005D140B">
      <w:pPr>
        <w:spacing w:before="40" w:after="0" w:line="240" w:lineRule="auto"/>
        <w:jc w:val="both"/>
        <w:rPr>
          <w:rFonts w:ascii="Tahoma" w:hAnsi="Tahoma" w:cs="Tahoma"/>
          <w:b/>
          <w:sz w:val="18"/>
          <w:szCs w:val="18"/>
        </w:rPr>
      </w:pPr>
      <w:r w:rsidRPr="006B01C6">
        <w:rPr>
          <w:rFonts w:ascii="Tahoma" w:hAnsi="Tahoma" w:cs="Tahoma"/>
          <w:b/>
          <w:sz w:val="18"/>
          <w:szCs w:val="18"/>
        </w:rPr>
        <w:t>1</w:t>
      </w:r>
      <w:r w:rsidR="008360C3" w:rsidRPr="006B01C6">
        <w:rPr>
          <w:rFonts w:ascii="Tahoma" w:hAnsi="Tahoma" w:cs="Tahoma"/>
          <w:b/>
          <w:sz w:val="18"/>
          <w:szCs w:val="18"/>
        </w:rPr>
        <w:t>3</w:t>
      </w:r>
      <w:r w:rsidRPr="006B01C6">
        <w:rPr>
          <w:rFonts w:ascii="Tahoma" w:hAnsi="Tahoma" w:cs="Tahoma"/>
          <w:b/>
          <w:sz w:val="18"/>
          <w:szCs w:val="18"/>
        </w:rPr>
        <w:t xml:space="preserve">. </w:t>
      </w:r>
      <w:r w:rsidR="00E60DD8" w:rsidRPr="006B01C6">
        <w:rPr>
          <w:rFonts w:ascii="Tahoma" w:hAnsi="Tahoma" w:cs="Tahoma"/>
          <w:b/>
          <w:sz w:val="18"/>
          <w:szCs w:val="18"/>
        </w:rPr>
        <w:t>DISPOSIÇÕES FINAIS</w:t>
      </w:r>
    </w:p>
    <w:p w:rsidR="007964B7" w:rsidRPr="006B01C6" w:rsidRDefault="007964B7" w:rsidP="005D140B">
      <w:pPr>
        <w:spacing w:before="40" w:after="0" w:line="240" w:lineRule="auto"/>
        <w:jc w:val="both"/>
        <w:rPr>
          <w:rFonts w:ascii="Tahoma" w:hAnsi="Tahoma" w:cs="Tahoma"/>
          <w:sz w:val="18"/>
          <w:szCs w:val="18"/>
        </w:rPr>
      </w:pPr>
      <w:r w:rsidRPr="006B01C6">
        <w:rPr>
          <w:rFonts w:ascii="Tahoma" w:hAnsi="Tahoma" w:cs="Tahoma"/>
          <w:sz w:val="18"/>
          <w:szCs w:val="18"/>
        </w:rPr>
        <w:t>1</w:t>
      </w:r>
      <w:r w:rsidR="008360C3" w:rsidRPr="006B01C6">
        <w:rPr>
          <w:rFonts w:ascii="Tahoma" w:hAnsi="Tahoma" w:cs="Tahoma"/>
          <w:sz w:val="18"/>
          <w:szCs w:val="18"/>
        </w:rPr>
        <w:t>3.</w:t>
      </w:r>
      <w:r w:rsidRPr="006B01C6">
        <w:rPr>
          <w:rFonts w:ascii="Tahoma" w:hAnsi="Tahoma" w:cs="Tahoma"/>
          <w:sz w:val="18"/>
          <w:szCs w:val="18"/>
        </w:rPr>
        <w:t>1 Integram a presente Ata, como se nela estivessem transcritas, todas as cláusul</w:t>
      </w:r>
      <w:r w:rsidR="006C2B0B" w:rsidRPr="006B01C6">
        <w:rPr>
          <w:rFonts w:ascii="Tahoma" w:hAnsi="Tahoma" w:cs="Tahoma"/>
          <w:sz w:val="18"/>
          <w:szCs w:val="18"/>
        </w:rPr>
        <w:t xml:space="preserve">as e condições estabelecidas </w:t>
      </w:r>
      <w:r w:rsidR="00062C5A" w:rsidRPr="006B01C6">
        <w:rPr>
          <w:rFonts w:ascii="Tahoma" w:eastAsia="Calibri" w:hAnsi="Tahoma" w:cs="Tahoma"/>
          <w:sz w:val="18"/>
          <w:szCs w:val="18"/>
        </w:rPr>
        <w:t>na licitação ou no procedimento de contratação direta,</w:t>
      </w:r>
      <w:r w:rsidRPr="006B01C6">
        <w:rPr>
          <w:rFonts w:ascii="Tahoma" w:hAnsi="Tahoma" w:cs="Tahoma"/>
          <w:sz w:val="18"/>
          <w:szCs w:val="18"/>
        </w:rPr>
        <w:t xml:space="preserve"> inclusive anexos, apêndices e adendos, e a proposta do Fornecedor.</w:t>
      </w:r>
    </w:p>
    <w:p w:rsidR="007964B7" w:rsidRPr="006B01C6" w:rsidRDefault="007964B7" w:rsidP="005D140B">
      <w:pPr>
        <w:spacing w:before="40" w:after="0" w:line="240" w:lineRule="auto"/>
        <w:jc w:val="both"/>
        <w:rPr>
          <w:rFonts w:ascii="Tahoma" w:hAnsi="Tahoma" w:cs="Tahoma"/>
          <w:sz w:val="10"/>
          <w:szCs w:val="10"/>
        </w:rPr>
      </w:pPr>
    </w:p>
    <w:p w:rsidR="007964B7" w:rsidRPr="006B01C6" w:rsidRDefault="007964B7" w:rsidP="005D140B">
      <w:pPr>
        <w:spacing w:before="40" w:after="0" w:line="240" w:lineRule="auto"/>
        <w:rPr>
          <w:rFonts w:ascii="Tahoma" w:hAnsi="Tahoma" w:cs="Tahoma"/>
          <w:b/>
          <w:sz w:val="18"/>
          <w:szCs w:val="18"/>
        </w:rPr>
      </w:pPr>
      <w:r w:rsidRPr="006B01C6">
        <w:rPr>
          <w:rFonts w:ascii="Tahoma" w:hAnsi="Tahoma" w:cs="Tahoma"/>
          <w:b/>
          <w:sz w:val="18"/>
          <w:szCs w:val="18"/>
        </w:rPr>
        <w:t>1</w:t>
      </w:r>
      <w:r w:rsidR="008360C3" w:rsidRPr="006B01C6">
        <w:rPr>
          <w:rFonts w:ascii="Tahoma" w:hAnsi="Tahoma" w:cs="Tahoma"/>
          <w:b/>
          <w:sz w:val="18"/>
          <w:szCs w:val="18"/>
        </w:rPr>
        <w:t>4</w:t>
      </w:r>
      <w:r w:rsidRPr="006B01C6">
        <w:rPr>
          <w:rFonts w:ascii="Tahoma" w:hAnsi="Tahoma" w:cs="Tahoma"/>
          <w:b/>
          <w:sz w:val="18"/>
          <w:szCs w:val="18"/>
        </w:rPr>
        <w:t xml:space="preserve">. </w:t>
      </w:r>
      <w:r w:rsidR="00E60DD8" w:rsidRPr="006B01C6">
        <w:rPr>
          <w:rFonts w:ascii="Tahoma" w:hAnsi="Tahoma" w:cs="Tahoma"/>
          <w:b/>
          <w:sz w:val="18"/>
          <w:szCs w:val="18"/>
        </w:rPr>
        <w:t>FORO</w:t>
      </w:r>
    </w:p>
    <w:p w:rsidR="007964B7" w:rsidRPr="006B01C6" w:rsidRDefault="007964B7" w:rsidP="005D140B">
      <w:pPr>
        <w:pStyle w:val="Nivel2"/>
        <w:widowControl w:val="0"/>
        <w:numPr>
          <w:ilvl w:val="0"/>
          <w:numId w:val="0"/>
        </w:numPr>
        <w:spacing w:before="40" w:after="0" w:line="240" w:lineRule="auto"/>
        <w:rPr>
          <w:rStyle w:val="Hyperlink"/>
          <w:rFonts w:ascii="Tahoma" w:hAnsi="Tahoma" w:cs="Tahoma"/>
          <w:color w:val="auto"/>
          <w:sz w:val="18"/>
          <w:szCs w:val="18"/>
        </w:rPr>
      </w:pPr>
      <w:r w:rsidRPr="006B01C6">
        <w:rPr>
          <w:rStyle w:val="ui-provider"/>
          <w:rFonts w:ascii="Tahoma" w:hAnsi="Tahoma" w:cs="Tahoma"/>
          <w:color w:val="auto"/>
          <w:sz w:val="18"/>
          <w:szCs w:val="18"/>
        </w:rPr>
        <w:t>1</w:t>
      </w:r>
      <w:r w:rsidR="008360C3" w:rsidRPr="006B01C6">
        <w:rPr>
          <w:rStyle w:val="ui-provider"/>
          <w:rFonts w:ascii="Tahoma" w:hAnsi="Tahoma" w:cs="Tahoma"/>
          <w:color w:val="auto"/>
          <w:sz w:val="18"/>
          <w:szCs w:val="18"/>
        </w:rPr>
        <w:t>4</w:t>
      </w:r>
      <w:r w:rsidRPr="006B01C6">
        <w:rPr>
          <w:rStyle w:val="ui-provider"/>
          <w:rFonts w:ascii="Tahoma" w:hAnsi="Tahoma" w:cs="Tahoma"/>
          <w:color w:val="auto"/>
          <w:sz w:val="18"/>
          <w:szCs w:val="18"/>
        </w:rPr>
        <w:t xml:space="preserve">.1 As partes elegem o Foro da Cidade do Salvador, Estado da Bahia, que prevalecerá sobre qualquer outro, por mais privilegiado que seja, para solucionar quaisquer dúvidas oriundas deste instrumento </w:t>
      </w:r>
      <w:r w:rsidRPr="006B01C6">
        <w:rPr>
          <w:rFonts w:ascii="Tahoma" w:hAnsi="Tahoma" w:cs="Tahoma"/>
          <w:color w:val="auto"/>
          <w:sz w:val="18"/>
          <w:szCs w:val="18"/>
        </w:rPr>
        <w:t>que não puderem ser dirimidas por quaisquer dos meios alternativos resolução de controvérsias de que trata a Lei Federal n° 14.133/2021.</w:t>
      </w:r>
    </w:p>
    <w:p w:rsidR="007964B7" w:rsidRPr="006B01C6" w:rsidRDefault="007964B7" w:rsidP="005D140B">
      <w:pPr>
        <w:spacing w:after="0" w:line="240" w:lineRule="auto"/>
        <w:rPr>
          <w:rFonts w:ascii="Tahoma" w:hAnsi="Tahoma" w:cs="Tahoma"/>
          <w:sz w:val="18"/>
          <w:szCs w:val="18"/>
        </w:rPr>
      </w:pPr>
    </w:p>
    <w:p w:rsidR="007964B7" w:rsidRPr="006B01C6" w:rsidRDefault="007964B7" w:rsidP="005D140B">
      <w:pPr>
        <w:spacing w:after="0" w:line="240" w:lineRule="auto"/>
        <w:rPr>
          <w:rFonts w:ascii="Tahoma" w:hAnsi="Tahoma" w:cs="Tahoma"/>
          <w:sz w:val="18"/>
          <w:szCs w:val="18"/>
          <w:lang w:val="pt-PT"/>
        </w:rPr>
      </w:pPr>
      <w:r w:rsidRPr="006B01C6">
        <w:rPr>
          <w:rFonts w:ascii="Tahoma" w:hAnsi="Tahoma" w:cs="Tahoma"/>
          <w:sz w:val="18"/>
          <w:szCs w:val="18"/>
        </w:rPr>
        <w:t xml:space="preserve">Local (Município e Estado), ____ de ________ </w:t>
      </w:r>
      <w:proofErr w:type="spellStart"/>
      <w:r w:rsidRPr="006B01C6">
        <w:rPr>
          <w:rFonts w:ascii="Tahoma" w:hAnsi="Tahoma" w:cs="Tahoma"/>
          <w:sz w:val="18"/>
          <w:szCs w:val="18"/>
        </w:rPr>
        <w:t>de</w:t>
      </w:r>
      <w:proofErr w:type="spellEnd"/>
      <w:r w:rsidRPr="006B01C6">
        <w:rPr>
          <w:rFonts w:ascii="Tahoma" w:hAnsi="Tahoma" w:cs="Tahoma"/>
          <w:sz w:val="18"/>
          <w:szCs w:val="18"/>
        </w:rPr>
        <w:t xml:space="preserve"> 20__.</w:t>
      </w:r>
    </w:p>
    <w:p w:rsidR="007964B7" w:rsidRPr="006B01C6" w:rsidRDefault="007964B7" w:rsidP="005D140B">
      <w:pPr>
        <w:spacing w:after="0" w:line="240" w:lineRule="auto"/>
        <w:rPr>
          <w:rFonts w:ascii="Tahoma" w:hAnsi="Tahoma" w:cs="Tahoma"/>
          <w:b/>
          <w:sz w:val="18"/>
          <w:szCs w:val="18"/>
        </w:rPr>
      </w:pPr>
    </w:p>
    <w:p w:rsidR="007964B7" w:rsidRPr="006B01C6" w:rsidRDefault="007964B7" w:rsidP="005D140B">
      <w:pPr>
        <w:spacing w:after="0" w:line="240" w:lineRule="auto"/>
        <w:rPr>
          <w:rFonts w:ascii="Tahoma" w:hAnsi="Tahoma" w:cs="Tahoma"/>
          <w:sz w:val="18"/>
          <w:szCs w:val="18"/>
          <w:lang w:val="pt-PT"/>
        </w:rPr>
      </w:pPr>
      <w:r w:rsidRPr="006B01C6">
        <w:rPr>
          <w:rFonts w:ascii="Tahoma" w:hAnsi="Tahoma" w:cs="Tahoma"/>
          <w:sz w:val="18"/>
          <w:szCs w:val="18"/>
          <w:lang w:val="pt-PT"/>
        </w:rPr>
        <w:t>____________________________</w:t>
      </w:r>
    </w:p>
    <w:p w:rsidR="007964B7" w:rsidRPr="006B01C6" w:rsidRDefault="007964B7" w:rsidP="005D140B">
      <w:pPr>
        <w:spacing w:after="0" w:line="240" w:lineRule="auto"/>
        <w:rPr>
          <w:rFonts w:ascii="Tahoma" w:hAnsi="Tahoma" w:cs="Tahoma"/>
          <w:sz w:val="18"/>
          <w:szCs w:val="18"/>
          <w:lang w:val="pt-PT"/>
        </w:rPr>
      </w:pPr>
      <w:r w:rsidRPr="006B01C6">
        <w:rPr>
          <w:rFonts w:ascii="Tahoma" w:hAnsi="Tahoma" w:cs="Tahoma"/>
          <w:b/>
          <w:sz w:val="18"/>
          <w:szCs w:val="18"/>
        </w:rPr>
        <w:t>ESTADO DA BAHIA</w:t>
      </w:r>
    </w:p>
    <w:p w:rsidR="007964B7" w:rsidRPr="006B01C6" w:rsidRDefault="007964B7" w:rsidP="005D140B">
      <w:pPr>
        <w:spacing w:after="0" w:line="240" w:lineRule="auto"/>
        <w:rPr>
          <w:rFonts w:ascii="Tahoma" w:hAnsi="Tahoma" w:cs="Tahoma"/>
          <w:sz w:val="18"/>
          <w:szCs w:val="18"/>
          <w:lang w:val="pt-PT"/>
        </w:rPr>
      </w:pPr>
    </w:p>
    <w:p w:rsidR="007964B7" w:rsidRPr="006B01C6" w:rsidRDefault="007964B7" w:rsidP="005D140B">
      <w:pPr>
        <w:spacing w:after="0" w:line="240" w:lineRule="auto"/>
        <w:rPr>
          <w:rFonts w:ascii="Tahoma" w:hAnsi="Tahoma" w:cs="Tahoma"/>
          <w:sz w:val="18"/>
          <w:szCs w:val="18"/>
          <w:lang w:val="pt-PT"/>
        </w:rPr>
      </w:pPr>
      <w:r w:rsidRPr="006B01C6">
        <w:rPr>
          <w:rFonts w:ascii="Tahoma" w:hAnsi="Tahoma" w:cs="Tahoma"/>
          <w:sz w:val="18"/>
          <w:szCs w:val="18"/>
          <w:lang w:val="pt-PT"/>
        </w:rPr>
        <w:t>____________________________</w:t>
      </w:r>
    </w:p>
    <w:p w:rsidR="007964B7" w:rsidRPr="006B01C6" w:rsidRDefault="007964B7" w:rsidP="005D140B">
      <w:pPr>
        <w:spacing w:after="0" w:line="240" w:lineRule="auto"/>
        <w:rPr>
          <w:rFonts w:ascii="Tahoma" w:hAnsi="Tahoma" w:cs="Tahoma"/>
          <w:b/>
          <w:sz w:val="18"/>
          <w:szCs w:val="18"/>
        </w:rPr>
      </w:pPr>
      <w:r w:rsidRPr="006B01C6">
        <w:rPr>
          <w:rFonts w:ascii="Tahoma" w:hAnsi="Tahoma" w:cs="Tahoma"/>
          <w:b/>
          <w:sz w:val="18"/>
          <w:szCs w:val="18"/>
        </w:rPr>
        <w:t>FORNECEDOR</w:t>
      </w:r>
    </w:p>
    <w:p w:rsidR="007964B7" w:rsidRPr="006B01C6" w:rsidRDefault="007964B7" w:rsidP="005D140B">
      <w:pPr>
        <w:spacing w:after="0" w:line="240" w:lineRule="auto"/>
        <w:rPr>
          <w:rFonts w:ascii="Tahoma" w:hAnsi="Tahoma" w:cs="Tahoma"/>
          <w:sz w:val="18"/>
          <w:szCs w:val="18"/>
          <w:lang w:val="pt-PT"/>
        </w:rPr>
      </w:pPr>
    </w:p>
    <w:p w:rsidR="007964B7" w:rsidRPr="006B01C6" w:rsidRDefault="007964B7" w:rsidP="005D140B">
      <w:pPr>
        <w:spacing w:after="0" w:line="240" w:lineRule="auto"/>
        <w:rPr>
          <w:rFonts w:ascii="Tahoma" w:hAnsi="Tahoma" w:cs="Tahoma"/>
          <w:sz w:val="18"/>
          <w:szCs w:val="18"/>
          <w:lang w:val="pt-PT"/>
        </w:rPr>
      </w:pPr>
      <w:r w:rsidRPr="006B01C6">
        <w:rPr>
          <w:rFonts w:ascii="Tahoma" w:hAnsi="Tahoma" w:cs="Tahoma"/>
          <w:sz w:val="18"/>
          <w:szCs w:val="18"/>
          <w:lang w:val="pt-PT"/>
        </w:rPr>
        <w:t>____________________________</w:t>
      </w:r>
    </w:p>
    <w:p w:rsidR="007964B7" w:rsidRPr="006B01C6" w:rsidRDefault="007964B7" w:rsidP="005D140B">
      <w:pPr>
        <w:spacing w:after="0" w:line="240" w:lineRule="auto"/>
        <w:rPr>
          <w:rFonts w:ascii="Tahoma" w:hAnsi="Tahoma" w:cs="Tahoma"/>
          <w:b/>
          <w:sz w:val="18"/>
          <w:szCs w:val="18"/>
        </w:rPr>
      </w:pPr>
      <w:r w:rsidRPr="006B01C6">
        <w:rPr>
          <w:rFonts w:ascii="Tahoma" w:hAnsi="Tahoma" w:cs="Tahoma"/>
          <w:b/>
          <w:sz w:val="18"/>
          <w:szCs w:val="18"/>
        </w:rPr>
        <w:t>FORNECEDOR</w:t>
      </w:r>
    </w:p>
    <w:p w:rsidR="007964B7" w:rsidRPr="006B01C6" w:rsidRDefault="007964B7" w:rsidP="005D140B">
      <w:pPr>
        <w:spacing w:after="0" w:line="240" w:lineRule="auto"/>
        <w:rPr>
          <w:rFonts w:ascii="Tahoma" w:hAnsi="Tahoma" w:cs="Tahoma"/>
          <w:sz w:val="18"/>
          <w:szCs w:val="18"/>
          <w:lang w:val="pt-PT"/>
        </w:rPr>
      </w:pPr>
    </w:p>
    <w:p w:rsidR="007964B7" w:rsidRPr="006B01C6" w:rsidRDefault="007964B7" w:rsidP="005D140B">
      <w:pPr>
        <w:spacing w:after="0" w:line="240" w:lineRule="auto"/>
        <w:rPr>
          <w:rFonts w:ascii="Tahoma" w:hAnsi="Tahoma" w:cs="Tahoma"/>
          <w:sz w:val="18"/>
          <w:szCs w:val="18"/>
          <w:lang w:val="pt-PT"/>
        </w:rPr>
      </w:pPr>
      <w:r w:rsidRPr="006B01C6">
        <w:rPr>
          <w:rFonts w:ascii="Tahoma" w:hAnsi="Tahoma" w:cs="Tahoma"/>
          <w:sz w:val="18"/>
          <w:szCs w:val="18"/>
          <w:lang w:val="pt-PT"/>
        </w:rPr>
        <w:t>____________________________</w:t>
      </w:r>
    </w:p>
    <w:p w:rsidR="007964B7" w:rsidRPr="006B01C6" w:rsidRDefault="007964B7" w:rsidP="005D140B">
      <w:pPr>
        <w:spacing w:after="0" w:line="240" w:lineRule="auto"/>
        <w:rPr>
          <w:rFonts w:ascii="Tahoma" w:hAnsi="Tahoma" w:cs="Tahoma"/>
          <w:sz w:val="18"/>
          <w:szCs w:val="18"/>
          <w:lang w:val="pt-PT"/>
        </w:rPr>
      </w:pPr>
      <w:r w:rsidRPr="006B01C6">
        <w:rPr>
          <w:rFonts w:ascii="Tahoma" w:hAnsi="Tahoma" w:cs="Tahoma"/>
          <w:b/>
          <w:sz w:val="18"/>
          <w:szCs w:val="18"/>
        </w:rPr>
        <w:t>Testemunha (nome e CPF)</w:t>
      </w:r>
    </w:p>
    <w:p w:rsidR="007964B7" w:rsidRPr="006B01C6" w:rsidRDefault="007964B7" w:rsidP="005D140B">
      <w:pPr>
        <w:spacing w:after="0" w:line="240" w:lineRule="auto"/>
        <w:rPr>
          <w:rFonts w:ascii="Tahoma" w:hAnsi="Tahoma" w:cs="Tahoma"/>
          <w:sz w:val="18"/>
          <w:szCs w:val="18"/>
          <w:lang w:val="pt-PT"/>
        </w:rPr>
      </w:pPr>
    </w:p>
    <w:p w:rsidR="007964B7" w:rsidRPr="006B01C6" w:rsidRDefault="007964B7" w:rsidP="005D140B">
      <w:pPr>
        <w:spacing w:after="0" w:line="240" w:lineRule="auto"/>
        <w:rPr>
          <w:rFonts w:ascii="Tahoma" w:hAnsi="Tahoma" w:cs="Tahoma"/>
          <w:sz w:val="18"/>
          <w:szCs w:val="18"/>
          <w:lang w:val="pt-PT"/>
        </w:rPr>
      </w:pPr>
      <w:r w:rsidRPr="006B01C6">
        <w:rPr>
          <w:rFonts w:ascii="Tahoma" w:hAnsi="Tahoma" w:cs="Tahoma"/>
          <w:sz w:val="18"/>
          <w:szCs w:val="18"/>
          <w:lang w:val="pt-PT"/>
        </w:rPr>
        <w:t>____________________________</w:t>
      </w:r>
    </w:p>
    <w:p w:rsidR="007964B7" w:rsidRDefault="007964B7" w:rsidP="005D140B">
      <w:pPr>
        <w:spacing w:after="0" w:line="240" w:lineRule="auto"/>
        <w:rPr>
          <w:rFonts w:ascii="Tahoma" w:hAnsi="Tahoma" w:cs="Tahoma"/>
          <w:sz w:val="18"/>
          <w:szCs w:val="18"/>
        </w:rPr>
      </w:pPr>
      <w:r w:rsidRPr="006B01C6">
        <w:rPr>
          <w:rFonts w:ascii="Tahoma" w:hAnsi="Tahoma" w:cs="Tahoma"/>
          <w:b/>
          <w:sz w:val="18"/>
          <w:szCs w:val="18"/>
        </w:rPr>
        <w:t>Testemunha (nome e CPF)</w:t>
      </w:r>
    </w:p>
    <w:p w:rsidR="00FA51F8" w:rsidRDefault="00FA51F8" w:rsidP="005D140B">
      <w:pPr>
        <w:spacing w:after="0" w:line="240" w:lineRule="auto"/>
        <w:rPr>
          <w:rFonts w:ascii="Tahoma" w:hAnsi="Tahoma" w:cs="Tahoma"/>
          <w:sz w:val="18"/>
          <w:szCs w:val="18"/>
        </w:rPr>
      </w:pPr>
    </w:p>
    <w:p w:rsidR="00FA51F8" w:rsidRDefault="00FA51F8" w:rsidP="005D140B">
      <w:pPr>
        <w:spacing w:after="0" w:line="240" w:lineRule="auto"/>
        <w:rPr>
          <w:rFonts w:ascii="Tahoma" w:hAnsi="Tahoma" w:cs="Tahoma"/>
          <w:sz w:val="18"/>
          <w:szCs w:val="18"/>
        </w:rPr>
      </w:pPr>
    </w:p>
    <w:p w:rsidR="00FA51F8" w:rsidRDefault="00FA51F8" w:rsidP="005D140B">
      <w:pPr>
        <w:spacing w:after="0" w:line="240" w:lineRule="auto"/>
        <w:rPr>
          <w:rFonts w:ascii="Tahoma" w:hAnsi="Tahoma" w:cs="Tahoma"/>
          <w:sz w:val="18"/>
          <w:szCs w:val="18"/>
        </w:rPr>
      </w:pPr>
    </w:p>
    <w:p w:rsidR="00FA51F8" w:rsidRDefault="00FA51F8" w:rsidP="005D140B">
      <w:pPr>
        <w:spacing w:after="0" w:line="240" w:lineRule="auto"/>
        <w:rPr>
          <w:rFonts w:ascii="Tahoma" w:hAnsi="Tahoma" w:cs="Tahoma"/>
          <w:sz w:val="18"/>
          <w:szCs w:val="18"/>
        </w:rPr>
      </w:pPr>
    </w:p>
    <w:p w:rsidR="00FA51F8" w:rsidRDefault="00FA51F8" w:rsidP="005D140B">
      <w:pPr>
        <w:spacing w:after="0" w:line="240" w:lineRule="auto"/>
        <w:rPr>
          <w:rFonts w:ascii="Tahoma" w:hAnsi="Tahoma" w:cs="Tahoma"/>
          <w:sz w:val="18"/>
          <w:szCs w:val="18"/>
        </w:rPr>
      </w:pPr>
    </w:p>
    <w:p w:rsidR="007C4473" w:rsidRDefault="007C4473" w:rsidP="005D140B">
      <w:pPr>
        <w:spacing w:after="0" w:line="240" w:lineRule="auto"/>
        <w:rPr>
          <w:rFonts w:ascii="Tahoma" w:hAnsi="Tahoma" w:cs="Tahoma"/>
          <w:sz w:val="18"/>
          <w:szCs w:val="18"/>
        </w:rPr>
      </w:pPr>
    </w:p>
    <w:p w:rsidR="007C4473" w:rsidRDefault="007C4473" w:rsidP="005D140B">
      <w:pPr>
        <w:spacing w:after="0" w:line="240" w:lineRule="auto"/>
        <w:rPr>
          <w:rFonts w:ascii="Tahoma" w:hAnsi="Tahoma" w:cs="Tahoma"/>
          <w:sz w:val="18"/>
          <w:szCs w:val="18"/>
        </w:rPr>
      </w:pPr>
    </w:p>
    <w:p w:rsidR="007C4473" w:rsidRDefault="007C4473" w:rsidP="005D140B">
      <w:pPr>
        <w:spacing w:after="0" w:line="240" w:lineRule="auto"/>
        <w:rPr>
          <w:rFonts w:ascii="Tahoma" w:hAnsi="Tahoma" w:cs="Tahoma"/>
          <w:sz w:val="18"/>
          <w:szCs w:val="18"/>
        </w:rPr>
      </w:pPr>
    </w:p>
    <w:p w:rsidR="007C4473" w:rsidRDefault="007C4473" w:rsidP="005D140B">
      <w:pPr>
        <w:spacing w:after="0" w:line="240" w:lineRule="auto"/>
        <w:rPr>
          <w:rFonts w:ascii="Tahoma" w:hAnsi="Tahoma" w:cs="Tahoma"/>
          <w:sz w:val="18"/>
          <w:szCs w:val="18"/>
        </w:rPr>
      </w:pPr>
    </w:p>
    <w:p w:rsidR="007C4473" w:rsidRDefault="007C4473" w:rsidP="005D140B">
      <w:pPr>
        <w:spacing w:after="0" w:line="240" w:lineRule="auto"/>
        <w:rPr>
          <w:rFonts w:ascii="Tahoma" w:hAnsi="Tahoma" w:cs="Tahoma"/>
          <w:sz w:val="18"/>
          <w:szCs w:val="18"/>
        </w:rPr>
      </w:pPr>
    </w:p>
    <w:p w:rsidR="007C4473" w:rsidRDefault="007C4473" w:rsidP="005D140B">
      <w:pPr>
        <w:spacing w:after="0" w:line="240" w:lineRule="auto"/>
        <w:rPr>
          <w:rFonts w:ascii="Tahoma" w:hAnsi="Tahoma" w:cs="Tahoma"/>
          <w:sz w:val="18"/>
          <w:szCs w:val="18"/>
        </w:rPr>
      </w:pPr>
    </w:p>
    <w:sectPr w:rsidR="007C4473" w:rsidSect="00A12F27">
      <w:headerReference w:type="default" r:id="rId8"/>
      <w:footerReference w:type="default" r:id="rId9"/>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928" w:rsidRDefault="00332928" w:rsidP="00151E64">
      <w:pPr>
        <w:spacing w:after="0" w:line="240" w:lineRule="auto"/>
      </w:pPr>
      <w:r>
        <w:separator/>
      </w:r>
    </w:p>
  </w:endnote>
  <w:endnote w:type="continuationSeparator" w:id="0">
    <w:p w:rsidR="00332928" w:rsidRDefault="00332928"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52" w:rsidRDefault="00523652"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rsidR="00523652" w:rsidRDefault="002B5C61"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523652"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3D4057">
          <w:rPr>
            <w:rStyle w:val="Nmerodepgina"/>
            <w:rFonts w:ascii="Tahoma" w:hAnsi="Tahoma" w:cs="Tahoma"/>
            <w:bCs/>
            <w:noProof/>
            <w:sz w:val="16"/>
            <w:szCs w:val="16"/>
          </w:rPr>
          <w:t>10</w:t>
        </w:r>
        <w:r w:rsidRPr="003B210B">
          <w:rPr>
            <w:rStyle w:val="Nmerodepgina"/>
            <w:rFonts w:ascii="Tahoma" w:hAnsi="Tahoma" w:cs="Tahoma"/>
            <w:bCs/>
            <w:sz w:val="16"/>
            <w:szCs w:val="16"/>
          </w:rPr>
          <w:fldChar w:fldCharType="end"/>
        </w:r>
        <w:r w:rsidR="00523652"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523652"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3D4057">
          <w:rPr>
            <w:rStyle w:val="Nmerodepgina"/>
            <w:rFonts w:ascii="Tahoma" w:hAnsi="Tahoma" w:cs="Tahoma"/>
            <w:bCs/>
            <w:noProof/>
            <w:sz w:val="16"/>
            <w:szCs w:val="16"/>
          </w:rPr>
          <w:t>10</w:t>
        </w:r>
        <w:r w:rsidRPr="003B210B">
          <w:rPr>
            <w:rStyle w:val="Nmerodepgina"/>
            <w:rFonts w:ascii="Tahoma" w:hAnsi="Tahoma" w:cs="Tahoma"/>
            <w:bCs/>
            <w:sz w:val="16"/>
            <w:szCs w:val="16"/>
          </w:rPr>
          <w:fldChar w:fldCharType="end"/>
        </w:r>
      </w:p>
    </w:sdtContent>
  </w:sdt>
  <w:p w:rsidR="00523652" w:rsidRPr="006D5ECE" w:rsidRDefault="00523652"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928" w:rsidRDefault="00332928" w:rsidP="00151E64">
      <w:pPr>
        <w:spacing w:after="0" w:line="240" w:lineRule="auto"/>
      </w:pPr>
      <w:r>
        <w:separator/>
      </w:r>
    </w:p>
  </w:footnote>
  <w:footnote w:type="continuationSeparator" w:id="0">
    <w:p w:rsidR="00332928" w:rsidRDefault="00332928"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652" w:rsidRDefault="00523652" w:rsidP="00DF6877">
    <w:pPr>
      <w:pStyle w:val="Cabealho"/>
      <w:jc w:val="center"/>
      <w:rPr>
        <w:bCs/>
        <w:iCs/>
        <w:sz w:val="28"/>
      </w:rPr>
    </w:pPr>
    <w:r>
      <w:rPr>
        <w:noProof/>
        <w:lang w:eastAsia="pt-BR"/>
      </w:rPr>
      <w:drawing>
        <wp:inline distT="0" distB="0" distL="0" distR="0">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332928">
      <w:rPr>
        <w:noProof/>
        <w:lang w:eastAsia="pt-BR"/>
      </w:rPr>
      <w:pict>
        <v:shapetype id="_x0000_t202" coordsize="21600,21600" o:spt="202" path="m,l,21600r21600,l21600,xe">
          <v:stroke joinstyle="miter"/>
          <v:path gradientshapeok="t" o:connecttype="rect"/>
        </v:shapetype>
        <v:shape id="Caixa de texto 3" o:spid="_x0000_s2049" type="#_x0000_t202" style="position:absolute;left:0;text-align:left;margin-left:52.1pt;margin-top:26.05pt;width:194.8pt;height:30.75pt;z-index:-25165875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rsidR="00523652" w:rsidRDefault="00523652" w:rsidP="00DF6877"/>
            </w:txbxContent>
          </v:textbox>
        </v:shape>
      </w:pict>
    </w:r>
  </w:p>
  <w:p w:rsidR="00523652" w:rsidRDefault="00523652"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rsidR="00523652" w:rsidRPr="00DF6877" w:rsidRDefault="00523652"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rsidR="00523652" w:rsidRPr="00DF6877" w:rsidRDefault="00523652" w:rsidP="00DF6877">
    <w:pPr>
      <w:spacing w:after="0" w:line="240" w:lineRule="auto"/>
      <w:jc w:val="center"/>
      <w:rPr>
        <w:rFonts w:ascii="Tahoma" w:hAnsi="Tahoma"/>
        <w:bCs/>
        <w:iCs/>
        <w:sz w:val="18"/>
        <w:szCs w:val="18"/>
      </w:rPr>
    </w:pPr>
    <w:r w:rsidRPr="00DF6877">
      <w:rPr>
        <w:rFonts w:ascii="Tahoma" w:hAnsi="Tahoma"/>
        <w:bCs/>
        <w:iCs/>
        <w:sz w:val="18"/>
        <w:szCs w:val="18"/>
      </w:rPr>
      <w:t>[OU]</w:t>
    </w:r>
  </w:p>
  <w:p w:rsidR="00523652" w:rsidRPr="00DF6877" w:rsidRDefault="00523652"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rsidR="00523652" w:rsidRDefault="005236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8">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4">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9">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3"/>
  </w:num>
  <w:num w:numId="3">
    <w:abstractNumId w:val="28"/>
  </w:num>
  <w:num w:numId="4">
    <w:abstractNumId w:val="24"/>
  </w:num>
  <w:num w:numId="5">
    <w:abstractNumId w:val="0"/>
  </w:num>
  <w:num w:numId="6">
    <w:abstractNumId w:val="31"/>
  </w:num>
  <w:num w:numId="7">
    <w:abstractNumId w:val="32"/>
  </w:num>
  <w:num w:numId="8">
    <w:abstractNumId w:val="17"/>
  </w:num>
  <w:num w:numId="9">
    <w:abstractNumId w:val="14"/>
  </w:num>
  <w:num w:numId="10">
    <w:abstractNumId w:val="21"/>
  </w:num>
  <w:num w:numId="11">
    <w:abstractNumId w:val="27"/>
  </w:num>
  <w:num w:numId="12">
    <w:abstractNumId w:val="18"/>
  </w:num>
  <w:num w:numId="13">
    <w:abstractNumId w:val="8"/>
  </w:num>
  <w:num w:numId="14">
    <w:abstractNumId w:val="19"/>
  </w:num>
  <w:num w:numId="15">
    <w:abstractNumId w:val="22"/>
  </w:num>
  <w:num w:numId="16">
    <w:abstractNumId w:val="23"/>
  </w:num>
  <w:num w:numId="17">
    <w:abstractNumId w:val="9"/>
  </w:num>
  <w:num w:numId="18">
    <w:abstractNumId w:val="1"/>
  </w:num>
  <w:num w:numId="19">
    <w:abstractNumId w:val="20"/>
  </w:num>
  <w:num w:numId="20">
    <w:abstractNumId w:val="11"/>
  </w:num>
  <w:num w:numId="21">
    <w:abstractNumId w:val="29"/>
  </w:num>
  <w:num w:numId="22">
    <w:abstractNumId w:val="5"/>
  </w:num>
  <w:num w:numId="23">
    <w:abstractNumId w:val="30"/>
  </w:num>
  <w:num w:numId="24">
    <w:abstractNumId w:val="25"/>
  </w:num>
  <w:num w:numId="25">
    <w:abstractNumId w:val="7"/>
  </w:num>
  <w:num w:numId="26">
    <w:abstractNumId w:val="13"/>
  </w:num>
  <w:num w:numId="27">
    <w:abstractNumId w:val="12"/>
  </w:num>
  <w:num w:numId="28">
    <w:abstractNumId w:val="16"/>
  </w:num>
  <w:num w:numId="29">
    <w:abstractNumId w:val="2"/>
  </w:num>
  <w:num w:numId="30">
    <w:abstractNumId w:val="15"/>
  </w:num>
  <w:num w:numId="31">
    <w:abstractNumId w:val="4"/>
  </w:num>
  <w:num w:numId="32">
    <w:abstractNumId w:val="10"/>
  </w:num>
  <w:num w:numId="33">
    <w:abstractNumId w:val="26"/>
  </w:num>
  <w:num w:numId="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D2449"/>
    <w:rsid w:val="000001E4"/>
    <w:rsid w:val="00000240"/>
    <w:rsid w:val="000005F5"/>
    <w:rsid w:val="000015A9"/>
    <w:rsid w:val="00001D76"/>
    <w:rsid w:val="000021EF"/>
    <w:rsid w:val="00003A6D"/>
    <w:rsid w:val="000040B5"/>
    <w:rsid w:val="00004977"/>
    <w:rsid w:val="00005D52"/>
    <w:rsid w:val="00005FB9"/>
    <w:rsid w:val="00006C9D"/>
    <w:rsid w:val="00007550"/>
    <w:rsid w:val="00010470"/>
    <w:rsid w:val="00010B24"/>
    <w:rsid w:val="0001130E"/>
    <w:rsid w:val="00012046"/>
    <w:rsid w:val="00013514"/>
    <w:rsid w:val="000147F4"/>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33FD"/>
    <w:rsid w:val="000438AD"/>
    <w:rsid w:val="00043E12"/>
    <w:rsid w:val="00044FC2"/>
    <w:rsid w:val="00045ABC"/>
    <w:rsid w:val="00045E0D"/>
    <w:rsid w:val="0004635C"/>
    <w:rsid w:val="00047A1E"/>
    <w:rsid w:val="00047AA7"/>
    <w:rsid w:val="000505ED"/>
    <w:rsid w:val="00050C76"/>
    <w:rsid w:val="00051A42"/>
    <w:rsid w:val="00051CF8"/>
    <w:rsid w:val="00052132"/>
    <w:rsid w:val="00052512"/>
    <w:rsid w:val="00052B13"/>
    <w:rsid w:val="0005386A"/>
    <w:rsid w:val="0005396E"/>
    <w:rsid w:val="00053FBE"/>
    <w:rsid w:val="00053FC1"/>
    <w:rsid w:val="00054B97"/>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986"/>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7FE"/>
    <w:rsid w:val="000817A1"/>
    <w:rsid w:val="00081C85"/>
    <w:rsid w:val="00081CF4"/>
    <w:rsid w:val="000824D8"/>
    <w:rsid w:val="00082828"/>
    <w:rsid w:val="00083109"/>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7D6F"/>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67F"/>
    <w:rsid w:val="000B31EC"/>
    <w:rsid w:val="000B327A"/>
    <w:rsid w:val="000B40E9"/>
    <w:rsid w:val="000B4687"/>
    <w:rsid w:val="000B4C6D"/>
    <w:rsid w:val="000B51E7"/>
    <w:rsid w:val="000B547F"/>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6EA"/>
    <w:rsid w:val="00105B1F"/>
    <w:rsid w:val="00105F59"/>
    <w:rsid w:val="001068E6"/>
    <w:rsid w:val="00107A9D"/>
    <w:rsid w:val="00110B8F"/>
    <w:rsid w:val="00111F5C"/>
    <w:rsid w:val="00112146"/>
    <w:rsid w:val="00112408"/>
    <w:rsid w:val="00113795"/>
    <w:rsid w:val="00113BC4"/>
    <w:rsid w:val="00113C35"/>
    <w:rsid w:val="001147A5"/>
    <w:rsid w:val="001147DD"/>
    <w:rsid w:val="00115534"/>
    <w:rsid w:val="00115F61"/>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80C5C"/>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2E80"/>
    <w:rsid w:val="001E3655"/>
    <w:rsid w:val="001E4926"/>
    <w:rsid w:val="001E4DDD"/>
    <w:rsid w:val="001E5362"/>
    <w:rsid w:val="001E5DE5"/>
    <w:rsid w:val="001E5F6B"/>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6A7E"/>
    <w:rsid w:val="0021021E"/>
    <w:rsid w:val="002108E4"/>
    <w:rsid w:val="00210CDC"/>
    <w:rsid w:val="00211F18"/>
    <w:rsid w:val="00212325"/>
    <w:rsid w:val="002124F1"/>
    <w:rsid w:val="00212ACF"/>
    <w:rsid w:val="00212C52"/>
    <w:rsid w:val="0021354F"/>
    <w:rsid w:val="0021371F"/>
    <w:rsid w:val="00213AAE"/>
    <w:rsid w:val="0021421B"/>
    <w:rsid w:val="0021484F"/>
    <w:rsid w:val="00215058"/>
    <w:rsid w:val="0021590E"/>
    <w:rsid w:val="00215C62"/>
    <w:rsid w:val="00215F1A"/>
    <w:rsid w:val="00216D01"/>
    <w:rsid w:val="00216F8F"/>
    <w:rsid w:val="00217D70"/>
    <w:rsid w:val="00220858"/>
    <w:rsid w:val="00220CED"/>
    <w:rsid w:val="002210F2"/>
    <w:rsid w:val="00221255"/>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55BC"/>
    <w:rsid w:val="002560EA"/>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C61"/>
    <w:rsid w:val="002B5D53"/>
    <w:rsid w:val="002B67B5"/>
    <w:rsid w:val="002B6BC9"/>
    <w:rsid w:val="002B7717"/>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5244"/>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38A7"/>
    <w:rsid w:val="003242F4"/>
    <w:rsid w:val="00324823"/>
    <w:rsid w:val="003248E9"/>
    <w:rsid w:val="0032505C"/>
    <w:rsid w:val="00325186"/>
    <w:rsid w:val="003258D6"/>
    <w:rsid w:val="00325EDB"/>
    <w:rsid w:val="00326A26"/>
    <w:rsid w:val="00330831"/>
    <w:rsid w:val="00331B17"/>
    <w:rsid w:val="00332494"/>
    <w:rsid w:val="003324B7"/>
    <w:rsid w:val="00332928"/>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731"/>
    <w:rsid w:val="00364061"/>
    <w:rsid w:val="0036435C"/>
    <w:rsid w:val="00364568"/>
    <w:rsid w:val="003648ED"/>
    <w:rsid w:val="00364F1C"/>
    <w:rsid w:val="003653B5"/>
    <w:rsid w:val="00365B59"/>
    <w:rsid w:val="00366669"/>
    <w:rsid w:val="00367E8C"/>
    <w:rsid w:val="0037067D"/>
    <w:rsid w:val="00371443"/>
    <w:rsid w:val="00371472"/>
    <w:rsid w:val="0037214B"/>
    <w:rsid w:val="003732A5"/>
    <w:rsid w:val="00373695"/>
    <w:rsid w:val="00373A73"/>
    <w:rsid w:val="00373E75"/>
    <w:rsid w:val="0037423A"/>
    <w:rsid w:val="00375D52"/>
    <w:rsid w:val="00376A63"/>
    <w:rsid w:val="0037719D"/>
    <w:rsid w:val="0037738A"/>
    <w:rsid w:val="00377DAC"/>
    <w:rsid w:val="00377DCA"/>
    <w:rsid w:val="003801FF"/>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D01"/>
    <w:rsid w:val="003907A5"/>
    <w:rsid w:val="00390D9D"/>
    <w:rsid w:val="00391659"/>
    <w:rsid w:val="00392069"/>
    <w:rsid w:val="003935A7"/>
    <w:rsid w:val="00394558"/>
    <w:rsid w:val="00394750"/>
    <w:rsid w:val="00394C16"/>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54E"/>
    <w:rsid w:val="003A77FE"/>
    <w:rsid w:val="003A7F94"/>
    <w:rsid w:val="003B0B6E"/>
    <w:rsid w:val="003B14AE"/>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D008E"/>
    <w:rsid w:val="003D117F"/>
    <w:rsid w:val="003D1C98"/>
    <w:rsid w:val="003D1FAA"/>
    <w:rsid w:val="003D2B84"/>
    <w:rsid w:val="003D2D78"/>
    <w:rsid w:val="003D35A6"/>
    <w:rsid w:val="003D3B46"/>
    <w:rsid w:val="003D4057"/>
    <w:rsid w:val="003D4064"/>
    <w:rsid w:val="003D4179"/>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4ECA"/>
    <w:rsid w:val="004160A3"/>
    <w:rsid w:val="00416A24"/>
    <w:rsid w:val="004175F5"/>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A05"/>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916"/>
    <w:rsid w:val="00470DF6"/>
    <w:rsid w:val="00471424"/>
    <w:rsid w:val="00472C2E"/>
    <w:rsid w:val="004738D6"/>
    <w:rsid w:val="004744B5"/>
    <w:rsid w:val="00474F40"/>
    <w:rsid w:val="00475889"/>
    <w:rsid w:val="00475F42"/>
    <w:rsid w:val="0047779A"/>
    <w:rsid w:val="00477AF2"/>
    <w:rsid w:val="00480863"/>
    <w:rsid w:val="0048108C"/>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35F"/>
    <w:rsid w:val="0049179B"/>
    <w:rsid w:val="00491D6B"/>
    <w:rsid w:val="004923D7"/>
    <w:rsid w:val="0049354C"/>
    <w:rsid w:val="0049358F"/>
    <w:rsid w:val="0049430B"/>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56E1"/>
    <w:rsid w:val="004A6390"/>
    <w:rsid w:val="004A6BCA"/>
    <w:rsid w:val="004A71C7"/>
    <w:rsid w:val="004B094E"/>
    <w:rsid w:val="004B1E8D"/>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9C0"/>
    <w:rsid w:val="004C5C16"/>
    <w:rsid w:val="004C5CE1"/>
    <w:rsid w:val="004C5E3F"/>
    <w:rsid w:val="004C722B"/>
    <w:rsid w:val="004D03F4"/>
    <w:rsid w:val="004D0BC7"/>
    <w:rsid w:val="004D0EBD"/>
    <w:rsid w:val="004D187A"/>
    <w:rsid w:val="004D20AE"/>
    <w:rsid w:val="004D2362"/>
    <w:rsid w:val="004D25E8"/>
    <w:rsid w:val="004D2864"/>
    <w:rsid w:val="004D318B"/>
    <w:rsid w:val="004D3653"/>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EAA"/>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FCD"/>
    <w:rsid w:val="005141FF"/>
    <w:rsid w:val="00514660"/>
    <w:rsid w:val="00515505"/>
    <w:rsid w:val="005158CE"/>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37F4"/>
    <w:rsid w:val="00574165"/>
    <w:rsid w:val="00574B61"/>
    <w:rsid w:val="00574BF3"/>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437"/>
    <w:rsid w:val="005B009A"/>
    <w:rsid w:val="005B08AD"/>
    <w:rsid w:val="005B0E72"/>
    <w:rsid w:val="005B0FF1"/>
    <w:rsid w:val="005B119C"/>
    <w:rsid w:val="005B1D6A"/>
    <w:rsid w:val="005B3204"/>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B36"/>
    <w:rsid w:val="005C5D3E"/>
    <w:rsid w:val="005C6640"/>
    <w:rsid w:val="005C6DB2"/>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3027"/>
    <w:rsid w:val="006038B3"/>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4030F"/>
    <w:rsid w:val="00640633"/>
    <w:rsid w:val="00640CCE"/>
    <w:rsid w:val="006414DC"/>
    <w:rsid w:val="0064233E"/>
    <w:rsid w:val="00643D88"/>
    <w:rsid w:val="006449DE"/>
    <w:rsid w:val="006453F9"/>
    <w:rsid w:val="0064671B"/>
    <w:rsid w:val="00646A76"/>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8EE"/>
    <w:rsid w:val="00667071"/>
    <w:rsid w:val="006670C3"/>
    <w:rsid w:val="0067018F"/>
    <w:rsid w:val="006707C8"/>
    <w:rsid w:val="00670900"/>
    <w:rsid w:val="00670F93"/>
    <w:rsid w:val="00671010"/>
    <w:rsid w:val="006722B4"/>
    <w:rsid w:val="00672AF3"/>
    <w:rsid w:val="00673E3E"/>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2374"/>
    <w:rsid w:val="006E3156"/>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C15"/>
    <w:rsid w:val="007468CD"/>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1507"/>
    <w:rsid w:val="00791B1E"/>
    <w:rsid w:val="00791CCA"/>
    <w:rsid w:val="0079253D"/>
    <w:rsid w:val="00794C19"/>
    <w:rsid w:val="00794FF0"/>
    <w:rsid w:val="007957C5"/>
    <w:rsid w:val="00795AB7"/>
    <w:rsid w:val="007964B7"/>
    <w:rsid w:val="00796658"/>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4473"/>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D3F"/>
    <w:rsid w:val="007D7441"/>
    <w:rsid w:val="007E0A3C"/>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39F3"/>
    <w:rsid w:val="00803D4B"/>
    <w:rsid w:val="00804899"/>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6A2"/>
    <w:rsid w:val="008167A5"/>
    <w:rsid w:val="008168CE"/>
    <w:rsid w:val="008176FA"/>
    <w:rsid w:val="008202C5"/>
    <w:rsid w:val="0082146C"/>
    <w:rsid w:val="008217E5"/>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429D"/>
    <w:rsid w:val="008B4A13"/>
    <w:rsid w:val="008B5106"/>
    <w:rsid w:val="008B5277"/>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1E6"/>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63D9"/>
    <w:rsid w:val="0097669F"/>
    <w:rsid w:val="00977C5C"/>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24F0"/>
    <w:rsid w:val="009B2621"/>
    <w:rsid w:val="009B3CEC"/>
    <w:rsid w:val="009B3E57"/>
    <w:rsid w:val="009B4192"/>
    <w:rsid w:val="009B50D3"/>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784A"/>
    <w:rsid w:val="00A57B72"/>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244A"/>
    <w:rsid w:val="00A72552"/>
    <w:rsid w:val="00A742E8"/>
    <w:rsid w:val="00A74B98"/>
    <w:rsid w:val="00A74E67"/>
    <w:rsid w:val="00A751C5"/>
    <w:rsid w:val="00A803F4"/>
    <w:rsid w:val="00A80B82"/>
    <w:rsid w:val="00A80FEF"/>
    <w:rsid w:val="00A81088"/>
    <w:rsid w:val="00A81654"/>
    <w:rsid w:val="00A81D81"/>
    <w:rsid w:val="00A83796"/>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61B2"/>
    <w:rsid w:val="00AD6F78"/>
    <w:rsid w:val="00AD7496"/>
    <w:rsid w:val="00AD7ABE"/>
    <w:rsid w:val="00AE042E"/>
    <w:rsid w:val="00AE068A"/>
    <w:rsid w:val="00AE1285"/>
    <w:rsid w:val="00AE1467"/>
    <w:rsid w:val="00AE20D3"/>
    <w:rsid w:val="00AE221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973"/>
    <w:rsid w:val="00B104E2"/>
    <w:rsid w:val="00B10DEE"/>
    <w:rsid w:val="00B11C8F"/>
    <w:rsid w:val="00B128D2"/>
    <w:rsid w:val="00B12A22"/>
    <w:rsid w:val="00B13699"/>
    <w:rsid w:val="00B13EDC"/>
    <w:rsid w:val="00B143BA"/>
    <w:rsid w:val="00B148F2"/>
    <w:rsid w:val="00B1529F"/>
    <w:rsid w:val="00B15421"/>
    <w:rsid w:val="00B154AA"/>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445D"/>
    <w:rsid w:val="00B24C5B"/>
    <w:rsid w:val="00B24EEF"/>
    <w:rsid w:val="00B2501A"/>
    <w:rsid w:val="00B25097"/>
    <w:rsid w:val="00B2529C"/>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EDC"/>
    <w:rsid w:val="00B95F69"/>
    <w:rsid w:val="00B96213"/>
    <w:rsid w:val="00B966C6"/>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8DE"/>
    <w:rsid w:val="00BC006F"/>
    <w:rsid w:val="00BC03DF"/>
    <w:rsid w:val="00BC05A6"/>
    <w:rsid w:val="00BC064C"/>
    <w:rsid w:val="00BC148C"/>
    <w:rsid w:val="00BC1A8D"/>
    <w:rsid w:val="00BC1C75"/>
    <w:rsid w:val="00BC2EB2"/>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276"/>
    <w:rsid w:val="00BE060C"/>
    <w:rsid w:val="00BE0FAA"/>
    <w:rsid w:val="00BE114F"/>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1FB"/>
    <w:rsid w:val="00C05A75"/>
    <w:rsid w:val="00C06872"/>
    <w:rsid w:val="00C06937"/>
    <w:rsid w:val="00C07767"/>
    <w:rsid w:val="00C10193"/>
    <w:rsid w:val="00C11388"/>
    <w:rsid w:val="00C11E05"/>
    <w:rsid w:val="00C121EA"/>
    <w:rsid w:val="00C126CF"/>
    <w:rsid w:val="00C138DC"/>
    <w:rsid w:val="00C13CEC"/>
    <w:rsid w:val="00C13E73"/>
    <w:rsid w:val="00C14820"/>
    <w:rsid w:val="00C1486A"/>
    <w:rsid w:val="00C15706"/>
    <w:rsid w:val="00C15874"/>
    <w:rsid w:val="00C15FCB"/>
    <w:rsid w:val="00C16E15"/>
    <w:rsid w:val="00C1722E"/>
    <w:rsid w:val="00C1723C"/>
    <w:rsid w:val="00C1792E"/>
    <w:rsid w:val="00C17A94"/>
    <w:rsid w:val="00C204D5"/>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DC4"/>
    <w:rsid w:val="00C348EF"/>
    <w:rsid w:val="00C36D13"/>
    <w:rsid w:val="00C37093"/>
    <w:rsid w:val="00C3778D"/>
    <w:rsid w:val="00C37E32"/>
    <w:rsid w:val="00C404FA"/>
    <w:rsid w:val="00C40C6A"/>
    <w:rsid w:val="00C40DFE"/>
    <w:rsid w:val="00C41065"/>
    <w:rsid w:val="00C4146D"/>
    <w:rsid w:val="00C41DCB"/>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58"/>
    <w:rsid w:val="00C634BD"/>
    <w:rsid w:val="00C63B02"/>
    <w:rsid w:val="00C64D62"/>
    <w:rsid w:val="00C656A7"/>
    <w:rsid w:val="00C65CF3"/>
    <w:rsid w:val="00C66132"/>
    <w:rsid w:val="00C67134"/>
    <w:rsid w:val="00C676A6"/>
    <w:rsid w:val="00C708EA"/>
    <w:rsid w:val="00C72836"/>
    <w:rsid w:val="00C729D6"/>
    <w:rsid w:val="00C72CCC"/>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223F"/>
    <w:rsid w:val="00CD28DD"/>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71DF"/>
    <w:rsid w:val="00CF7B0A"/>
    <w:rsid w:val="00CF7C47"/>
    <w:rsid w:val="00CF7C93"/>
    <w:rsid w:val="00D004B7"/>
    <w:rsid w:val="00D00DF5"/>
    <w:rsid w:val="00D015CC"/>
    <w:rsid w:val="00D01B10"/>
    <w:rsid w:val="00D02A8B"/>
    <w:rsid w:val="00D02F34"/>
    <w:rsid w:val="00D04454"/>
    <w:rsid w:val="00D04A64"/>
    <w:rsid w:val="00D04D57"/>
    <w:rsid w:val="00D04FDB"/>
    <w:rsid w:val="00D05052"/>
    <w:rsid w:val="00D050BF"/>
    <w:rsid w:val="00D05315"/>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6284"/>
    <w:rsid w:val="00D16F62"/>
    <w:rsid w:val="00D174D8"/>
    <w:rsid w:val="00D17A75"/>
    <w:rsid w:val="00D203EA"/>
    <w:rsid w:val="00D205D1"/>
    <w:rsid w:val="00D22419"/>
    <w:rsid w:val="00D236A5"/>
    <w:rsid w:val="00D242A0"/>
    <w:rsid w:val="00D24A82"/>
    <w:rsid w:val="00D24D38"/>
    <w:rsid w:val="00D25541"/>
    <w:rsid w:val="00D25743"/>
    <w:rsid w:val="00D25F29"/>
    <w:rsid w:val="00D2683A"/>
    <w:rsid w:val="00D3023E"/>
    <w:rsid w:val="00D3033B"/>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40C9"/>
    <w:rsid w:val="00D642F8"/>
    <w:rsid w:val="00D652E1"/>
    <w:rsid w:val="00D6594D"/>
    <w:rsid w:val="00D6623A"/>
    <w:rsid w:val="00D668D0"/>
    <w:rsid w:val="00D67CFE"/>
    <w:rsid w:val="00D70A14"/>
    <w:rsid w:val="00D70C27"/>
    <w:rsid w:val="00D70C92"/>
    <w:rsid w:val="00D70F32"/>
    <w:rsid w:val="00D7196D"/>
    <w:rsid w:val="00D7277F"/>
    <w:rsid w:val="00D72857"/>
    <w:rsid w:val="00D729B9"/>
    <w:rsid w:val="00D72DC8"/>
    <w:rsid w:val="00D73475"/>
    <w:rsid w:val="00D7427B"/>
    <w:rsid w:val="00D75C06"/>
    <w:rsid w:val="00D7608E"/>
    <w:rsid w:val="00D76266"/>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C22"/>
    <w:rsid w:val="00D92FFC"/>
    <w:rsid w:val="00D93033"/>
    <w:rsid w:val="00D932D1"/>
    <w:rsid w:val="00D945AE"/>
    <w:rsid w:val="00D94E2A"/>
    <w:rsid w:val="00D95FDC"/>
    <w:rsid w:val="00D960D7"/>
    <w:rsid w:val="00D96267"/>
    <w:rsid w:val="00D96539"/>
    <w:rsid w:val="00D968BB"/>
    <w:rsid w:val="00D969BF"/>
    <w:rsid w:val="00D96BBF"/>
    <w:rsid w:val="00D96D2D"/>
    <w:rsid w:val="00D97221"/>
    <w:rsid w:val="00D977E6"/>
    <w:rsid w:val="00D97B3F"/>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4017"/>
    <w:rsid w:val="00E94E6B"/>
    <w:rsid w:val="00E9535F"/>
    <w:rsid w:val="00E962F0"/>
    <w:rsid w:val="00E966C3"/>
    <w:rsid w:val="00E96839"/>
    <w:rsid w:val="00E96D03"/>
    <w:rsid w:val="00E972BB"/>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D3F"/>
    <w:rsid w:val="00EF162C"/>
    <w:rsid w:val="00EF2953"/>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10EE"/>
    <w:rsid w:val="00F12090"/>
    <w:rsid w:val="00F12E32"/>
    <w:rsid w:val="00F1333C"/>
    <w:rsid w:val="00F13381"/>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1383"/>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70F"/>
    <w:rsid w:val="00F92845"/>
    <w:rsid w:val="00F92BCD"/>
    <w:rsid w:val="00F92D96"/>
    <w:rsid w:val="00F9358F"/>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0CEA661-7D53-4B8F-A337-5C6F0190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UnresolvedMention">
    <w:name w:val="Unresolved Mention"/>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B988-117F-4F62-AF14-2635DAD0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4954</Words>
  <Characters>26752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Verônica Novaes</cp:lastModifiedBy>
  <cp:revision>3</cp:revision>
  <dcterms:created xsi:type="dcterms:W3CDTF">2025-05-21T14:00:00Z</dcterms:created>
  <dcterms:modified xsi:type="dcterms:W3CDTF">2025-05-21T18:05:00Z</dcterms:modified>
</cp:coreProperties>
</file>