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6AC2" w14:textId="77777777" w:rsidR="0088674E" w:rsidRDefault="00137064" w:rsidP="00256864">
      <w:pPr>
        <w:spacing w:after="0" w:line="240" w:lineRule="auto"/>
        <w:rPr>
          <w:rFonts w:ascii="Tahoma" w:hAnsi="Tahoma" w:cs="Tahoma"/>
          <w:sz w:val="18"/>
          <w:szCs w:val="18"/>
          <w:lang w:val="pt-PT"/>
        </w:rPr>
      </w:pPr>
      <w:r>
        <w:rPr>
          <w:rFonts w:ascii="Tahoma" w:hAnsi="Tahoma" w:cs="Tahoma"/>
          <w:b/>
          <w:noProof/>
          <w:color w:val="006600"/>
          <w:sz w:val="18"/>
          <w:szCs w:val="18"/>
          <w:lang w:eastAsia="pt-BR"/>
        </w:rPr>
        <w:pict w14:anchorId="003CA429">
          <v:shapetype id="_x0000_t202" coordsize="21600,21600" o:spt="202" path="m,l,21600r21600,l21600,xe">
            <v:stroke joinstyle="miter"/>
            <v:path gradientshapeok="t" o:connecttype="rect"/>
          </v:shapetype>
          <v:shape id="Text Box 21" o:spid="_x0000_s1026" type="#_x0000_t202" style="position:absolute;margin-left:349.8pt;margin-top:-103.9pt;width:117.9pt;height:51.8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" strokeweight=".25pt">
            <v:textbox>
              <w:txbxContent>
                <w:p w14:paraId="38BF9DB1" w14:textId="77777777" w:rsidR="00C77E3D" w:rsidRPr="006D5ECE" w:rsidRDefault="00C77E3D" w:rsidP="0088674E">
                  <w:pPr>
                    <w:pStyle w:val="Rodap"/>
                    <w:rPr>
                      <w:rFonts w:ascii="Tahoma" w:hAnsi="Tahoma" w:cs="Tahoma"/>
                      <w:sz w:val="10"/>
                      <w:szCs w:val="10"/>
                    </w:rPr>
                  </w:pPr>
                  <w:r w:rsidRPr="006D5ECE">
                    <w:rPr>
                      <w:rFonts w:ascii="Tahoma" w:hAnsi="Tahoma" w:cs="Tahoma"/>
                      <w:sz w:val="10"/>
                      <w:szCs w:val="10"/>
                    </w:rPr>
                    <w:t xml:space="preserve">Parte </w:t>
                  </w:r>
                  <w:r>
                    <w:rPr>
                      <w:rFonts w:ascii="Tahoma" w:hAnsi="Tahoma"/>
                      <w:sz w:val="10"/>
                      <w:szCs w:val="10"/>
                    </w:rPr>
                    <w:t>V</w:t>
                  </w:r>
                  <w:r w:rsidRPr="006D5ECE">
                    <w:rPr>
                      <w:rFonts w:ascii="Tahoma" w:hAnsi="Tahoma" w:cs="Tahoma"/>
                      <w:sz w:val="10"/>
                      <w:szCs w:val="10"/>
                    </w:rPr>
                    <w:t>ariável do edital</w:t>
                  </w:r>
                </w:p>
                <w:p w14:paraId="2A115A75" w14:textId="77777777" w:rsidR="00C77E3D" w:rsidRDefault="00C77E3D" w:rsidP="0088674E">
                  <w:pPr>
                    <w:pStyle w:val="Rodap"/>
                    <w:rPr>
                      <w:rFonts w:ascii="Tahoma" w:hAnsi="Tahoma" w:cs="Tahoma"/>
                      <w:sz w:val="10"/>
                      <w:szCs w:val="10"/>
                    </w:rPr>
                  </w:pPr>
                  <w:r w:rsidRPr="006D5ECE">
                    <w:rPr>
                      <w:rFonts w:ascii="Tahoma" w:hAnsi="Tahoma" w:cs="Tahoma"/>
                      <w:sz w:val="10"/>
                      <w:szCs w:val="10"/>
                    </w:rPr>
                    <w:t>Componente:</w:t>
                  </w:r>
                  <w:r>
                    <w:rPr>
                      <w:rFonts w:ascii="Tahoma" w:hAnsi="Tahoma" w:cs="Tahoma"/>
                      <w:sz w:val="10"/>
                      <w:szCs w:val="10"/>
                    </w:rPr>
                    <w:t xml:space="preserve"> </w:t>
                  </w:r>
                  <w:r>
                    <w:rPr>
                      <w:rFonts w:ascii="Tahoma" w:hAnsi="Tahoma"/>
                      <w:b/>
                      <w:sz w:val="10"/>
                      <w:szCs w:val="10"/>
                    </w:rPr>
                    <w:t>Minuta de Contrato</w:t>
                  </w:r>
                  <w:r w:rsidRPr="00211F18">
                    <w:rPr>
                      <w:rFonts w:ascii="Tahoma" w:hAnsi="Tahoma" w:cs="Tahoma"/>
                      <w:b/>
                      <w:sz w:val="10"/>
                      <w:szCs w:val="10"/>
                    </w:rPr>
                    <w:t xml:space="preserve"> </w:t>
                  </w:r>
                  <w:r w:rsidRPr="006D5ECE">
                    <w:rPr>
                      <w:rFonts w:ascii="Tahoma" w:hAnsi="Tahoma" w:cs="Tahoma"/>
                      <w:sz w:val="10"/>
                      <w:szCs w:val="10"/>
                    </w:rPr>
                    <w:t xml:space="preserve"> </w:t>
                  </w:r>
                </w:p>
                <w:p w14:paraId="76C7F518" w14:textId="77777777" w:rsidR="00C77E3D" w:rsidRPr="006D5ECE" w:rsidRDefault="00C77E3D" w:rsidP="0088674E">
                  <w:pPr>
                    <w:pStyle w:val="Rodap"/>
                    <w:rPr>
                      <w:rFonts w:ascii="Tahoma" w:hAnsi="Tahoma" w:cs="Tahoma"/>
                      <w:sz w:val="10"/>
                      <w:szCs w:val="10"/>
                    </w:rPr>
                  </w:pPr>
                  <w:r>
                    <w:rPr>
                      <w:rFonts w:ascii="Tahoma" w:hAnsi="Tahoma" w:cs="Tahoma"/>
                      <w:sz w:val="10"/>
                      <w:szCs w:val="10"/>
                    </w:rPr>
                    <w:t xml:space="preserve">Classificação: </w:t>
                  </w:r>
                  <w:r w:rsidR="001E0112" w:rsidRPr="001E0112">
                    <w:rPr>
                      <w:rFonts w:ascii="Tahoma" w:hAnsi="Tahoma" w:cs="Tahoma"/>
                      <w:b/>
                      <w:bCs/>
                      <w:sz w:val="10"/>
                      <w:szCs w:val="10"/>
                    </w:rPr>
                    <w:t>minuta padronizada</w:t>
                  </w:r>
                </w:p>
                <w:p w14:paraId="70129B91" w14:textId="77777777" w:rsidR="00C77E3D" w:rsidRPr="006D5ECE" w:rsidRDefault="00C77E3D" w:rsidP="0088674E">
                  <w:pPr>
                    <w:pStyle w:val="Rodap"/>
                    <w:rPr>
                      <w:rFonts w:ascii="Tahoma" w:hAnsi="Tahoma" w:cs="Tahoma"/>
                      <w:sz w:val="10"/>
                      <w:szCs w:val="10"/>
                    </w:rPr>
                  </w:pPr>
                  <w:r w:rsidRPr="006D5ECE">
                    <w:rPr>
                      <w:rFonts w:ascii="Tahoma" w:hAnsi="Tahoma" w:cs="Tahoma"/>
                      <w:sz w:val="10"/>
                      <w:szCs w:val="10"/>
                    </w:rPr>
                    <w:t xml:space="preserve">Versão: </w:t>
                  </w:r>
                  <w:r w:rsidRPr="00211F18">
                    <w:rPr>
                      <w:rFonts w:ascii="Tahoma" w:hAnsi="Tahoma" w:cs="Tahoma"/>
                      <w:b/>
                      <w:sz w:val="10"/>
                      <w:szCs w:val="10"/>
                    </w:rPr>
                    <w:t>1</w:t>
                  </w:r>
                  <w:r w:rsidRPr="006D5ECE">
                    <w:rPr>
                      <w:rFonts w:ascii="Tahoma" w:hAnsi="Tahoma" w:cs="Tahoma"/>
                      <w:sz w:val="10"/>
                      <w:szCs w:val="10"/>
                    </w:rPr>
                    <w:t xml:space="preserve"> </w:t>
                  </w:r>
                </w:p>
                <w:p w14:paraId="14E701A4" w14:textId="56CC23CA" w:rsidR="00C77E3D" w:rsidRDefault="00C77E3D" w:rsidP="0088674E">
                  <w:pPr>
                    <w:pStyle w:val="Rodap"/>
                    <w:rPr>
                      <w:rFonts w:ascii="Tahoma" w:hAnsi="Tahoma" w:cs="Tahoma"/>
                      <w:sz w:val="10"/>
                      <w:szCs w:val="10"/>
                    </w:rPr>
                  </w:pPr>
                  <w:r w:rsidRPr="006D5ECE">
                    <w:rPr>
                      <w:rFonts w:ascii="Tahoma" w:hAnsi="Tahoma" w:cs="Tahoma"/>
                      <w:sz w:val="10"/>
                      <w:szCs w:val="10"/>
                    </w:rPr>
                    <w:t xml:space="preserve">Data </w:t>
                  </w:r>
                  <w:r w:rsidRPr="00914035">
                    <w:rPr>
                      <w:rFonts w:ascii="Tahoma" w:hAnsi="Tahoma" w:cs="Tahoma"/>
                      <w:sz w:val="10"/>
                      <w:szCs w:val="10"/>
                    </w:rPr>
                    <w:t>da aprovação/modificação (PGE):</w:t>
                  </w:r>
                  <w:r w:rsidR="00137064">
                    <w:rPr>
                      <w:rFonts w:ascii="Tahoma" w:hAnsi="Tahoma" w:cs="Tahoma"/>
                      <w:sz w:val="10"/>
                      <w:szCs w:val="10"/>
                    </w:rPr>
                    <w:t xml:space="preserve"> 01/07/2025 </w:t>
                  </w:r>
                  <w:r w:rsidR="00137064" w:rsidRPr="00137064">
                    <w:rPr>
                      <w:rFonts w:ascii="Tahoma" w:hAnsi="Tahoma" w:cs="Tahoma"/>
                      <w:sz w:val="10"/>
                      <w:szCs w:val="10"/>
                    </w:rPr>
                    <w:t>(OS PA Nº 017/2025)</w:t>
                  </w:r>
                </w:p>
                <w:p w14:paraId="7D369CB5" w14:textId="77777777" w:rsidR="00C77E3D" w:rsidRDefault="00C77E3D" w:rsidP="0088674E"/>
              </w:txbxContent>
            </v:textbox>
          </v:shape>
        </w:pict>
      </w:r>
      <w:r>
        <w:rPr>
          <w:rFonts w:ascii="Tahoma" w:eastAsia="Arial" w:hAnsi="Tahoma" w:cs="Tahoma"/>
          <w:b/>
          <w:iCs/>
          <w:noProof/>
          <w:sz w:val="14"/>
          <w:szCs w:val="14"/>
          <w:lang w:eastAsia="pt-BR"/>
        </w:rPr>
        <w:pict w14:anchorId="317259DD">
          <v:shape id="Text Box 2" o:spid="_x0000_s1027" type="#_x0000_t202" style="position:absolute;margin-left:-42.3pt;margin-top:-107.5pt;width:181.35pt;height:51.65pt;z-index:25167769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" stroked="f">
            <v:textbox style="mso-fit-shape-to-text:t">
              <w:txbxContent>
                <w:p w14:paraId="72572894" w14:textId="77777777" w:rsidR="00C77E3D" w:rsidRPr="00B96F23" w:rsidRDefault="00C77E3D" w:rsidP="0088674E">
                  <w:pPr>
                    <w:jc w:val="both"/>
                    <w:rPr>
                      <w:rFonts w:ascii="Tahoma" w:hAnsi="Tahoma" w:cs="Tahoma"/>
                      <w:color w:val="C00000"/>
                      <w:sz w:val="14"/>
                      <w:szCs w:val="14"/>
                    </w:rPr>
                  </w:pPr>
                  <w:r w:rsidRPr="00B96F23">
                    <w:rPr>
                      <w:rFonts w:ascii="Tahoma" w:eastAsia="Arial" w:hAnsi="Tahoma" w:cs="Tahoma"/>
                      <w:iCs/>
                      <w:color w:val="C00000"/>
                      <w:sz w:val="14"/>
                      <w:szCs w:val="14"/>
                    </w:rPr>
                    <w:t xml:space="preserve">NOTA: utilizar a menção ao </w:t>
                  </w:r>
                  <w:r>
                    <w:rPr>
                      <w:rFonts w:ascii="Tahoma" w:eastAsia="Arial" w:hAnsi="Tahoma" w:cs="Tahoma"/>
                      <w:iCs/>
                      <w:color w:val="C00000"/>
                      <w:sz w:val="14"/>
                      <w:szCs w:val="14"/>
                    </w:rPr>
                    <w:t>“</w:t>
                  </w:r>
                  <w:r w:rsidRPr="00B96F23">
                    <w:rPr>
                      <w:rFonts w:ascii="Tahoma" w:eastAsia="Arial" w:hAnsi="Tahoma" w:cs="Tahoma"/>
                      <w:iCs/>
                      <w:color w:val="C00000"/>
                      <w:sz w:val="14"/>
                      <w:szCs w:val="14"/>
                    </w:rPr>
                    <w:t>Estado da Bahia</w:t>
                  </w:r>
                  <w:r>
                    <w:rPr>
                      <w:rFonts w:ascii="Tahoma" w:eastAsia="Arial" w:hAnsi="Tahoma" w:cs="Tahoma"/>
                      <w:iCs/>
                      <w:color w:val="C00000"/>
                      <w:sz w:val="14"/>
                      <w:szCs w:val="14"/>
                    </w:rPr>
                    <w:t>”</w:t>
                  </w:r>
                  <w:r w:rsidRPr="00B96F23">
                    <w:rPr>
                      <w:rFonts w:ascii="Tahoma" w:eastAsia="Arial" w:hAnsi="Tahoma" w:cs="Tahoma"/>
                      <w:iCs/>
                      <w:color w:val="C00000"/>
                      <w:sz w:val="14"/>
                      <w:szCs w:val="14"/>
                    </w:rPr>
                    <w:t xml:space="preserve"> somente se for órgão da Administração Direta, caso contrário incluir apenas o nome da autarquia ou fundação</w:t>
                  </w:r>
                  <w:r>
                    <w:rPr>
                      <w:rFonts w:ascii="Tahoma" w:eastAsia="Arial" w:hAnsi="Tahoma" w:cs="Tahoma"/>
                      <w:iCs/>
                      <w:color w:val="C00000"/>
                      <w:sz w:val="14"/>
                      <w:szCs w:val="14"/>
                    </w:rPr>
                    <w:t>,</w:t>
                  </w:r>
                  <w:r w:rsidRPr="00B96F23">
                    <w:rPr>
                      <w:rFonts w:ascii="Tahoma" w:eastAsia="Arial" w:hAnsi="Tahoma" w:cs="Tahoma"/>
                      <w:iCs/>
                      <w:color w:val="C00000"/>
                      <w:sz w:val="14"/>
                      <w:szCs w:val="14"/>
                    </w:rPr>
                    <w:t xml:space="preserve"> conforme o caso</w:t>
                  </w:r>
                  <w:r>
                    <w:rPr>
                      <w:rFonts w:ascii="Tahoma" w:eastAsia="Arial" w:hAnsi="Tahoma" w:cs="Tahoma"/>
                      <w:iCs/>
                      <w:color w:val="C00000"/>
                      <w:sz w:val="14"/>
                      <w:szCs w:val="14"/>
                    </w:rPr>
                    <w:t>.</w:t>
                  </w:r>
                </w:p>
              </w:txbxContent>
            </v:textbox>
          </v:shape>
        </w:pict>
      </w:r>
    </w:p>
    <w:p w14:paraId="0546980E" w14:textId="77777777" w:rsidR="0088674E" w:rsidRPr="00E43472" w:rsidRDefault="0088674E" w:rsidP="0088674E">
      <w:pPr>
        <w:shd w:val="clear" w:color="auto" w:fill="000000" w:themeFill="text1"/>
        <w:spacing w:after="0" w:line="240" w:lineRule="auto"/>
        <w:jc w:val="center"/>
        <w:rPr>
          <w:rFonts w:ascii="Tahoma" w:hAnsi="Tahoma" w:cs="Tahoma"/>
          <w:b/>
          <w:color w:val="FFFFFF" w:themeColor="background1"/>
        </w:rPr>
      </w:pPr>
      <w:r>
        <w:rPr>
          <w:rFonts w:ascii="Tahoma" w:hAnsi="Tahoma" w:cs="Tahoma"/>
          <w:b/>
          <w:color w:val="FFFFFF" w:themeColor="background1"/>
        </w:rPr>
        <w:t xml:space="preserve">MINUTA DE </w:t>
      </w:r>
      <w:r w:rsidRPr="00E43472">
        <w:rPr>
          <w:rFonts w:ascii="Tahoma" w:hAnsi="Tahoma" w:cs="Tahoma"/>
          <w:b/>
          <w:color w:val="FFFFFF" w:themeColor="background1"/>
        </w:rPr>
        <w:t>CONTRATO</w:t>
      </w:r>
    </w:p>
    <w:p w14:paraId="00440311" w14:textId="77777777" w:rsidR="002214EC" w:rsidRDefault="002214EC" w:rsidP="0088674E">
      <w:pPr>
        <w:spacing w:after="0" w:line="240" w:lineRule="auto"/>
        <w:ind w:left="567"/>
        <w:jc w:val="center"/>
        <w:rPr>
          <w:rFonts w:ascii="Tahoma" w:hAnsi="Tahoma" w:cs="Tahoma"/>
          <w:b/>
          <w:strike/>
          <w:color w:val="006600"/>
          <w:sz w:val="18"/>
          <w:szCs w:val="18"/>
        </w:rPr>
      </w:pPr>
    </w:p>
    <w:p w14:paraId="4C365C92" w14:textId="77777777" w:rsidR="00513E49" w:rsidRPr="00C06275" w:rsidRDefault="00513E49" w:rsidP="00513E49">
      <w:pPr>
        <w:ind w:left="567" w:right="-1"/>
        <w:jc w:val="center"/>
        <w:rPr>
          <w:rFonts w:ascii="Tahoma" w:hAnsi="Tahoma"/>
          <w:sz w:val="18"/>
          <w:szCs w:val="18"/>
        </w:rPr>
      </w:pPr>
      <w:r w:rsidRPr="00C06275">
        <w:rPr>
          <w:rFonts w:ascii="Tahoma" w:hAnsi="Tahoma"/>
          <w:smallCaps/>
        </w:rPr>
        <w:t>AQUISIÇÃO DE BENS DA ÁREA DA SAÚDE (GRUPO I)</w:t>
      </w:r>
    </w:p>
    <w:p w14:paraId="5C8A2C20" w14:textId="77777777" w:rsidR="0088674E" w:rsidRPr="0088674E" w:rsidRDefault="0088674E" w:rsidP="0088674E">
      <w:pPr>
        <w:spacing w:after="0" w:line="240" w:lineRule="auto"/>
        <w:jc w:val="center"/>
        <w:rPr>
          <w:rFonts w:ascii="Tahoma" w:hAnsi="Tahoma" w:cs="Tahoma"/>
          <w:b/>
          <w:sz w:val="13"/>
          <w:szCs w:val="13"/>
        </w:rPr>
      </w:pPr>
    </w:p>
    <w:p w14:paraId="3BCB9CBE" w14:textId="77777777" w:rsidR="0088674E" w:rsidRPr="0088674E" w:rsidRDefault="0088674E" w:rsidP="0088674E">
      <w:pPr>
        <w:spacing w:after="0" w:line="240" w:lineRule="auto"/>
        <w:jc w:val="both"/>
        <w:rPr>
          <w:rFonts w:ascii="Tahoma" w:eastAsia="Arial" w:hAnsi="Tahoma" w:cs="Tahoma"/>
          <w:b/>
          <w:iCs/>
          <w:sz w:val="13"/>
          <w:szCs w:val="13"/>
          <w:lang w:eastAsia="pt-BR"/>
        </w:rPr>
      </w:pPr>
      <w:r w:rsidRPr="0088674E">
        <w:rPr>
          <w:rFonts w:ascii="Tahoma" w:eastAsia="Arial" w:hAnsi="Tahoma" w:cs="Tahoma"/>
          <w:b/>
          <w:iCs/>
          <w:sz w:val="13"/>
          <w:szCs w:val="13"/>
          <w:lang w:eastAsia="pt-BR"/>
        </w:rPr>
        <w:t>Notas:</w:t>
      </w:r>
    </w:p>
    <w:p w14:paraId="0D490C0E" w14:textId="77777777" w:rsidR="0088674E" w:rsidRPr="00603AB7"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1</w:t>
      </w:r>
      <w:r w:rsidR="0088674E" w:rsidRPr="00603AB7">
        <w:rPr>
          <w:rFonts w:ascii="Tahoma" w:eastAsia="Arial" w:hAnsi="Tahoma" w:cs="Tahoma"/>
          <w:iCs/>
          <w:sz w:val="13"/>
          <w:szCs w:val="13"/>
          <w:lang w:eastAsia="pt-BR"/>
        </w:rPr>
        <w:t xml:space="preserve">. Quando houver opções de texto </w:t>
      </w:r>
      <w:r w:rsidR="0088674E" w:rsidRPr="00603AB7">
        <w:rPr>
          <w:rFonts w:ascii="Tahoma" w:eastAsia="Arial" w:hAnsi="Tahoma" w:cs="Tahoma"/>
          <w:iCs/>
          <w:color w:val="FF0000"/>
          <w:sz w:val="13"/>
          <w:szCs w:val="13"/>
          <w:lang w:eastAsia="pt-BR"/>
        </w:rPr>
        <w:t>em vermelho</w:t>
      </w:r>
      <w:r w:rsidR="0088674E" w:rsidRPr="00603AB7">
        <w:rPr>
          <w:rFonts w:ascii="Tahoma" w:eastAsia="Arial" w:hAnsi="Tahoma" w:cs="Tahoma"/>
          <w:iCs/>
          <w:sz w:val="13"/>
          <w:szCs w:val="13"/>
          <w:lang w:eastAsia="pt-BR"/>
        </w:rPr>
        <w:t xml:space="preserve">, deverá ser excluída a que não for utilizada. Se as opções forem apresentadas em parênteses </w:t>
      </w:r>
      <w:proofErr w:type="gramStart"/>
      <w:r w:rsidR="0088674E" w:rsidRPr="00603AB7">
        <w:rPr>
          <w:rFonts w:ascii="Tahoma" w:eastAsia="Arial" w:hAnsi="Tahoma" w:cs="Tahoma"/>
          <w:iCs/>
          <w:sz w:val="13"/>
          <w:szCs w:val="13"/>
          <w:lang w:eastAsia="pt-BR"/>
        </w:rPr>
        <w:t>“( )</w:t>
      </w:r>
      <w:proofErr w:type="gramEnd"/>
      <w:r w:rsidR="0088674E" w:rsidRPr="00603AB7">
        <w:rPr>
          <w:rFonts w:ascii="Tahoma" w:eastAsia="Arial" w:hAnsi="Tahoma" w:cs="Tahoma"/>
          <w:iCs/>
          <w:sz w:val="13"/>
          <w:szCs w:val="13"/>
          <w:lang w:eastAsia="pt-BR"/>
        </w:rPr>
        <w:t>”, deverá ser assinalada a alternativa escolhida “(X)”.</w:t>
      </w:r>
    </w:p>
    <w:p w14:paraId="46601F32" w14:textId="77777777" w:rsidR="0088674E" w:rsidRPr="00603AB7"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2</w:t>
      </w:r>
      <w:r w:rsidR="0088674E" w:rsidRPr="00603AB7">
        <w:rPr>
          <w:rFonts w:ascii="Tahoma" w:eastAsia="Arial" w:hAnsi="Tahoma" w:cs="Tahoma"/>
          <w:iCs/>
          <w:sz w:val="13"/>
          <w:szCs w:val="13"/>
          <w:lang w:eastAsia="pt-BR"/>
        </w:rPr>
        <w:t>. Nos espaços (....) destinados ao preenchimento de informações, as inclusões devem estar restritas ao tema tratado e não podem conflitar com outras disposições da minuta.</w:t>
      </w:r>
    </w:p>
    <w:p w14:paraId="70999E26" w14:textId="77777777" w:rsidR="0088674E" w:rsidRPr="00603AB7"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3</w:t>
      </w:r>
      <w:r w:rsidR="0088674E" w:rsidRPr="00603AB7">
        <w:rPr>
          <w:rFonts w:ascii="Tahoma" w:eastAsia="Arial" w:hAnsi="Tahoma" w:cs="Tahoma"/>
          <w:iCs/>
          <w:sz w:val="13"/>
          <w:szCs w:val="13"/>
          <w:lang w:eastAsia="pt-BR"/>
        </w:rPr>
        <w:t>. As “</w:t>
      </w:r>
      <w:r w:rsidR="00E1072F" w:rsidRPr="00603AB7">
        <w:rPr>
          <w:rFonts w:ascii="Tahoma" w:eastAsia="Arial" w:hAnsi="Tahoma" w:cs="Tahoma"/>
          <w:b/>
          <w:iCs/>
          <w:sz w:val="13"/>
          <w:szCs w:val="13"/>
          <w:lang w:eastAsia="pt-BR"/>
        </w:rPr>
        <w:t>Notas</w:t>
      </w:r>
      <w:r w:rsidR="0088674E" w:rsidRPr="00603AB7">
        <w:rPr>
          <w:rFonts w:ascii="Tahoma" w:eastAsia="Arial" w:hAnsi="Tahoma" w:cs="Tahoma"/>
          <w:iCs/>
          <w:sz w:val="13"/>
          <w:szCs w:val="13"/>
          <w:lang w:eastAsia="pt-BR"/>
        </w:rPr>
        <w:t xml:space="preserve">” contêm orientações para a elaboração do TR/Habilitação, devendo ser excluídas na versão que for levada a publicação.    </w:t>
      </w:r>
    </w:p>
    <w:p w14:paraId="5055019A" w14:textId="77777777" w:rsidR="0088674E" w:rsidRPr="00603AB7"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4</w:t>
      </w:r>
      <w:r w:rsidR="0088674E" w:rsidRPr="00603AB7">
        <w:rPr>
          <w:rFonts w:ascii="Tahoma" w:eastAsia="Arial" w:hAnsi="Tahoma" w:cs="Tahoma"/>
          <w:iCs/>
          <w:sz w:val="13"/>
          <w:szCs w:val="13"/>
          <w:lang w:eastAsia="pt-BR"/>
        </w:rPr>
        <w:t>. O responsável pela licitação deverá: preencher as informações específicas do objeto da licitação e assinalar, quando houver, as opções a serem aplicadas.</w:t>
      </w:r>
    </w:p>
    <w:p w14:paraId="682B5D11" w14:textId="77777777" w:rsidR="0088674E" w:rsidRPr="0088674E"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5</w:t>
      </w:r>
      <w:r w:rsidR="0088674E" w:rsidRPr="00603AB7">
        <w:rPr>
          <w:rFonts w:ascii="Tahoma" w:eastAsia="Arial" w:hAnsi="Tahoma" w:cs="Tahoma"/>
          <w:iCs/>
          <w:sz w:val="13"/>
          <w:szCs w:val="13"/>
          <w:lang w:eastAsia="pt-BR"/>
        </w:rPr>
        <w:t>. O arquivo utilizado para a elaboração da minuta do contrato deverá contemplar a versão utilizada e a data do</w:t>
      </w:r>
      <w:r w:rsidR="0088674E" w:rsidRPr="00603AB7">
        <w:rPr>
          <w:rFonts w:ascii="Tahoma" w:eastAsia="Arial" w:hAnsi="Tahoma" w:cs="Tahoma"/>
          <w:i/>
          <w:iCs/>
          <w:sz w:val="13"/>
          <w:szCs w:val="13"/>
          <w:lang w:eastAsia="pt-BR"/>
        </w:rPr>
        <w:t xml:space="preserve"> download</w:t>
      </w:r>
      <w:r w:rsidR="0088674E" w:rsidRPr="00603AB7">
        <w:rPr>
          <w:rFonts w:ascii="Tahoma" w:eastAsia="Arial" w:hAnsi="Tahoma" w:cs="Tahoma"/>
          <w:iCs/>
          <w:sz w:val="13"/>
          <w:szCs w:val="13"/>
          <w:lang w:eastAsia="pt-BR"/>
        </w:rPr>
        <w:t>.</w:t>
      </w:r>
    </w:p>
    <w:p w14:paraId="629E3322" w14:textId="77777777" w:rsidR="005C676E" w:rsidRDefault="005C676E" w:rsidP="0088674E">
      <w:pPr>
        <w:spacing w:after="0" w:line="240" w:lineRule="auto"/>
        <w:ind w:left="426"/>
        <w:rPr>
          <w:rFonts w:ascii="Tahoma" w:hAnsi="Tahoma" w:cs="Tahoma"/>
          <w:sz w:val="18"/>
          <w:szCs w:val="18"/>
        </w:rPr>
      </w:pPr>
    </w:p>
    <w:p w14:paraId="6A1C9703" w14:textId="77777777" w:rsidR="0088674E" w:rsidRDefault="0088674E" w:rsidP="0088674E">
      <w:pPr>
        <w:spacing w:after="0" w:line="240" w:lineRule="auto"/>
        <w:ind w:left="426"/>
        <w:rPr>
          <w:rFonts w:ascii="Tahoma" w:hAnsi="Tahoma" w:cs="Tahoma"/>
          <w:sz w:val="18"/>
          <w:szCs w:val="18"/>
        </w:rPr>
      </w:pPr>
      <w:proofErr w:type="gramStart"/>
      <w:r w:rsidRPr="008164C7">
        <w:rPr>
          <w:rFonts w:ascii="Tahoma" w:hAnsi="Tahoma" w:cs="Tahoma"/>
          <w:sz w:val="18"/>
          <w:szCs w:val="18"/>
        </w:rPr>
        <w:t xml:space="preserve">( </w:t>
      </w:r>
      <w:r w:rsidR="00152661">
        <w:rPr>
          <w:rFonts w:ascii="Tahoma" w:hAnsi="Tahoma" w:cs="Tahoma"/>
          <w:sz w:val="18"/>
          <w:szCs w:val="18"/>
        </w:rPr>
        <w:t>x</w:t>
      </w:r>
      <w:proofErr w:type="gramEnd"/>
      <w:r w:rsidRPr="008164C7">
        <w:rPr>
          <w:rFonts w:ascii="Tahoma" w:hAnsi="Tahoma" w:cs="Tahoma"/>
          <w:sz w:val="18"/>
          <w:szCs w:val="18"/>
        </w:rPr>
        <w:t xml:space="preserve"> ) LICITAÇÃO </w:t>
      </w:r>
    </w:p>
    <w:p w14:paraId="65DA2B00" w14:textId="77777777" w:rsidR="0088674E" w:rsidRPr="008164C7" w:rsidRDefault="0088674E" w:rsidP="0088674E">
      <w:pPr>
        <w:spacing w:after="0" w:line="240" w:lineRule="auto"/>
        <w:jc w:val="both"/>
        <w:rPr>
          <w:rFonts w:ascii="Tahoma" w:hAnsi="Tahoma" w:cs="Tahoma"/>
          <w:sz w:val="18"/>
          <w:szCs w:val="18"/>
        </w:rPr>
      </w:pPr>
    </w:p>
    <w:p w14:paraId="7DB081D4" w14:textId="77777777" w:rsidR="0088674E" w:rsidRPr="008164C7" w:rsidRDefault="0088674E" w:rsidP="0088674E">
      <w:pPr>
        <w:spacing w:after="0" w:line="240" w:lineRule="auto"/>
        <w:ind w:left="3402"/>
        <w:jc w:val="both"/>
        <w:rPr>
          <w:rFonts w:ascii="Tahoma" w:hAnsi="Tahoma" w:cs="Tahoma"/>
          <w:b/>
          <w:sz w:val="18"/>
          <w:szCs w:val="18"/>
        </w:rPr>
      </w:pPr>
      <w:r w:rsidRPr="008164C7">
        <w:rPr>
          <w:rFonts w:ascii="Tahoma" w:hAnsi="Tahoma" w:cs="Tahoma"/>
          <w:b/>
          <w:sz w:val="18"/>
          <w:szCs w:val="18"/>
        </w:rPr>
        <w:t xml:space="preserve">CONTRATO </w:t>
      </w:r>
      <w:proofErr w:type="gramStart"/>
      <w:r w:rsidRPr="008164C7">
        <w:rPr>
          <w:rFonts w:ascii="Tahoma" w:hAnsi="Tahoma" w:cs="Tahoma"/>
          <w:b/>
          <w:sz w:val="18"/>
          <w:szCs w:val="18"/>
        </w:rPr>
        <w:t>N</w:t>
      </w:r>
      <w:r w:rsidRPr="008164C7">
        <w:rPr>
          <w:rFonts w:ascii="Tahoma" w:hAnsi="Tahoma" w:cs="Tahoma"/>
          <w:b/>
          <w:sz w:val="18"/>
          <w:szCs w:val="18"/>
          <w:u w:val="single"/>
          <w:vertAlign w:val="superscript"/>
        </w:rPr>
        <w:t>o</w:t>
      </w:r>
      <w:r w:rsidRPr="008164C7">
        <w:rPr>
          <w:rFonts w:ascii="Tahoma" w:hAnsi="Tahoma" w:cs="Tahoma"/>
          <w:b/>
          <w:sz w:val="18"/>
          <w:szCs w:val="18"/>
        </w:rPr>
        <w:t xml:space="preserve">  _</w:t>
      </w:r>
      <w:proofErr w:type="gramEnd"/>
      <w:r w:rsidRPr="008164C7">
        <w:rPr>
          <w:rFonts w:ascii="Tahoma" w:hAnsi="Tahoma" w:cs="Tahoma"/>
          <w:b/>
          <w:sz w:val="18"/>
          <w:szCs w:val="18"/>
        </w:rPr>
        <w:t xml:space="preserve">__/___ QUE ENTRE SI CELEBRAM O </w:t>
      </w:r>
      <w:r w:rsidRPr="008164C7">
        <w:rPr>
          <w:rFonts w:ascii="Tahoma" w:hAnsi="Tahoma" w:cs="Tahoma"/>
          <w:b/>
          <w:color w:val="FF0000"/>
          <w:sz w:val="18"/>
          <w:szCs w:val="18"/>
        </w:rPr>
        <w:t xml:space="preserve">[ESTADO DA BAHIA] [AUTARQUIA ______________] </w:t>
      </w:r>
      <w:proofErr w:type="gramStart"/>
      <w:r w:rsidRPr="008164C7">
        <w:rPr>
          <w:rFonts w:ascii="Tahoma" w:hAnsi="Tahoma" w:cs="Tahoma"/>
          <w:b/>
          <w:color w:val="FF0000"/>
          <w:sz w:val="18"/>
          <w:szCs w:val="18"/>
        </w:rPr>
        <w:t>[ FUNDAÇÃO</w:t>
      </w:r>
      <w:proofErr w:type="gramEnd"/>
      <w:r w:rsidRPr="008164C7">
        <w:rPr>
          <w:rFonts w:ascii="Tahoma" w:hAnsi="Tahoma" w:cs="Tahoma"/>
          <w:b/>
          <w:color w:val="FF0000"/>
          <w:sz w:val="18"/>
          <w:szCs w:val="18"/>
        </w:rPr>
        <w:t>]</w:t>
      </w:r>
      <w:r w:rsidRPr="008164C7">
        <w:rPr>
          <w:rFonts w:ascii="Tahoma" w:hAnsi="Tahoma" w:cs="Tahoma"/>
          <w:b/>
          <w:sz w:val="18"/>
          <w:szCs w:val="18"/>
        </w:rPr>
        <w:t xml:space="preserve"> E A [PESSOA JURÍDICA] ___________, PARA OS FINS QUE NELE SE DECLARAM.</w:t>
      </w:r>
    </w:p>
    <w:p w14:paraId="77719241" w14:textId="77777777" w:rsidR="0088674E" w:rsidRPr="008164C7" w:rsidRDefault="0088674E" w:rsidP="0088674E">
      <w:pPr>
        <w:spacing w:after="0" w:line="240" w:lineRule="auto"/>
        <w:ind w:left="4253"/>
        <w:jc w:val="both"/>
        <w:rPr>
          <w:rFonts w:ascii="Tahoma" w:eastAsia="Arial" w:hAnsi="Tahoma" w:cs="Tahoma"/>
          <w:iCs/>
          <w:color w:val="C00000"/>
          <w:sz w:val="14"/>
          <w:szCs w:val="14"/>
        </w:rPr>
      </w:pPr>
    </w:p>
    <w:p w14:paraId="5B04CBB6" w14:textId="77777777" w:rsidR="0088674E" w:rsidRDefault="0088674E" w:rsidP="0088674E">
      <w:pPr>
        <w:spacing w:after="0" w:line="240" w:lineRule="auto"/>
        <w:ind w:left="3402"/>
        <w:jc w:val="both"/>
        <w:rPr>
          <w:rFonts w:ascii="Tahoma" w:hAnsi="Tahoma" w:cs="Tahoma"/>
          <w:color w:val="FF0000"/>
          <w:sz w:val="18"/>
          <w:szCs w:val="18"/>
        </w:rPr>
      </w:pPr>
    </w:p>
    <w:p w14:paraId="6207E7F2" w14:textId="77777777" w:rsidR="00F93C83" w:rsidRPr="008164C7" w:rsidRDefault="00F93C83" w:rsidP="0088674E">
      <w:pPr>
        <w:spacing w:after="0" w:line="240" w:lineRule="auto"/>
        <w:ind w:left="3402"/>
        <w:jc w:val="both"/>
        <w:rPr>
          <w:rFonts w:ascii="Tahoma" w:hAnsi="Tahoma" w:cs="Tahoma"/>
          <w:color w:val="FF0000"/>
          <w:sz w:val="18"/>
          <w:szCs w:val="18"/>
        </w:rPr>
      </w:pPr>
    </w:p>
    <w:p w14:paraId="645A1F28" w14:textId="77777777" w:rsidR="0088674E" w:rsidRPr="00CD35B0" w:rsidRDefault="0088674E" w:rsidP="0088674E">
      <w:pPr>
        <w:spacing w:after="0" w:line="240" w:lineRule="auto"/>
        <w:jc w:val="both"/>
        <w:rPr>
          <w:rFonts w:ascii="Tahoma" w:hAnsi="Tahoma" w:cs="Tahoma"/>
          <w:sz w:val="18"/>
          <w:szCs w:val="18"/>
        </w:rPr>
      </w:pPr>
      <w:r w:rsidRPr="008164C7">
        <w:rPr>
          <w:rFonts w:ascii="Tahoma" w:hAnsi="Tahoma" w:cs="Tahoma"/>
          <w:sz w:val="18"/>
          <w:szCs w:val="18"/>
        </w:rPr>
        <w:t xml:space="preserve">O </w:t>
      </w:r>
      <w:r w:rsidRPr="008164C7">
        <w:rPr>
          <w:rFonts w:ascii="Tahoma" w:hAnsi="Tahoma" w:cs="Tahoma"/>
          <w:b/>
          <w:sz w:val="18"/>
          <w:szCs w:val="18"/>
        </w:rPr>
        <w:t>ESTADO DA BAHIA</w:t>
      </w:r>
      <w:r w:rsidRPr="008164C7">
        <w:rPr>
          <w:rFonts w:ascii="Tahoma" w:hAnsi="Tahoma" w:cs="Tahoma"/>
          <w:sz w:val="18"/>
          <w:szCs w:val="18"/>
        </w:rPr>
        <w:t xml:space="preserve">, neste ato representado pelo(a) </w:t>
      </w:r>
      <w:proofErr w:type="spellStart"/>
      <w:r w:rsidRPr="008164C7">
        <w:rPr>
          <w:rFonts w:ascii="Tahoma" w:hAnsi="Tahoma" w:cs="Tahoma"/>
          <w:sz w:val="18"/>
          <w:szCs w:val="18"/>
        </w:rPr>
        <w:t>Dr</w:t>
      </w:r>
      <w:proofErr w:type="spellEnd"/>
      <w:r w:rsidRPr="008164C7">
        <w:rPr>
          <w:rFonts w:ascii="Tahoma" w:hAnsi="Tahoma" w:cs="Tahoma"/>
          <w:sz w:val="18"/>
          <w:szCs w:val="18"/>
        </w:rPr>
        <w:t>(a). _____, titular da Secretaria _____, CNPJ n</w:t>
      </w:r>
      <w:r w:rsidR="000153C3">
        <w:rPr>
          <w:rFonts w:ascii="Tahoma" w:hAnsi="Tahoma" w:cs="Tahoma"/>
          <w:sz w:val="18"/>
          <w:szCs w:val="18"/>
        </w:rPr>
        <w:t>º</w:t>
      </w:r>
      <w:r w:rsidRPr="008164C7">
        <w:rPr>
          <w:rFonts w:ascii="Tahoma" w:hAnsi="Tahoma" w:cs="Tahoma"/>
          <w:sz w:val="18"/>
          <w:szCs w:val="18"/>
        </w:rPr>
        <w:t xml:space="preserve"> _____, situada na _____, autorizado pelo Decreto de delegação de competência publicado no D.O.E. de ___/___/___, doravante denominado Contratante, [</w:t>
      </w:r>
      <w:r w:rsidRPr="00CD35B0">
        <w:rPr>
          <w:rFonts w:ascii="Tahoma" w:hAnsi="Tahoma" w:cs="Tahoma"/>
          <w:sz w:val="18"/>
          <w:szCs w:val="18"/>
        </w:rPr>
        <w:t>utilizar a menção ao Estado somente se for órgão da Administração Direta]</w:t>
      </w:r>
    </w:p>
    <w:p w14:paraId="706A1F1D" w14:textId="77777777" w:rsidR="00136210" w:rsidRDefault="00136210" w:rsidP="0088674E">
      <w:pPr>
        <w:pStyle w:val="Nivel2"/>
        <w:numPr>
          <w:ilvl w:val="0"/>
          <w:numId w:val="0"/>
        </w:numPr>
        <w:spacing w:before="0" w:after="0" w:line="240" w:lineRule="auto"/>
        <w:jc w:val="center"/>
        <w:rPr>
          <w:rFonts w:ascii="Tahoma" w:hAnsi="Tahoma" w:cs="Tahoma"/>
          <w:b/>
          <w:iCs/>
          <w:color w:val="FF0000"/>
          <w:sz w:val="18"/>
          <w:szCs w:val="18"/>
        </w:rPr>
      </w:pPr>
    </w:p>
    <w:p w14:paraId="323896B8" w14:textId="77777777" w:rsidR="0088674E" w:rsidRPr="008164C7" w:rsidRDefault="0088674E" w:rsidP="0088674E">
      <w:pPr>
        <w:pStyle w:val="Nivel2"/>
        <w:numPr>
          <w:ilvl w:val="0"/>
          <w:numId w:val="0"/>
        </w:numPr>
        <w:spacing w:before="0" w:after="0" w:line="240" w:lineRule="auto"/>
        <w:jc w:val="center"/>
        <w:rPr>
          <w:rFonts w:ascii="Tahoma" w:hAnsi="Tahoma" w:cs="Tahoma"/>
          <w:b/>
          <w:iCs/>
          <w:color w:val="FF0000"/>
          <w:sz w:val="18"/>
          <w:szCs w:val="18"/>
        </w:rPr>
      </w:pPr>
      <w:r w:rsidRPr="008164C7">
        <w:rPr>
          <w:rFonts w:ascii="Tahoma" w:hAnsi="Tahoma" w:cs="Tahoma"/>
          <w:b/>
          <w:iCs/>
          <w:color w:val="FF0000"/>
          <w:sz w:val="18"/>
          <w:szCs w:val="18"/>
        </w:rPr>
        <w:t>OU</w:t>
      </w:r>
    </w:p>
    <w:p w14:paraId="3FFADBFF" w14:textId="77777777"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 xml:space="preserve">A </w:t>
      </w:r>
      <w:r w:rsidRPr="009D72ED">
        <w:rPr>
          <w:rFonts w:ascii="Tahoma" w:hAnsi="Tahoma" w:cs="Tahoma"/>
          <w:color w:val="FF0000"/>
          <w:sz w:val="18"/>
          <w:szCs w:val="18"/>
        </w:rPr>
        <w:t>[autarquia ou fundação],</w:t>
      </w:r>
      <w:r w:rsidRPr="008164C7">
        <w:rPr>
          <w:rFonts w:ascii="Tahoma" w:hAnsi="Tahoma" w:cs="Tahoma"/>
          <w:color w:val="FF0000"/>
          <w:sz w:val="18"/>
          <w:szCs w:val="18"/>
        </w:rPr>
        <w:t xml:space="preserve"> situada na ______________, inscrita no CNPJ sob o nº ______________, neste ato representada pelo(a) ______________ </w:t>
      </w:r>
      <w:r>
        <w:rPr>
          <w:rFonts w:ascii="Tahoma" w:hAnsi="Tahoma" w:cs="Tahoma"/>
          <w:color w:val="FF0000"/>
          <w:sz w:val="18"/>
          <w:szCs w:val="18"/>
        </w:rPr>
        <w:t>[cargo e nome]</w:t>
      </w:r>
      <w:r w:rsidRPr="008164C7">
        <w:rPr>
          <w:rFonts w:ascii="Tahoma" w:hAnsi="Tahoma" w:cs="Tahoma"/>
          <w:color w:val="FF0000"/>
          <w:sz w:val="18"/>
          <w:szCs w:val="18"/>
        </w:rPr>
        <w:t>, portador da cédula de identidade n° ______________, emitida por ______________, inscrito no CPF/MF sob o n° ______________, doravante denominado Contratante</w:t>
      </w:r>
    </w:p>
    <w:p w14:paraId="15D6A699" w14:textId="77777777" w:rsidR="0088674E" w:rsidRPr="008164C7" w:rsidRDefault="0088674E" w:rsidP="0088674E">
      <w:pPr>
        <w:spacing w:after="0" w:line="240" w:lineRule="auto"/>
        <w:jc w:val="both"/>
        <w:rPr>
          <w:rFonts w:ascii="Tahoma" w:hAnsi="Tahoma" w:cs="Tahoma"/>
          <w:sz w:val="18"/>
          <w:szCs w:val="18"/>
        </w:rPr>
      </w:pPr>
    </w:p>
    <w:p w14:paraId="66C1F0B4" w14:textId="77777777"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 xml:space="preserve">e </w:t>
      </w:r>
      <w:proofErr w:type="gramStart"/>
      <w:r w:rsidRPr="008164C7">
        <w:rPr>
          <w:rFonts w:ascii="Tahoma" w:hAnsi="Tahoma" w:cs="Tahoma"/>
          <w:sz w:val="18"/>
          <w:szCs w:val="18"/>
        </w:rPr>
        <w:t>a  _</w:t>
      </w:r>
      <w:proofErr w:type="gramEnd"/>
      <w:r w:rsidRPr="008164C7">
        <w:rPr>
          <w:rFonts w:ascii="Tahoma" w:hAnsi="Tahoma" w:cs="Tahoma"/>
          <w:sz w:val="18"/>
          <w:szCs w:val="18"/>
        </w:rPr>
        <w:t>_____________ [</w:t>
      </w:r>
      <w:r w:rsidRPr="00CD35B0">
        <w:rPr>
          <w:rFonts w:ascii="Tahoma" w:hAnsi="Tahoma" w:cs="Tahoma"/>
          <w:sz w:val="18"/>
          <w:szCs w:val="18"/>
        </w:rPr>
        <w:t>pessoa jurídica</w:t>
      </w:r>
      <w:r w:rsidRPr="008164C7">
        <w:rPr>
          <w:rFonts w:ascii="Tahoma" w:hAnsi="Tahoma" w:cs="Tahoma"/>
          <w:sz w:val="18"/>
          <w:szCs w:val="18"/>
        </w:rPr>
        <w:t xml:space="preserve">], inscrita no CNPJ/MF sob o nº ______________, sediada na ______________, doravante representada pelo </w:t>
      </w:r>
      <w:proofErr w:type="spellStart"/>
      <w:r w:rsidRPr="008164C7">
        <w:rPr>
          <w:rFonts w:ascii="Tahoma" w:hAnsi="Tahoma" w:cs="Tahoma"/>
          <w:sz w:val="18"/>
          <w:szCs w:val="18"/>
        </w:rPr>
        <w:t>Sr</w:t>
      </w:r>
      <w:proofErr w:type="spellEnd"/>
      <w:r w:rsidRPr="008164C7">
        <w:rPr>
          <w:rFonts w:ascii="Tahoma" w:hAnsi="Tahoma" w:cs="Tahoma"/>
          <w:sz w:val="18"/>
          <w:szCs w:val="18"/>
        </w:rPr>
        <w:t>(a). ______________, portador da cédula de identidade n</w:t>
      </w:r>
      <w:r w:rsidR="000153C3">
        <w:rPr>
          <w:rFonts w:ascii="Tahoma" w:hAnsi="Tahoma" w:cs="Tahoma"/>
          <w:sz w:val="18"/>
          <w:szCs w:val="18"/>
        </w:rPr>
        <w:t>º</w:t>
      </w:r>
      <w:r w:rsidRPr="008164C7">
        <w:rPr>
          <w:rFonts w:ascii="Tahoma" w:hAnsi="Tahoma" w:cs="Tahoma"/>
          <w:sz w:val="18"/>
          <w:szCs w:val="18"/>
        </w:rPr>
        <w:t xml:space="preserve"> ________, emitida por ______, inscrito(a) no CPF/MF sob o n</w:t>
      </w:r>
      <w:r w:rsidR="00597680">
        <w:rPr>
          <w:rFonts w:ascii="Tahoma" w:hAnsi="Tahoma" w:cs="Tahoma"/>
          <w:sz w:val="18"/>
          <w:szCs w:val="18"/>
        </w:rPr>
        <w:t>º</w:t>
      </w:r>
      <w:r w:rsidRPr="008164C7">
        <w:rPr>
          <w:rFonts w:ascii="Tahoma" w:hAnsi="Tahoma" w:cs="Tahoma"/>
          <w:sz w:val="18"/>
          <w:szCs w:val="18"/>
        </w:rPr>
        <w:t xml:space="preserve"> ____________, conforme atos constitutivos da empresa ou procuração apresentada nos autos, doravante denominado Contratada</w:t>
      </w:r>
    </w:p>
    <w:p w14:paraId="393C2147" w14:textId="77777777" w:rsidR="0088674E" w:rsidRPr="008164C7" w:rsidRDefault="0088674E" w:rsidP="0088674E">
      <w:pPr>
        <w:pStyle w:val="pf0"/>
        <w:spacing w:before="0" w:beforeAutospacing="0" w:after="0" w:afterAutospacing="0"/>
        <w:jc w:val="both"/>
        <w:rPr>
          <w:rFonts w:ascii="Tahoma" w:eastAsiaTheme="minorEastAsia" w:hAnsi="Tahoma" w:cs="Tahoma"/>
          <w:b/>
          <w:sz w:val="14"/>
          <w:szCs w:val="14"/>
        </w:rPr>
      </w:pPr>
    </w:p>
    <w:p w14:paraId="52D56C3F" w14:textId="77777777" w:rsidR="0088674E" w:rsidRPr="008164C7" w:rsidRDefault="0088674E" w:rsidP="0088674E">
      <w:pPr>
        <w:pStyle w:val="Nivel2"/>
        <w:numPr>
          <w:ilvl w:val="0"/>
          <w:numId w:val="0"/>
        </w:numPr>
        <w:spacing w:before="0" w:after="0" w:line="240" w:lineRule="auto"/>
        <w:jc w:val="center"/>
        <w:rPr>
          <w:rFonts w:ascii="Tahoma" w:hAnsi="Tahoma" w:cs="Tahoma"/>
          <w:b/>
          <w:iCs/>
          <w:color w:val="FF0000"/>
          <w:sz w:val="18"/>
          <w:szCs w:val="18"/>
        </w:rPr>
      </w:pPr>
      <w:r w:rsidRPr="008164C7">
        <w:rPr>
          <w:rFonts w:ascii="Tahoma" w:hAnsi="Tahoma" w:cs="Tahoma"/>
          <w:b/>
          <w:iCs/>
          <w:color w:val="FF0000"/>
          <w:sz w:val="18"/>
          <w:szCs w:val="18"/>
        </w:rPr>
        <w:t>OU</w:t>
      </w:r>
    </w:p>
    <w:p w14:paraId="60A6835A" w14:textId="77777777" w:rsidR="0088674E" w:rsidRPr="008164C7" w:rsidRDefault="0088674E" w:rsidP="0088674E">
      <w:pPr>
        <w:spacing w:after="0" w:line="240" w:lineRule="auto"/>
        <w:jc w:val="both"/>
        <w:rPr>
          <w:rFonts w:ascii="Tahoma" w:hAnsi="Tahoma" w:cs="Tahoma"/>
          <w:sz w:val="18"/>
          <w:szCs w:val="18"/>
        </w:rPr>
      </w:pPr>
    </w:p>
    <w:p w14:paraId="6F0A050F" w14:textId="77777777"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 xml:space="preserve">e </w:t>
      </w:r>
      <w:proofErr w:type="gramStart"/>
      <w:r w:rsidRPr="008164C7">
        <w:rPr>
          <w:rFonts w:ascii="Tahoma" w:hAnsi="Tahoma" w:cs="Tahoma"/>
          <w:color w:val="FF0000"/>
          <w:sz w:val="18"/>
          <w:szCs w:val="18"/>
        </w:rPr>
        <w:t>a  _</w:t>
      </w:r>
      <w:proofErr w:type="gramEnd"/>
      <w:r w:rsidRPr="008164C7">
        <w:rPr>
          <w:rFonts w:ascii="Tahoma" w:hAnsi="Tahoma" w:cs="Tahoma"/>
          <w:color w:val="FF0000"/>
          <w:sz w:val="18"/>
          <w:szCs w:val="18"/>
        </w:rPr>
        <w:t xml:space="preserve">_____________ </w:t>
      </w:r>
      <w:r w:rsidRPr="00CD35B0">
        <w:rPr>
          <w:rFonts w:ascii="Tahoma" w:hAnsi="Tahoma" w:cs="Tahoma"/>
          <w:color w:val="FF0000"/>
          <w:sz w:val="18"/>
          <w:szCs w:val="18"/>
        </w:rPr>
        <w:t>[pessoa física],</w:t>
      </w:r>
      <w:r w:rsidRPr="008164C7">
        <w:rPr>
          <w:rFonts w:ascii="Tahoma" w:hAnsi="Tahoma" w:cs="Tahoma"/>
          <w:color w:val="FF0000"/>
          <w:sz w:val="18"/>
          <w:szCs w:val="18"/>
        </w:rPr>
        <w:t xml:space="preserve"> com endereço na _____________</w:t>
      </w:r>
      <w:proofErr w:type="gramStart"/>
      <w:r w:rsidRPr="008164C7">
        <w:rPr>
          <w:rFonts w:ascii="Tahoma" w:hAnsi="Tahoma" w:cs="Tahoma"/>
          <w:color w:val="FF0000"/>
          <w:sz w:val="18"/>
          <w:szCs w:val="18"/>
        </w:rPr>
        <w:t>_,  portador</w:t>
      </w:r>
      <w:proofErr w:type="gramEnd"/>
      <w:r w:rsidRPr="008164C7">
        <w:rPr>
          <w:rFonts w:ascii="Tahoma" w:hAnsi="Tahoma" w:cs="Tahoma"/>
          <w:color w:val="FF0000"/>
          <w:sz w:val="18"/>
          <w:szCs w:val="18"/>
        </w:rPr>
        <w:t xml:space="preserve"> da cédula de identidade n</w:t>
      </w:r>
      <w:r w:rsidRPr="008164C7">
        <w:rPr>
          <w:rFonts w:ascii="Tahoma" w:hAnsi="Tahoma" w:cs="Tahoma"/>
          <w:color w:val="FF0000"/>
          <w:sz w:val="18"/>
          <w:szCs w:val="18"/>
          <w:u w:val="single"/>
          <w:vertAlign w:val="superscript"/>
        </w:rPr>
        <w:t>o</w:t>
      </w:r>
      <w:r w:rsidRPr="008164C7">
        <w:rPr>
          <w:rFonts w:ascii="Tahoma" w:hAnsi="Tahoma" w:cs="Tahoma"/>
          <w:color w:val="FF0000"/>
          <w:sz w:val="18"/>
          <w:szCs w:val="18"/>
        </w:rPr>
        <w:t xml:space="preserve"> ________, emitida por ______, inscrito(a) no CPF/MF sob o n</w:t>
      </w:r>
      <w:r w:rsidRPr="008164C7">
        <w:rPr>
          <w:rFonts w:ascii="Tahoma" w:hAnsi="Tahoma" w:cs="Tahoma"/>
          <w:color w:val="FF0000"/>
          <w:sz w:val="18"/>
          <w:szCs w:val="18"/>
          <w:u w:val="single"/>
          <w:vertAlign w:val="superscript"/>
        </w:rPr>
        <w:t>o</w:t>
      </w:r>
      <w:r w:rsidRPr="008164C7">
        <w:rPr>
          <w:rFonts w:ascii="Tahoma" w:hAnsi="Tahoma" w:cs="Tahoma"/>
          <w:color w:val="FF0000"/>
          <w:sz w:val="18"/>
          <w:szCs w:val="18"/>
        </w:rPr>
        <w:t xml:space="preserve"> ____________, doravante denominado Contratada</w:t>
      </w:r>
    </w:p>
    <w:p w14:paraId="6E7109D5" w14:textId="77777777" w:rsidR="0088674E" w:rsidRPr="008164C7" w:rsidRDefault="0088674E" w:rsidP="0088674E">
      <w:pPr>
        <w:spacing w:after="0" w:line="240" w:lineRule="auto"/>
        <w:jc w:val="both"/>
        <w:rPr>
          <w:rFonts w:ascii="Tahoma" w:hAnsi="Tahoma" w:cs="Tahoma"/>
          <w:sz w:val="18"/>
          <w:szCs w:val="18"/>
        </w:rPr>
      </w:pPr>
    </w:p>
    <w:p w14:paraId="0193141D" w14:textId="77777777"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 xml:space="preserve">, resolvem celebrar o presente Termo de Contrato, decorrente </w:t>
      </w:r>
      <w:proofErr w:type="gramStart"/>
      <w:r w:rsidRPr="008164C7">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do Pregão Eletrônico n° ____/____</w:t>
      </w:r>
      <w:r w:rsidR="002475E8">
        <w:rPr>
          <w:rFonts w:ascii="Tahoma" w:hAnsi="Tahoma" w:cs="Tahoma"/>
          <w:color w:val="FF0000"/>
          <w:sz w:val="18"/>
          <w:szCs w:val="18"/>
        </w:rPr>
        <w:t xml:space="preserve"> </w:t>
      </w:r>
      <w:proofErr w:type="gramStart"/>
      <w:r w:rsidR="002475E8" w:rsidRPr="008164C7">
        <w:rPr>
          <w:rFonts w:ascii="Tahoma" w:hAnsi="Tahoma" w:cs="Tahoma"/>
          <w:color w:val="FF0000"/>
          <w:sz w:val="18"/>
          <w:szCs w:val="18"/>
        </w:rPr>
        <w:t>(    )</w:t>
      </w:r>
      <w:proofErr w:type="gramEnd"/>
      <w:r w:rsidR="002475E8" w:rsidRPr="008164C7">
        <w:rPr>
          <w:rFonts w:ascii="Tahoma" w:hAnsi="Tahoma" w:cs="Tahoma"/>
          <w:color w:val="FF0000"/>
          <w:sz w:val="18"/>
          <w:szCs w:val="18"/>
        </w:rPr>
        <w:t xml:space="preserve">  Contratação direta (inexigibilidade/dispensa) n° ____/_____</w:t>
      </w:r>
      <w:r w:rsidRPr="008164C7">
        <w:rPr>
          <w:rFonts w:ascii="Tahoma" w:hAnsi="Tahoma" w:cs="Tahoma"/>
          <w:sz w:val="18"/>
          <w:szCs w:val="18"/>
        </w:rPr>
        <w:t>, processo administrativo n° _____, que se regerá</w:t>
      </w:r>
      <w:r>
        <w:rPr>
          <w:rFonts w:ascii="Tahoma" w:hAnsi="Tahoma" w:cs="Tahoma"/>
          <w:sz w:val="18"/>
          <w:szCs w:val="18"/>
        </w:rPr>
        <w:t xml:space="preserve"> pela</w:t>
      </w:r>
      <w:r w:rsidRPr="008164C7">
        <w:rPr>
          <w:rFonts w:ascii="Tahoma" w:hAnsi="Tahoma" w:cs="Tahoma"/>
          <w:sz w:val="18"/>
          <w:szCs w:val="18"/>
        </w:rPr>
        <w:t xml:space="preserve"> Lei n° 14.634, de 28 de novembro de 2023, pela Lei Federal nº 14.133, de 1º de abril de 2021, e mediante as cláusulas e condições a seguir ajustadas.</w:t>
      </w:r>
    </w:p>
    <w:p w14:paraId="02774706" w14:textId="77777777" w:rsidR="0088674E" w:rsidRDefault="0088674E" w:rsidP="0088674E">
      <w:pPr>
        <w:spacing w:after="0" w:line="240" w:lineRule="auto"/>
        <w:jc w:val="both"/>
        <w:rPr>
          <w:rFonts w:ascii="Tahoma" w:hAnsi="Tahoma" w:cs="Tahoma"/>
          <w:b/>
          <w:sz w:val="18"/>
          <w:szCs w:val="18"/>
        </w:rPr>
      </w:pPr>
    </w:p>
    <w:p w14:paraId="34EC6448" w14:textId="77777777" w:rsidR="0088674E" w:rsidRPr="008164C7" w:rsidRDefault="0088674E" w:rsidP="0088674E">
      <w:pPr>
        <w:spacing w:after="0" w:line="240" w:lineRule="auto"/>
        <w:jc w:val="both"/>
        <w:rPr>
          <w:rFonts w:ascii="Tahoma" w:hAnsi="Tahoma" w:cs="Tahoma"/>
          <w:b/>
          <w:sz w:val="18"/>
          <w:szCs w:val="18"/>
        </w:rPr>
      </w:pPr>
      <w:r w:rsidRPr="008164C7">
        <w:rPr>
          <w:rFonts w:ascii="Tahoma" w:hAnsi="Tahoma" w:cs="Tahoma"/>
          <w:b/>
          <w:sz w:val="18"/>
          <w:szCs w:val="18"/>
        </w:rPr>
        <w:t>CLÁUSULA PRIMEIRA – OBJETO</w:t>
      </w:r>
    </w:p>
    <w:p w14:paraId="6BCFFED9" w14:textId="77777777" w:rsidR="0088674E" w:rsidRPr="008164C7" w:rsidRDefault="0088674E" w:rsidP="0088674E">
      <w:pPr>
        <w:spacing w:after="0" w:line="240" w:lineRule="auto"/>
        <w:jc w:val="both"/>
        <w:rPr>
          <w:rFonts w:ascii="Tahoma" w:hAnsi="Tahoma" w:cs="Tahoma"/>
          <w:sz w:val="18"/>
          <w:szCs w:val="18"/>
        </w:rPr>
      </w:pPr>
    </w:p>
    <w:p w14:paraId="2570B079" w14:textId="77777777" w:rsidR="00513E49" w:rsidRPr="008164C7" w:rsidRDefault="00513E49" w:rsidP="00513E49">
      <w:pPr>
        <w:spacing w:after="0" w:line="240" w:lineRule="auto"/>
        <w:jc w:val="both"/>
        <w:rPr>
          <w:rFonts w:ascii="Tahoma" w:hAnsi="Tahoma" w:cs="Tahoma"/>
          <w:sz w:val="18"/>
          <w:szCs w:val="18"/>
        </w:rPr>
      </w:pPr>
      <w:r w:rsidRPr="00C06275">
        <w:rPr>
          <w:rFonts w:ascii="Tahoma" w:hAnsi="Tahoma" w:cs="Tahoma"/>
          <w:sz w:val="18"/>
          <w:szCs w:val="18"/>
        </w:rPr>
        <w:t>1.1 O objeto do presente instrumento, conforme as condições estabelecidas no Termo de Referência e Habilitação (TR/Habilitação) é a:</w:t>
      </w:r>
      <w:r>
        <w:rPr>
          <w:rFonts w:ascii="Tahoma" w:hAnsi="Tahoma" w:cs="Tahoma"/>
          <w:sz w:val="18"/>
          <w:szCs w:val="18"/>
        </w:rPr>
        <w:t xml:space="preserve"> </w:t>
      </w:r>
    </w:p>
    <w:p w14:paraId="6F2EE7E6" w14:textId="77777777" w:rsidR="00513E49" w:rsidRDefault="00513E49" w:rsidP="0088674E">
      <w:pPr>
        <w:spacing w:after="0" w:line="240" w:lineRule="auto"/>
        <w:jc w:val="both"/>
        <w:rPr>
          <w:rFonts w:ascii="Tahoma" w:hAnsi="Tahoma" w:cs="Tahoma"/>
          <w:sz w:val="18"/>
          <w:szCs w:val="18"/>
        </w:rPr>
      </w:pPr>
    </w:p>
    <w:tbl>
      <w:tblPr>
        <w:tblW w:w="9142" w:type="dxa"/>
        <w:tblLayout w:type="fixed"/>
        <w:tblCellMar>
          <w:left w:w="70" w:type="dxa"/>
          <w:right w:w="70" w:type="dxa"/>
        </w:tblCellMar>
        <w:tblLook w:val="0000" w:firstRow="0" w:lastRow="0" w:firstColumn="0" w:lastColumn="0" w:noHBand="0" w:noVBand="0"/>
      </w:tblPr>
      <w:tblGrid>
        <w:gridCol w:w="250"/>
        <w:gridCol w:w="180"/>
        <w:gridCol w:w="180"/>
        <w:gridCol w:w="8532"/>
      </w:tblGrid>
      <w:tr w:rsidR="00513E49" w14:paraId="11B78407" w14:textId="77777777" w:rsidTr="00513E49">
        <w:trPr>
          <w:trHeight w:val="266"/>
        </w:trPr>
        <w:tc>
          <w:tcPr>
            <w:tcW w:w="250" w:type="dxa"/>
            <w:shd w:val="clear" w:color="auto" w:fill="auto"/>
          </w:tcPr>
          <w:p w14:paraId="75834981" w14:textId="77777777" w:rsidR="00513E49" w:rsidRDefault="00513E49" w:rsidP="00C77E3D">
            <w:pPr>
              <w:pStyle w:val="Subttulo"/>
              <w:snapToGrid w:val="0"/>
              <w:jc w:val="both"/>
              <w:rPr>
                <w:rFonts w:ascii="Tahoma" w:hAnsi="Tahoma" w:cs="Tahoma"/>
                <w:b w:val="0"/>
                <w:smallCaps w:val="0"/>
                <w:color w:val="943634"/>
                <w:sz w:val="18"/>
                <w:szCs w:val="18"/>
              </w:rPr>
            </w:pPr>
          </w:p>
        </w:tc>
        <w:tc>
          <w:tcPr>
            <w:tcW w:w="180" w:type="dxa"/>
            <w:shd w:val="clear" w:color="auto" w:fill="auto"/>
          </w:tcPr>
          <w:p w14:paraId="48A7C9E2" w14:textId="77777777" w:rsidR="00513E49" w:rsidRDefault="00513E49" w:rsidP="00C77E3D">
            <w:pPr>
              <w:pStyle w:val="Subttulo"/>
              <w:snapToGrid w:val="0"/>
              <w:jc w:val="both"/>
              <w:rPr>
                <w:rFonts w:ascii="Tahoma" w:hAnsi="Tahoma" w:cs="Tahoma"/>
                <w:b w:val="0"/>
                <w:smallCaps w:val="0"/>
                <w:color w:val="943634"/>
                <w:sz w:val="18"/>
                <w:szCs w:val="18"/>
              </w:rPr>
            </w:pPr>
          </w:p>
        </w:tc>
        <w:tc>
          <w:tcPr>
            <w:tcW w:w="180" w:type="dxa"/>
            <w:shd w:val="clear" w:color="auto" w:fill="auto"/>
          </w:tcPr>
          <w:p w14:paraId="67F8ABDB" w14:textId="77777777" w:rsidR="00513E49" w:rsidRDefault="00513E49" w:rsidP="00C77E3D">
            <w:pPr>
              <w:pStyle w:val="Subttulo"/>
              <w:snapToGrid w:val="0"/>
              <w:jc w:val="both"/>
              <w:rPr>
                <w:rFonts w:ascii="Tahoma" w:hAnsi="Tahoma" w:cs="Tahoma"/>
                <w:b w:val="0"/>
                <w:smallCaps w:val="0"/>
                <w:color w:val="943634"/>
                <w:sz w:val="18"/>
                <w:szCs w:val="18"/>
              </w:rPr>
            </w:pPr>
          </w:p>
        </w:tc>
        <w:tc>
          <w:tcPr>
            <w:tcW w:w="8532" w:type="dxa"/>
            <w:shd w:val="clear" w:color="auto" w:fill="auto"/>
          </w:tcPr>
          <w:p w14:paraId="49E5D8B5" w14:textId="77777777" w:rsidR="00513E49" w:rsidRPr="003E66A3" w:rsidRDefault="00513E49" w:rsidP="00C77E3D">
            <w:pPr>
              <w:snapToGrid w:val="0"/>
              <w:jc w:val="center"/>
              <w:rPr>
                <w:rFonts w:ascii="Tahoma" w:hAnsi="Tahoma"/>
                <w:b/>
                <w:color w:val="943634"/>
                <w:sz w:val="18"/>
                <w:szCs w:val="18"/>
              </w:rPr>
            </w:pPr>
            <w:r w:rsidRPr="003E66A3">
              <w:rPr>
                <w:rFonts w:ascii="Tahoma" w:hAnsi="Tahoma"/>
                <w:b/>
                <w:color w:val="943634"/>
                <w:sz w:val="18"/>
                <w:szCs w:val="18"/>
              </w:rPr>
              <w:t>GRUPO I</w:t>
            </w:r>
          </w:p>
        </w:tc>
      </w:tr>
      <w:tr w:rsidR="00513E49" w14:paraId="5B3009C8" w14:textId="77777777" w:rsidTr="00513E49">
        <w:trPr>
          <w:trHeight w:val="266"/>
        </w:trPr>
        <w:tc>
          <w:tcPr>
            <w:tcW w:w="250" w:type="dxa"/>
            <w:shd w:val="clear" w:color="auto" w:fill="auto"/>
          </w:tcPr>
          <w:p w14:paraId="4850C614" w14:textId="77777777" w:rsidR="00513E49" w:rsidRPr="00DC7CE2" w:rsidRDefault="00513E49" w:rsidP="00C77E3D">
            <w:pPr>
              <w:pStyle w:val="Subttulo"/>
              <w:snapToGrid w:val="0"/>
              <w:jc w:val="both"/>
              <w:rPr>
                <w:rFonts w:ascii="Tahoma" w:hAnsi="Tahoma" w:cs="Tahoma"/>
                <w:b w:val="0"/>
                <w:bCs w:val="0"/>
                <w:smallCaps w:val="0"/>
                <w:color w:val="984806"/>
                <w:sz w:val="18"/>
                <w:szCs w:val="18"/>
              </w:rPr>
            </w:pPr>
            <w:r w:rsidRPr="00DC7CE2">
              <w:rPr>
                <w:rFonts w:ascii="Tahoma" w:hAnsi="Tahoma" w:cs="Tahoma"/>
                <w:b w:val="0"/>
                <w:smallCaps w:val="0"/>
                <w:color w:val="984806"/>
                <w:sz w:val="18"/>
                <w:szCs w:val="18"/>
              </w:rPr>
              <w:t>(</w:t>
            </w:r>
          </w:p>
        </w:tc>
        <w:tc>
          <w:tcPr>
            <w:tcW w:w="180" w:type="dxa"/>
            <w:shd w:val="clear" w:color="auto" w:fill="auto"/>
          </w:tcPr>
          <w:p w14:paraId="5DCBB652" w14:textId="77777777" w:rsidR="00513E49" w:rsidRPr="00DC7CE2" w:rsidRDefault="00513E49" w:rsidP="00C77E3D">
            <w:pPr>
              <w:pStyle w:val="Subttulo"/>
              <w:snapToGrid w:val="0"/>
              <w:jc w:val="both"/>
              <w:rPr>
                <w:rFonts w:ascii="Tahoma" w:hAnsi="Tahoma" w:cs="Tahoma"/>
                <w:b w:val="0"/>
                <w:smallCaps w:val="0"/>
                <w:color w:val="984806"/>
                <w:sz w:val="18"/>
                <w:szCs w:val="18"/>
              </w:rPr>
            </w:pPr>
          </w:p>
        </w:tc>
        <w:tc>
          <w:tcPr>
            <w:tcW w:w="180" w:type="dxa"/>
            <w:shd w:val="clear" w:color="auto" w:fill="auto"/>
          </w:tcPr>
          <w:p w14:paraId="6B1E4572" w14:textId="77777777" w:rsidR="00513E49" w:rsidRPr="00DC7CE2" w:rsidRDefault="00513E49" w:rsidP="00C77E3D">
            <w:pPr>
              <w:pStyle w:val="Subttulo"/>
              <w:snapToGrid w:val="0"/>
              <w:jc w:val="both"/>
              <w:rPr>
                <w:rFonts w:ascii="Tahoma" w:hAnsi="Tahoma" w:cs="Tahoma"/>
                <w:color w:val="984806"/>
                <w:sz w:val="18"/>
                <w:szCs w:val="18"/>
              </w:rPr>
            </w:pPr>
            <w:r w:rsidRPr="00DC7CE2">
              <w:rPr>
                <w:rFonts w:ascii="Tahoma" w:hAnsi="Tahoma" w:cs="Tahoma"/>
                <w:b w:val="0"/>
                <w:smallCaps w:val="0"/>
                <w:color w:val="984806"/>
                <w:sz w:val="18"/>
                <w:szCs w:val="18"/>
              </w:rPr>
              <w:t>)</w:t>
            </w:r>
          </w:p>
        </w:tc>
        <w:tc>
          <w:tcPr>
            <w:tcW w:w="8532" w:type="dxa"/>
            <w:shd w:val="clear" w:color="auto" w:fill="auto"/>
          </w:tcPr>
          <w:p w14:paraId="035B2892" w14:textId="77777777" w:rsidR="00513E49" w:rsidRPr="00DC7CE2" w:rsidRDefault="00513E49" w:rsidP="00C77E3D">
            <w:pPr>
              <w:snapToGrid w:val="0"/>
              <w:jc w:val="both"/>
              <w:rPr>
                <w:rFonts w:ascii="Tahoma" w:hAnsi="Tahoma"/>
                <w:color w:val="984806"/>
                <w:sz w:val="18"/>
                <w:szCs w:val="18"/>
              </w:rPr>
            </w:pPr>
            <w:r w:rsidRPr="00DC7CE2">
              <w:rPr>
                <w:rFonts w:ascii="Tahoma" w:hAnsi="Tahoma"/>
                <w:color w:val="984806"/>
                <w:sz w:val="18"/>
                <w:szCs w:val="18"/>
              </w:rPr>
              <w:t>Aquisição de medicamentos, insumos farmacêuticos e correlatos para assistência farmacêutica</w:t>
            </w:r>
          </w:p>
        </w:tc>
      </w:tr>
      <w:tr w:rsidR="00513E49" w14:paraId="4FB1F499" w14:textId="77777777" w:rsidTr="00513E49">
        <w:trPr>
          <w:trHeight w:val="266"/>
        </w:trPr>
        <w:tc>
          <w:tcPr>
            <w:tcW w:w="250" w:type="dxa"/>
            <w:shd w:val="clear" w:color="auto" w:fill="auto"/>
          </w:tcPr>
          <w:p w14:paraId="5CF425F4" w14:textId="77777777" w:rsidR="00513E49" w:rsidRPr="00E9362F" w:rsidRDefault="00513E49" w:rsidP="00C77E3D">
            <w:pPr>
              <w:pStyle w:val="Subttulo"/>
              <w:snapToGrid w:val="0"/>
              <w:jc w:val="both"/>
              <w:rPr>
                <w:rFonts w:ascii="Tahoma" w:hAnsi="Tahoma" w:cs="Tahoma"/>
                <w:b w:val="0"/>
                <w:bCs w:val="0"/>
                <w:smallCaps w:val="0"/>
                <w:color w:val="E36C0A"/>
                <w:sz w:val="18"/>
                <w:szCs w:val="18"/>
              </w:rPr>
            </w:pPr>
            <w:r w:rsidRPr="00E9362F">
              <w:rPr>
                <w:rFonts w:ascii="Tahoma" w:hAnsi="Tahoma" w:cs="Tahoma"/>
                <w:b w:val="0"/>
                <w:smallCaps w:val="0"/>
                <w:color w:val="E36C0A"/>
                <w:sz w:val="18"/>
                <w:szCs w:val="18"/>
              </w:rPr>
              <w:lastRenderedPageBreak/>
              <w:t>(</w:t>
            </w:r>
          </w:p>
        </w:tc>
        <w:tc>
          <w:tcPr>
            <w:tcW w:w="180" w:type="dxa"/>
            <w:shd w:val="clear" w:color="auto" w:fill="auto"/>
          </w:tcPr>
          <w:p w14:paraId="1D60FBDA" w14:textId="77777777" w:rsidR="00513E49" w:rsidRPr="00E9362F" w:rsidRDefault="00513E49" w:rsidP="00C77E3D">
            <w:pPr>
              <w:pStyle w:val="Subttulo"/>
              <w:snapToGrid w:val="0"/>
              <w:jc w:val="both"/>
              <w:rPr>
                <w:rFonts w:ascii="Tahoma" w:hAnsi="Tahoma" w:cs="Tahoma"/>
                <w:b w:val="0"/>
                <w:bCs w:val="0"/>
                <w:smallCaps w:val="0"/>
                <w:color w:val="E36C0A"/>
                <w:sz w:val="18"/>
                <w:szCs w:val="18"/>
              </w:rPr>
            </w:pPr>
          </w:p>
        </w:tc>
        <w:tc>
          <w:tcPr>
            <w:tcW w:w="180" w:type="dxa"/>
            <w:shd w:val="clear" w:color="auto" w:fill="auto"/>
          </w:tcPr>
          <w:p w14:paraId="2CAA977D" w14:textId="77777777" w:rsidR="00513E49" w:rsidRPr="00E9362F" w:rsidRDefault="00513E49" w:rsidP="00C77E3D">
            <w:pPr>
              <w:pStyle w:val="Subttulo"/>
              <w:snapToGrid w:val="0"/>
              <w:jc w:val="both"/>
              <w:rPr>
                <w:rFonts w:ascii="Tahoma" w:hAnsi="Tahoma" w:cs="Tahoma"/>
                <w:b w:val="0"/>
                <w:smallCaps w:val="0"/>
                <w:color w:val="E36C0A"/>
                <w:sz w:val="18"/>
                <w:szCs w:val="18"/>
              </w:rPr>
            </w:pPr>
            <w:r w:rsidRPr="00E9362F">
              <w:rPr>
                <w:rFonts w:ascii="Tahoma" w:hAnsi="Tahoma" w:cs="Tahoma"/>
                <w:b w:val="0"/>
                <w:smallCaps w:val="0"/>
                <w:color w:val="E36C0A"/>
                <w:sz w:val="18"/>
                <w:szCs w:val="18"/>
              </w:rPr>
              <w:t>)</w:t>
            </w:r>
          </w:p>
        </w:tc>
        <w:tc>
          <w:tcPr>
            <w:tcW w:w="8532" w:type="dxa"/>
            <w:shd w:val="clear" w:color="auto" w:fill="auto"/>
          </w:tcPr>
          <w:p w14:paraId="27826037" w14:textId="77777777" w:rsidR="00513E49" w:rsidRPr="00E9362F" w:rsidRDefault="00513E49" w:rsidP="00C77E3D">
            <w:pPr>
              <w:pStyle w:val="Subttulo"/>
              <w:rPr>
                <w:rFonts w:ascii="Tahoma" w:hAnsi="Tahoma" w:cs="Tahoma"/>
                <w:b w:val="0"/>
                <w:bCs w:val="0"/>
                <w:smallCaps w:val="0"/>
                <w:color w:val="E36C0A"/>
                <w:sz w:val="18"/>
                <w:szCs w:val="18"/>
                <w:lang w:eastAsia="pt-BR"/>
              </w:rPr>
            </w:pPr>
            <w:r w:rsidRPr="00E9362F">
              <w:rPr>
                <w:rFonts w:ascii="Tahoma" w:hAnsi="Tahoma" w:cs="Tahoma"/>
                <w:b w:val="0"/>
                <w:smallCaps w:val="0"/>
                <w:color w:val="E36C0A"/>
                <w:sz w:val="18"/>
                <w:szCs w:val="18"/>
              </w:rPr>
              <w:t>Aquisição de fórmulas alimentares especiais</w:t>
            </w:r>
          </w:p>
        </w:tc>
      </w:tr>
      <w:tr w:rsidR="00513E49" w14:paraId="4D38315F" w14:textId="77777777" w:rsidTr="00513E49">
        <w:trPr>
          <w:trHeight w:val="266"/>
        </w:trPr>
        <w:tc>
          <w:tcPr>
            <w:tcW w:w="250" w:type="dxa"/>
            <w:shd w:val="clear" w:color="auto" w:fill="auto"/>
          </w:tcPr>
          <w:p w14:paraId="79016A85" w14:textId="77777777" w:rsidR="00513E49" w:rsidRDefault="00513E49" w:rsidP="00C77E3D">
            <w:pPr>
              <w:pStyle w:val="Subttulo"/>
              <w:snapToGrid w:val="0"/>
              <w:jc w:val="both"/>
              <w:rPr>
                <w:rFonts w:ascii="Tahoma" w:hAnsi="Tahoma" w:cs="Tahoma"/>
                <w:b w:val="0"/>
                <w:bCs w:val="0"/>
                <w:smallCaps w:val="0"/>
                <w:color w:val="31849B"/>
                <w:sz w:val="18"/>
                <w:szCs w:val="18"/>
              </w:rPr>
            </w:pPr>
            <w:r>
              <w:rPr>
                <w:rFonts w:ascii="Tahoma" w:hAnsi="Tahoma" w:cs="Tahoma"/>
                <w:b w:val="0"/>
                <w:smallCaps w:val="0"/>
                <w:color w:val="31849B"/>
                <w:sz w:val="18"/>
                <w:szCs w:val="18"/>
              </w:rPr>
              <w:t>(</w:t>
            </w:r>
          </w:p>
        </w:tc>
        <w:tc>
          <w:tcPr>
            <w:tcW w:w="180" w:type="dxa"/>
            <w:shd w:val="clear" w:color="auto" w:fill="auto"/>
          </w:tcPr>
          <w:p w14:paraId="46606175" w14:textId="77777777" w:rsidR="00513E49" w:rsidRDefault="00513E49" w:rsidP="00C77E3D">
            <w:pPr>
              <w:pStyle w:val="Subttulo"/>
              <w:snapToGrid w:val="0"/>
              <w:jc w:val="both"/>
              <w:rPr>
                <w:rFonts w:ascii="Tahoma" w:hAnsi="Tahoma" w:cs="Tahoma"/>
                <w:b w:val="0"/>
                <w:bCs w:val="0"/>
                <w:smallCaps w:val="0"/>
                <w:color w:val="31849B"/>
                <w:sz w:val="18"/>
                <w:szCs w:val="18"/>
              </w:rPr>
            </w:pPr>
          </w:p>
        </w:tc>
        <w:tc>
          <w:tcPr>
            <w:tcW w:w="180" w:type="dxa"/>
            <w:shd w:val="clear" w:color="auto" w:fill="auto"/>
          </w:tcPr>
          <w:p w14:paraId="7A87AA21" w14:textId="77777777" w:rsidR="00513E49" w:rsidRDefault="00513E49" w:rsidP="00C77E3D">
            <w:pPr>
              <w:pStyle w:val="Subttulo"/>
              <w:snapToGrid w:val="0"/>
              <w:jc w:val="both"/>
              <w:rPr>
                <w:rFonts w:ascii="Tahoma" w:hAnsi="Tahoma" w:cs="Tahoma"/>
                <w:b w:val="0"/>
                <w:smallCaps w:val="0"/>
                <w:color w:val="31849B"/>
                <w:sz w:val="18"/>
                <w:szCs w:val="18"/>
              </w:rPr>
            </w:pPr>
            <w:r>
              <w:rPr>
                <w:rFonts w:ascii="Tahoma" w:hAnsi="Tahoma" w:cs="Tahoma"/>
                <w:b w:val="0"/>
                <w:smallCaps w:val="0"/>
                <w:color w:val="31849B"/>
                <w:sz w:val="18"/>
                <w:szCs w:val="18"/>
              </w:rPr>
              <w:t>)</w:t>
            </w:r>
          </w:p>
        </w:tc>
        <w:tc>
          <w:tcPr>
            <w:tcW w:w="8532" w:type="dxa"/>
            <w:shd w:val="clear" w:color="auto" w:fill="auto"/>
          </w:tcPr>
          <w:p w14:paraId="4196B205" w14:textId="77777777" w:rsidR="00513E49" w:rsidRDefault="00513E49" w:rsidP="00C77E3D">
            <w:pPr>
              <w:pStyle w:val="Subttulo"/>
              <w:rPr>
                <w:rFonts w:ascii="Tahoma" w:hAnsi="Tahoma" w:cs="Tahoma"/>
                <w:b w:val="0"/>
                <w:bCs w:val="0"/>
                <w:smallCaps w:val="0"/>
                <w:strike/>
                <w:color w:val="31849B"/>
                <w:sz w:val="18"/>
                <w:szCs w:val="18"/>
                <w:lang w:eastAsia="pt-BR"/>
              </w:rPr>
            </w:pPr>
            <w:r>
              <w:rPr>
                <w:rFonts w:ascii="Tahoma" w:hAnsi="Tahoma" w:cs="Tahoma"/>
                <w:b w:val="0"/>
                <w:smallCaps w:val="0"/>
                <w:color w:val="31849B"/>
                <w:sz w:val="18"/>
                <w:szCs w:val="18"/>
              </w:rPr>
              <w:t xml:space="preserve">Aquisição de material químico, bioquímico e de laboratório </w:t>
            </w:r>
            <w:r>
              <w:rPr>
                <w:rFonts w:ascii="Tahoma" w:hAnsi="Tahoma" w:cs="Tahoma"/>
                <w:b w:val="0"/>
                <w:smallCaps w:val="0"/>
                <w:color w:val="31849B"/>
                <w:sz w:val="18"/>
                <w:szCs w:val="18"/>
                <w:u w:val="single"/>
              </w:rPr>
              <w:t>sem</w:t>
            </w:r>
            <w:r>
              <w:rPr>
                <w:rFonts w:ascii="Tahoma" w:hAnsi="Tahoma" w:cs="Tahoma"/>
                <w:b w:val="0"/>
                <w:smallCaps w:val="0"/>
                <w:color w:val="31849B"/>
                <w:sz w:val="18"/>
                <w:szCs w:val="18"/>
              </w:rPr>
              <w:t xml:space="preserve"> comodato de equipam</w:t>
            </w:r>
            <w:r w:rsidRPr="00D179E8">
              <w:rPr>
                <w:rFonts w:ascii="Tahoma" w:hAnsi="Tahoma" w:cs="Tahoma"/>
                <w:b w:val="0"/>
                <w:smallCaps w:val="0"/>
                <w:color w:val="328E9A"/>
                <w:sz w:val="18"/>
                <w:szCs w:val="18"/>
              </w:rPr>
              <w:t xml:space="preserve">ento  </w:t>
            </w:r>
          </w:p>
        </w:tc>
      </w:tr>
      <w:tr w:rsidR="00513E49" w14:paraId="3D209C41" w14:textId="77777777" w:rsidTr="00513E49">
        <w:trPr>
          <w:trHeight w:val="266"/>
        </w:trPr>
        <w:tc>
          <w:tcPr>
            <w:tcW w:w="250" w:type="dxa"/>
            <w:shd w:val="clear" w:color="auto" w:fill="auto"/>
          </w:tcPr>
          <w:p w14:paraId="7FCAF541" w14:textId="77777777" w:rsidR="00513E49" w:rsidRPr="00CC1EC3" w:rsidRDefault="00513E49" w:rsidP="00C77E3D">
            <w:pPr>
              <w:pStyle w:val="Subttulo"/>
              <w:snapToGrid w:val="0"/>
              <w:jc w:val="both"/>
              <w:rPr>
                <w:rFonts w:ascii="Tahoma" w:hAnsi="Tahoma" w:cs="Tahoma"/>
                <w:b w:val="0"/>
                <w:bCs w:val="0"/>
                <w:smallCaps w:val="0"/>
                <w:color w:val="5F497A"/>
                <w:sz w:val="18"/>
                <w:szCs w:val="18"/>
              </w:rPr>
            </w:pPr>
            <w:r w:rsidRPr="00CC1EC3">
              <w:rPr>
                <w:rFonts w:ascii="Tahoma" w:hAnsi="Tahoma" w:cs="Tahoma"/>
                <w:b w:val="0"/>
                <w:smallCaps w:val="0"/>
                <w:color w:val="5F497A"/>
                <w:sz w:val="18"/>
                <w:szCs w:val="18"/>
              </w:rPr>
              <w:t>(</w:t>
            </w:r>
          </w:p>
        </w:tc>
        <w:tc>
          <w:tcPr>
            <w:tcW w:w="180" w:type="dxa"/>
            <w:shd w:val="clear" w:color="auto" w:fill="auto"/>
          </w:tcPr>
          <w:p w14:paraId="282FC676" w14:textId="77777777" w:rsidR="00513E49" w:rsidRPr="00CC1EC3" w:rsidRDefault="00513E49" w:rsidP="00C77E3D">
            <w:pPr>
              <w:pStyle w:val="Subttulo"/>
              <w:snapToGrid w:val="0"/>
              <w:jc w:val="both"/>
              <w:rPr>
                <w:rFonts w:ascii="Tahoma" w:hAnsi="Tahoma" w:cs="Tahoma"/>
                <w:b w:val="0"/>
                <w:bCs w:val="0"/>
                <w:smallCaps w:val="0"/>
                <w:color w:val="5F497A"/>
                <w:sz w:val="18"/>
                <w:szCs w:val="18"/>
              </w:rPr>
            </w:pPr>
          </w:p>
        </w:tc>
        <w:tc>
          <w:tcPr>
            <w:tcW w:w="180" w:type="dxa"/>
            <w:shd w:val="clear" w:color="auto" w:fill="auto"/>
          </w:tcPr>
          <w:p w14:paraId="4BDD5C7B" w14:textId="77777777" w:rsidR="00513E49" w:rsidRPr="00CC1EC3" w:rsidRDefault="00513E49" w:rsidP="00C77E3D">
            <w:pPr>
              <w:pStyle w:val="Subttulo"/>
              <w:snapToGrid w:val="0"/>
              <w:jc w:val="both"/>
              <w:rPr>
                <w:rFonts w:ascii="Tahoma" w:hAnsi="Tahoma" w:cs="Tahoma"/>
                <w:b w:val="0"/>
                <w:smallCaps w:val="0"/>
                <w:color w:val="5F497A"/>
                <w:sz w:val="18"/>
                <w:szCs w:val="18"/>
              </w:rPr>
            </w:pPr>
            <w:r w:rsidRPr="00CC1EC3">
              <w:rPr>
                <w:rFonts w:ascii="Tahoma" w:hAnsi="Tahoma" w:cs="Tahoma"/>
                <w:b w:val="0"/>
                <w:smallCaps w:val="0"/>
                <w:color w:val="5F497A"/>
                <w:sz w:val="18"/>
                <w:szCs w:val="18"/>
              </w:rPr>
              <w:t>)</w:t>
            </w:r>
          </w:p>
        </w:tc>
        <w:tc>
          <w:tcPr>
            <w:tcW w:w="8532" w:type="dxa"/>
            <w:shd w:val="clear" w:color="auto" w:fill="auto"/>
          </w:tcPr>
          <w:p w14:paraId="0631BCB2" w14:textId="77777777" w:rsidR="00513E49" w:rsidRPr="00CC1EC3" w:rsidRDefault="00513E49" w:rsidP="00C77E3D">
            <w:pPr>
              <w:pStyle w:val="Subttulo"/>
              <w:rPr>
                <w:rFonts w:ascii="Tahoma" w:hAnsi="Tahoma" w:cs="Tahoma"/>
                <w:b w:val="0"/>
                <w:bCs w:val="0"/>
                <w:smallCaps w:val="0"/>
                <w:strike/>
                <w:color w:val="5F497A"/>
                <w:sz w:val="18"/>
                <w:szCs w:val="18"/>
                <w:lang w:eastAsia="pt-BR"/>
              </w:rPr>
            </w:pPr>
            <w:r w:rsidRPr="00CC1EC3">
              <w:rPr>
                <w:rFonts w:ascii="Tahoma" w:hAnsi="Tahoma" w:cs="Tahoma"/>
                <w:b w:val="0"/>
                <w:smallCaps w:val="0"/>
                <w:color w:val="5F497A"/>
                <w:sz w:val="18"/>
                <w:szCs w:val="18"/>
              </w:rPr>
              <w:t xml:space="preserve">Aquisição de material químico, bioquímico e de laboratório </w:t>
            </w:r>
            <w:r w:rsidRPr="00CC1EC3">
              <w:rPr>
                <w:rFonts w:ascii="Tahoma" w:hAnsi="Tahoma" w:cs="Tahoma"/>
                <w:b w:val="0"/>
                <w:smallCaps w:val="0"/>
                <w:color w:val="5F497A"/>
                <w:sz w:val="18"/>
                <w:szCs w:val="18"/>
                <w:u w:val="single"/>
              </w:rPr>
              <w:t>com</w:t>
            </w:r>
            <w:r w:rsidRPr="00CC1EC3">
              <w:rPr>
                <w:rFonts w:ascii="Tahoma" w:hAnsi="Tahoma" w:cs="Tahoma"/>
                <w:b w:val="0"/>
                <w:smallCaps w:val="0"/>
                <w:color w:val="5F497A"/>
                <w:sz w:val="18"/>
                <w:szCs w:val="18"/>
              </w:rPr>
              <w:t xml:space="preserve"> comodato de equipamento </w:t>
            </w:r>
          </w:p>
        </w:tc>
      </w:tr>
      <w:tr w:rsidR="00513E49" w:rsidRPr="00404A53" w14:paraId="22CE5A2B" w14:textId="77777777" w:rsidTr="00513E49">
        <w:trPr>
          <w:trHeight w:val="266"/>
        </w:trPr>
        <w:tc>
          <w:tcPr>
            <w:tcW w:w="250" w:type="dxa"/>
            <w:shd w:val="clear" w:color="auto" w:fill="auto"/>
          </w:tcPr>
          <w:p w14:paraId="27174E2B" w14:textId="77777777" w:rsidR="00513E49" w:rsidRPr="00754D19" w:rsidRDefault="00513E49" w:rsidP="00C77E3D">
            <w:pPr>
              <w:pStyle w:val="Subttulo"/>
              <w:snapToGrid w:val="0"/>
              <w:jc w:val="both"/>
              <w:rPr>
                <w:rFonts w:ascii="Tahoma" w:hAnsi="Tahoma" w:cs="Tahoma"/>
                <w:b w:val="0"/>
                <w:bCs w:val="0"/>
                <w:smallCaps w:val="0"/>
                <w:color w:val="00B0F0"/>
                <w:sz w:val="18"/>
                <w:szCs w:val="18"/>
              </w:rPr>
            </w:pPr>
            <w:r w:rsidRPr="00754D19">
              <w:rPr>
                <w:rFonts w:ascii="Tahoma" w:hAnsi="Tahoma" w:cs="Tahoma"/>
                <w:b w:val="0"/>
                <w:smallCaps w:val="0"/>
                <w:color w:val="00B0F0"/>
                <w:sz w:val="18"/>
                <w:szCs w:val="18"/>
              </w:rPr>
              <w:t>(</w:t>
            </w:r>
          </w:p>
        </w:tc>
        <w:tc>
          <w:tcPr>
            <w:tcW w:w="180" w:type="dxa"/>
            <w:shd w:val="clear" w:color="auto" w:fill="auto"/>
          </w:tcPr>
          <w:p w14:paraId="441E9852" w14:textId="77777777" w:rsidR="00513E49" w:rsidRPr="00754D19" w:rsidRDefault="00513E49" w:rsidP="00C77E3D">
            <w:pPr>
              <w:pStyle w:val="Subttulo"/>
              <w:snapToGrid w:val="0"/>
              <w:jc w:val="both"/>
              <w:rPr>
                <w:rFonts w:ascii="Tahoma" w:hAnsi="Tahoma" w:cs="Tahoma"/>
                <w:b w:val="0"/>
                <w:bCs w:val="0"/>
                <w:smallCaps w:val="0"/>
                <w:color w:val="00B0F0"/>
                <w:sz w:val="18"/>
                <w:szCs w:val="18"/>
              </w:rPr>
            </w:pPr>
          </w:p>
        </w:tc>
        <w:tc>
          <w:tcPr>
            <w:tcW w:w="180" w:type="dxa"/>
            <w:shd w:val="clear" w:color="auto" w:fill="auto"/>
          </w:tcPr>
          <w:p w14:paraId="64C64D51" w14:textId="77777777" w:rsidR="00513E49" w:rsidRPr="00754D19" w:rsidRDefault="00513E49" w:rsidP="00C77E3D">
            <w:pPr>
              <w:pStyle w:val="Subttulo"/>
              <w:snapToGrid w:val="0"/>
              <w:jc w:val="both"/>
              <w:rPr>
                <w:rFonts w:ascii="Tahoma" w:hAnsi="Tahoma" w:cs="Tahoma"/>
                <w:b w:val="0"/>
                <w:smallCaps w:val="0"/>
                <w:color w:val="00B0F0"/>
                <w:sz w:val="18"/>
                <w:szCs w:val="18"/>
              </w:rPr>
            </w:pPr>
            <w:r w:rsidRPr="00754D19">
              <w:rPr>
                <w:rFonts w:ascii="Tahoma" w:hAnsi="Tahoma" w:cs="Tahoma"/>
                <w:b w:val="0"/>
                <w:smallCaps w:val="0"/>
                <w:color w:val="00B0F0"/>
                <w:sz w:val="18"/>
                <w:szCs w:val="18"/>
              </w:rPr>
              <w:t>)</w:t>
            </w:r>
          </w:p>
        </w:tc>
        <w:tc>
          <w:tcPr>
            <w:tcW w:w="8532" w:type="dxa"/>
            <w:shd w:val="clear" w:color="auto" w:fill="auto"/>
          </w:tcPr>
          <w:p w14:paraId="2690F9DD" w14:textId="77777777" w:rsidR="00513E49" w:rsidRPr="00754D19" w:rsidRDefault="00513E49" w:rsidP="00C77E3D">
            <w:pPr>
              <w:pStyle w:val="Subttulo"/>
              <w:jc w:val="both"/>
              <w:rPr>
                <w:rFonts w:ascii="Tahoma" w:hAnsi="Tahoma" w:cs="Tahoma"/>
                <w:b w:val="0"/>
                <w:bCs w:val="0"/>
                <w:smallCaps w:val="0"/>
                <w:color w:val="00B0F0"/>
                <w:sz w:val="18"/>
                <w:szCs w:val="18"/>
                <w:lang w:eastAsia="pt-BR"/>
              </w:rPr>
            </w:pPr>
            <w:r w:rsidRPr="00754D19">
              <w:rPr>
                <w:rFonts w:ascii="Tahoma" w:hAnsi="Tahoma" w:cs="Tahoma"/>
                <w:b w:val="0"/>
                <w:smallCaps w:val="0"/>
                <w:color w:val="00B0F0"/>
                <w:sz w:val="18"/>
                <w:szCs w:val="18"/>
              </w:rPr>
              <w:t>Aquisição de material de consumo médico-hospitalar e de insumos de radiodiagnóstico por imagem</w:t>
            </w:r>
          </w:p>
        </w:tc>
      </w:tr>
    </w:tbl>
    <w:p w14:paraId="6165F704" w14:textId="77777777" w:rsidR="00513E49" w:rsidRDefault="00513E49" w:rsidP="0088674E">
      <w:pPr>
        <w:spacing w:after="0" w:line="240" w:lineRule="auto"/>
        <w:jc w:val="both"/>
        <w:rPr>
          <w:rFonts w:ascii="Tahoma" w:hAnsi="Tahoma" w:cs="Tahoma"/>
          <w:sz w:val="18"/>
          <w:szCs w:val="18"/>
        </w:rPr>
      </w:pPr>
    </w:p>
    <w:p w14:paraId="1FC234AA" w14:textId="77777777"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1.2 Vinculam-se a esta contratação, independentemente de transcrição neste instrumento:</w:t>
      </w:r>
    </w:p>
    <w:p w14:paraId="786B19EC" w14:textId="77777777" w:rsidR="0088674E" w:rsidRPr="008164C7" w:rsidRDefault="0088674E" w:rsidP="0088674E">
      <w:pPr>
        <w:spacing w:after="0" w:line="240" w:lineRule="auto"/>
        <w:ind w:left="426"/>
        <w:jc w:val="both"/>
        <w:rPr>
          <w:rFonts w:ascii="Tahoma" w:hAnsi="Tahoma" w:cs="Tahoma"/>
          <w:sz w:val="18"/>
          <w:szCs w:val="18"/>
        </w:rPr>
      </w:pPr>
      <w:r w:rsidRPr="008164C7">
        <w:rPr>
          <w:rFonts w:ascii="Tahoma" w:hAnsi="Tahoma" w:cs="Tahoma"/>
          <w:sz w:val="18"/>
          <w:szCs w:val="18"/>
        </w:rPr>
        <w:t xml:space="preserve">a) </w:t>
      </w:r>
      <w:r w:rsidR="007457D0">
        <w:rPr>
          <w:rFonts w:ascii="Tahoma" w:hAnsi="Tahoma" w:cs="Tahoma"/>
          <w:sz w:val="18"/>
          <w:szCs w:val="18"/>
        </w:rPr>
        <w:t>TR/Habilitação</w:t>
      </w:r>
      <w:r w:rsidRPr="008164C7">
        <w:rPr>
          <w:rFonts w:ascii="Tahoma" w:hAnsi="Tahoma" w:cs="Tahoma"/>
          <w:sz w:val="18"/>
          <w:szCs w:val="18"/>
        </w:rPr>
        <w:t>;</w:t>
      </w:r>
    </w:p>
    <w:p w14:paraId="3FCE6D78" w14:textId="77777777" w:rsidR="0088674E" w:rsidRPr="00415814" w:rsidRDefault="0088674E" w:rsidP="0088674E">
      <w:pPr>
        <w:spacing w:after="0" w:line="240" w:lineRule="auto"/>
        <w:ind w:left="426"/>
        <w:jc w:val="both"/>
        <w:rPr>
          <w:rFonts w:ascii="Tahoma" w:hAnsi="Tahoma" w:cs="Tahoma"/>
          <w:sz w:val="18"/>
          <w:szCs w:val="18"/>
        </w:rPr>
      </w:pPr>
      <w:r w:rsidRPr="008164C7">
        <w:rPr>
          <w:rFonts w:ascii="Tahoma" w:hAnsi="Tahoma" w:cs="Tahoma"/>
          <w:sz w:val="18"/>
          <w:szCs w:val="18"/>
        </w:rPr>
        <w:t xml:space="preserve">b) Proposta da </w:t>
      </w:r>
      <w:r w:rsidRPr="00415814">
        <w:rPr>
          <w:rFonts w:ascii="Tahoma" w:hAnsi="Tahoma" w:cs="Tahoma"/>
          <w:sz w:val="18"/>
          <w:szCs w:val="18"/>
        </w:rPr>
        <w:t>Contratada;</w:t>
      </w:r>
    </w:p>
    <w:p w14:paraId="6D4A5C73" w14:textId="77777777" w:rsidR="0088674E" w:rsidRDefault="0088674E" w:rsidP="0088674E">
      <w:pPr>
        <w:spacing w:after="0" w:line="240" w:lineRule="auto"/>
        <w:ind w:left="426"/>
        <w:jc w:val="both"/>
        <w:rPr>
          <w:rFonts w:ascii="Tahoma" w:hAnsi="Tahoma" w:cs="Tahoma"/>
          <w:sz w:val="18"/>
          <w:szCs w:val="18"/>
        </w:rPr>
      </w:pPr>
      <w:r w:rsidRPr="00415814">
        <w:rPr>
          <w:rFonts w:ascii="Tahoma" w:hAnsi="Tahoma" w:cs="Tahoma"/>
          <w:sz w:val="18"/>
          <w:szCs w:val="18"/>
        </w:rPr>
        <w:t>c) Edital da Licitação</w:t>
      </w:r>
      <w:r w:rsidR="00136210" w:rsidRPr="00415814">
        <w:rPr>
          <w:rFonts w:ascii="Tahoma" w:hAnsi="Tahoma" w:cs="Tahoma"/>
          <w:sz w:val="18"/>
          <w:szCs w:val="18"/>
        </w:rPr>
        <w:t xml:space="preserve"> (demais componentes)</w:t>
      </w:r>
      <w:r w:rsidRPr="00415814">
        <w:rPr>
          <w:rFonts w:ascii="Tahoma" w:hAnsi="Tahoma" w:cs="Tahoma"/>
          <w:sz w:val="18"/>
          <w:szCs w:val="18"/>
        </w:rPr>
        <w:t xml:space="preserve">; </w:t>
      </w:r>
    </w:p>
    <w:p w14:paraId="58C98908" w14:textId="77777777" w:rsidR="00553F51" w:rsidRPr="008164C7" w:rsidRDefault="00553F51" w:rsidP="00553F51">
      <w:pPr>
        <w:spacing w:after="0" w:line="240" w:lineRule="auto"/>
        <w:ind w:left="426"/>
        <w:jc w:val="both"/>
        <w:rPr>
          <w:rFonts w:ascii="Tahoma" w:hAnsi="Tahoma" w:cs="Tahoma"/>
          <w:b/>
          <w:color w:val="FF0000"/>
          <w:sz w:val="18"/>
          <w:szCs w:val="18"/>
        </w:rPr>
      </w:pPr>
      <w:r w:rsidRPr="008164C7">
        <w:rPr>
          <w:rFonts w:ascii="Tahoma" w:hAnsi="Tahoma" w:cs="Tahoma"/>
          <w:b/>
          <w:color w:val="FF0000"/>
          <w:sz w:val="18"/>
          <w:szCs w:val="18"/>
        </w:rPr>
        <w:t xml:space="preserve">             </w:t>
      </w:r>
      <w:r>
        <w:rPr>
          <w:rFonts w:ascii="Tahoma" w:hAnsi="Tahoma" w:cs="Tahoma"/>
          <w:b/>
          <w:color w:val="FF0000"/>
          <w:sz w:val="18"/>
          <w:szCs w:val="18"/>
        </w:rPr>
        <w:t xml:space="preserve">        </w:t>
      </w:r>
      <w:r w:rsidRPr="008164C7">
        <w:rPr>
          <w:rFonts w:ascii="Tahoma" w:hAnsi="Tahoma" w:cs="Tahoma"/>
          <w:b/>
          <w:color w:val="FF0000"/>
          <w:sz w:val="18"/>
          <w:szCs w:val="18"/>
        </w:rPr>
        <w:t xml:space="preserve">OU </w:t>
      </w:r>
    </w:p>
    <w:p w14:paraId="469AEF6B" w14:textId="77777777" w:rsidR="00553F51" w:rsidRPr="008164C7" w:rsidRDefault="00553F51" w:rsidP="00553F51">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c)</w:t>
      </w:r>
      <w:r w:rsidRPr="008164C7">
        <w:rPr>
          <w:rFonts w:ascii="Tahoma" w:hAnsi="Tahoma" w:cs="Tahoma"/>
          <w:b/>
          <w:color w:val="FF0000"/>
          <w:sz w:val="18"/>
          <w:szCs w:val="18"/>
        </w:rPr>
        <w:t xml:space="preserve"> </w:t>
      </w:r>
      <w:r w:rsidRPr="008164C7">
        <w:rPr>
          <w:rFonts w:ascii="Tahoma" w:hAnsi="Tahoma" w:cs="Tahoma"/>
          <w:color w:val="FF0000"/>
          <w:sz w:val="18"/>
          <w:szCs w:val="18"/>
        </w:rPr>
        <w:t>ato que autorizou a contratação direta;</w:t>
      </w:r>
    </w:p>
    <w:p w14:paraId="40DFAAD9" w14:textId="77777777" w:rsidR="00553F51" w:rsidRPr="00415814" w:rsidRDefault="00553F51" w:rsidP="0088674E">
      <w:pPr>
        <w:spacing w:after="0" w:line="240" w:lineRule="auto"/>
        <w:ind w:left="426"/>
        <w:jc w:val="both"/>
        <w:rPr>
          <w:rFonts w:ascii="Tahoma" w:hAnsi="Tahoma" w:cs="Tahoma"/>
          <w:sz w:val="18"/>
          <w:szCs w:val="18"/>
        </w:rPr>
      </w:pPr>
    </w:p>
    <w:p w14:paraId="5FAA0B8A" w14:textId="77777777" w:rsidR="0088674E" w:rsidRPr="008164C7" w:rsidRDefault="0088674E" w:rsidP="0088674E">
      <w:pPr>
        <w:spacing w:after="0" w:line="240" w:lineRule="auto"/>
        <w:ind w:left="426"/>
        <w:jc w:val="both"/>
        <w:rPr>
          <w:rFonts w:ascii="Tahoma" w:hAnsi="Tahoma" w:cs="Tahoma"/>
          <w:sz w:val="18"/>
          <w:szCs w:val="18"/>
        </w:rPr>
      </w:pPr>
      <w:r w:rsidRPr="008164C7">
        <w:rPr>
          <w:rFonts w:ascii="Tahoma" w:hAnsi="Tahoma" w:cs="Tahoma"/>
          <w:sz w:val="18"/>
          <w:szCs w:val="18"/>
        </w:rPr>
        <w:t>d) Eventuais anexos dos documentos supracitados.</w:t>
      </w:r>
    </w:p>
    <w:p w14:paraId="19899CA1" w14:textId="77777777" w:rsidR="0088674E" w:rsidRPr="008164C7" w:rsidRDefault="0088674E" w:rsidP="0088674E">
      <w:pPr>
        <w:spacing w:after="0" w:line="240" w:lineRule="auto"/>
        <w:jc w:val="both"/>
        <w:rPr>
          <w:rFonts w:ascii="Tahoma" w:eastAsia="MS Mincho" w:hAnsi="Tahoma" w:cs="Tahoma"/>
          <w:sz w:val="18"/>
          <w:szCs w:val="18"/>
          <w:lang w:eastAsia="pt-BR"/>
        </w:rPr>
      </w:pPr>
    </w:p>
    <w:p w14:paraId="4F4A8AC1" w14:textId="77777777" w:rsidR="0088674E" w:rsidRPr="008164C7" w:rsidRDefault="0088674E" w:rsidP="0088674E">
      <w:pPr>
        <w:spacing w:after="0" w:line="240" w:lineRule="auto"/>
        <w:jc w:val="both"/>
        <w:rPr>
          <w:rFonts w:ascii="Tahoma" w:hAnsi="Tahoma" w:cs="Tahoma"/>
          <w:b/>
          <w:bCs/>
          <w:sz w:val="18"/>
          <w:szCs w:val="18"/>
        </w:rPr>
      </w:pPr>
      <w:r w:rsidRPr="008164C7">
        <w:rPr>
          <w:rFonts w:ascii="Tahoma" w:eastAsia="MS Mincho" w:hAnsi="Tahoma" w:cs="Tahoma"/>
          <w:sz w:val="18"/>
          <w:szCs w:val="18"/>
          <w:lang w:eastAsia="pt-BR"/>
        </w:rPr>
        <w:t xml:space="preserve">1.3 </w:t>
      </w:r>
      <w:r w:rsidRPr="008164C7">
        <w:rPr>
          <w:rFonts w:ascii="Tahoma" w:hAnsi="Tahoma" w:cs="Tahoma"/>
          <w:bCs/>
          <w:sz w:val="18"/>
          <w:szCs w:val="18"/>
        </w:rPr>
        <w:t xml:space="preserve">O modelo de execução do objeto observará o disposto no </w:t>
      </w:r>
      <w:r w:rsidR="007457D0">
        <w:rPr>
          <w:rFonts w:ascii="Tahoma" w:hAnsi="Tahoma" w:cs="Tahoma"/>
          <w:sz w:val="18"/>
          <w:szCs w:val="18"/>
        </w:rPr>
        <w:t>TR/Habilitação</w:t>
      </w:r>
      <w:r w:rsidRPr="008164C7">
        <w:rPr>
          <w:rFonts w:ascii="Tahoma" w:hAnsi="Tahoma" w:cs="Tahoma"/>
          <w:bCs/>
          <w:sz w:val="18"/>
          <w:szCs w:val="18"/>
        </w:rPr>
        <w:t xml:space="preserve">. </w:t>
      </w:r>
    </w:p>
    <w:p w14:paraId="79B9E5C7" w14:textId="77777777" w:rsidR="0088674E" w:rsidRPr="008164C7" w:rsidRDefault="0088674E" w:rsidP="0088674E">
      <w:pPr>
        <w:spacing w:after="0" w:line="240" w:lineRule="auto"/>
        <w:jc w:val="both"/>
        <w:rPr>
          <w:rFonts w:ascii="Tahoma" w:hAnsi="Tahoma" w:cs="Tahoma"/>
          <w:sz w:val="18"/>
          <w:szCs w:val="18"/>
        </w:rPr>
      </w:pPr>
    </w:p>
    <w:p w14:paraId="6BB0F110" w14:textId="77777777" w:rsidR="0088674E" w:rsidRPr="008164C7" w:rsidRDefault="0088674E" w:rsidP="0088674E">
      <w:pPr>
        <w:pStyle w:val="Nivel2"/>
        <w:numPr>
          <w:ilvl w:val="0"/>
          <w:numId w:val="0"/>
        </w:numPr>
        <w:spacing w:before="0" w:after="0" w:line="240" w:lineRule="auto"/>
        <w:rPr>
          <w:rFonts w:ascii="Tahoma" w:hAnsi="Tahoma" w:cs="Tahoma"/>
          <w:b/>
          <w:color w:val="auto"/>
          <w:sz w:val="18"/>
          <w:szCs w:val="18"/>
        </w:rPr>
      </w:pPr>
      <w:r w:rsidRPr="008164C7">
        <w:rPr>
          <w:rFonts w:ascii="Tahoma" w:hAnsi="Tahoma" w:cs="Tahoma"/>
          <w:b/>
          <w:color w:val="auto"/>
          <w:sz w:val="18"/>
          <w:szCs w:val="18"/>
        </w:rPr>
        <w:t>CLÁUSULA SEGUNDA – VIGÊNCIA E PRORROGAÇÃO</w:t>
      </w:r>
    </w:p>
    <w:p w14:paraId="7E1CD0B2" w14:textId="77777777" w:rsidR="0088674E" w:rsidRPr="00933172" w:rsidRDefault="0088674E" w:rsidP="0088674E">
      <w:pPr>
        <w:shd w:val="clear" w:color="auto" w:fill="FFFFFF" w:themeFill="background1"/>
        <w:spacing w:after="0" w:line="240" w:lineRule="auto"/>
        <w:ind w:left="567"/>
        <w:jc w:val="right"/>
        <w:rPr>
          <w:rFonts w:ascii="Tahoma" w:hAnsi="Tahoma" w:cs="Tahoma"/>
          <w:b/>
          <w:color w:val="FF0000"/>
          <w:sz w:val="18"/>
          <w:szCs w:val="18"/>
        </w:rPr>
      </w:pPr>
    </w:p>
    <w:p w14:paraId="327F2D6F" w14:textId="77777777"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2.1 O prazo de vigência do Contrato é de ______, a contar da data da </w:t>
      </w:r>
      <w:proofErr w:type="gramStart"/>
      <w:r w:rsidRPr="008164C7">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w:t>
      </w:r>
      <w:r w:rsidRPr="008164C7">
        <w:rPr>
          <w:rFonts w:ascii="Tahoma" w:hAnsi="Tahoma" w:cs="Tahoma"/>
          <w:b/>
          <w:bCs/>
          <w:color w:val="FF0000"/>
          <w:sz w:val="18"/>
          <w:szCs w:val="18"/>
        </w:rPr>
        <w:t>assinatura do Contrato</w:t>
      </w:r>
      <w:r w:rsidRPr="008164C7">
        <w:rPr>
          <w:rFonts w:ascii="Tahoma" w:hAnsi="Tahoma" w:cs="Tahoma"/>
          <w:color w:val="FF0000"/>
          <w:sz w:val="18"/>
          <w:szCs w:val="18"/>
        </w:rPr>
        <w:t xml:space="preserve"> </w:t>
      </w:r>
      <w:proofErr w:type="gramStart"/>
      <w:r w:rsidRPr="008164C7">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w:t>
      </w:r>
      <w:r w:rsidRPr="008164C7">
        <w:rPr>
          <w:rFonts w:ascii="Tahoma" w:hAnsi="Tahoma" w:cs="Tahoma"/>
          <w:b/>
          <w:color w:val="FF0000"/>
          <w:sz w:val="18"/>
          <w:szCs w:val="18"/>
        </w:rPr>
        <w:t xml:space="preserve">subscrição da Autorização de Fornecimento de Material – AFM </w:t>
      </w:r>
      <w:proofErr w:type="gramStart"/>
      <w:r w:rsidRPr="008164C7">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w:t>
      </w:r>
      <w:r w:rsidRPr="008164C7">
        <w:rPr>
          <w:rFonts w:ascii="Tahoma" w:hAnsi="Tahoma" w:cs="Tahoma"/>
          <w:b/>
          <w:bCs/>
          <w:color w:val="FF0000"/>
          <w:sz w:val="18"/>
          <w:szCs w:val="18"/>
        </w:rPr>
        <w:t>subscrição da Autorização de Prestação de Serviços – APS</w:t>
      </w:r>
      <w:r w:rsidRPr="008164C7">
        <w:rPr>
          <w:rFonts w:ascii="Tahoma" w:hAnsi="Tahoma" w:cs="Tahoma"/>
          <w:color w:val="FF0000"/>
          <w:sz w:val="18"/>
          <w:szCs w:val="18"/>
        </w:rPr>
        <w:t>, observado o art</w:t>
      </w:r>
      <w:r>
        <w:rPr>
          <w:rFonts w:ascii="Tahoma" w:hAnsi="Tahoma" w:cs="Tahoma"/>
          <w:color w:val="FF0000"/>
          <w:sz w:val="18"/>
          <w:szCs w:val="18"/>
        </w:rPr>
        <w:t>.</w:t>
      </w:r>
      <w:r w:rsidRPr="008164C7">
        <w:rPr>
          <w:rFonts w:ascii="Tahoma" w:hAnsi="Tahoma" w:cs="Tahoma"/>
          <w:color w:val="FF0000"/>
          <w:sz w:val="18"/>
          <w:szCs w:val="18"/>
        </w:rPr>
        <w:t xml:space="preserve"> 105 da Lei Federal n° 14.133/2021.</w:t>
      </w:r>
    </w:p>
    <w:p w14:paraId="53FEBD09" w14:textId="77777777"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2.2 O prazo de vigência </w:t>
      </w:r>
      <w:r>
        <w:rPr>
          <w:rFonts w:ascii="Tahoma" w:hAnsi="Tahoma" w:cs="Tahoma"/>
          <w:color w:val="FF0000"/>
          <w:sz w:val="18"/>
          <w:szCs w:val="18"/>
        </w:rPr>
        <w:t xml:space="preserve">será automaticamente prorrogado </w:t>
      </w:r>
      <w:r w:rsidRPr="008164C7">
        <w:rPr>
          <w:rFonts w:ascii="Tahoma" w:hAnsi="Tahoma" w:cs="Tahoma"/>
          <w:color w:val="FF0000"/>
          <w:sz w:val="18"/>
          <w:szCs w:val="18"/>
        </w:rPr>
        <w:t>quando o objeto não for concluído no período firmado acima, sem prejuízo das providências cabíveis no caso de culpa d</w:t>
      </w:r>
      <w:r>
        <w:rPr>
          <w:rFonts w:ascii="Tahoma" w:hAnsi="Tahoma" w:cs="Tahoma"/>
          <w:color w:val="FF0000"/>
          <w:sz w:val="18"/>
          <w:szCs w:val="18"/>
        </w:rPr>
        <w:t>a</w:t>
      </w:r>
      <w:r w:rsidRPr="008164C7">
        <w:rPr>
          <w:rFonts w:ascii="Tahoma" w:hAnsi="Tahoma" w:cs="Tahoma"/>
          <w:color w:val="FF0000"/>
          <w:sz w:val="18"/>
          <w:szCs w:val="18"/>
        </w:rPr>
        <w:t xml:space="preserve"> Contratada, nos termos do art. 111 da Lei Federal n° 14.133/2021.</w:t>
      </w:r>
    </w:p>
    <w:p w14:paraId="6EA6E792" w14:textId="77777777"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2.2.1 As Partes disciplinarão o novo cronograma de execução do Contrato por meio de termo aditivo, salvo nos casos de:</w:t>
      </w:r>
    </w:p>
    <w:p w14:paraId="140EBC0F" w14:textId="77777777"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a) impedimento, ordem de paralisação ou suspensão do Contrato, hipótese em que os registros do fato gerador e da prorrogação do cronograma pelo tempo correspondente serão realizados por simples apostila (art. 115, §5º, da Lei Federal nº 14.133/2021);</w:t>
      </w:r>
    </w:p>
    <w:p w14:paraId="14515435" w14:textId="77777777"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b) a não conclusão do escopo no prazo predefinido decorrer de culpa da Contratada e a Administração optar pela extinção do Cont</w:t>
      </w:r>
      <w:r>
        <w:rPr>
          <w:rFonts w:ascii="Tahoma" w:hAnsi="Tahoma" w:cs="Tahoma"/>
          <w:color w:val="FF0000"/>
          <w:sz w:val="18"/>
          <w:szCs w:val="18"/>
        </w:rPr>
        <w:t>r</w:t>
      </w:r>
      <w:r w:rsidRPr="008164C7">
        <w:rPr>
          <w:rFonts w:ascii="Tahoma" w:hAnsi="Tahoma" w:cs="Tahoma"/>
          <w:color w:val="FF0000"/>
          <w:sz w:val="18"/>
          <w:szCs w:val="18"/>
        </w:rPr>
        <w:t>ato, observado o art. 111</w:t>
      </w:r>
      <w:r>
        <w:rPr>
          <w:rFonts w:ascii="Tahoma" w:hAnsi="Tahoma" w:cs="Tahoma"/>
          <w:color w:val="FF0000"/>
          <w:sz w:val="18"/>
          <w:szCs w:val="18"/>
        </w:rPr>
        <w:t xml:space="preserve">, </w:t>
      </w:r>
      <w:r w:rsidRPr="008164C7">
        <w:rPr>
          <w:rFonts w:ascii="Tahoma" w:hAnsi="Tahoma" w:cs="Tahoma"/>
          <w:color w:val="FF0000"/>
          <w:sz w:val="18"/>
          <w:szCs w:val="18"/>
        </w:rPr>
        <w:t>parágrafo único</w:t>
      </w:r>
      <w:r>
        <w:rPr>
          <w:rFonts w:ascii="Tahoma" w:hAnsi="Tahoma" w:cs="Tahoma"/>
          <w:color w:val="FF0000"/>
          <w:sz w:val="18"/>
          <w:szCs w:val="18"/>
        </w:rPr>
        <w:t xml:space="preserve">, </w:t>
      </w:r>
      <w:r w:rsidRPr="008164C7">
        <w:rPr>
          <w:rFonts w:ascii="Tahoma" w:hAnsi="Tahoma" w:cs="Tahoma"/>
          <w:color w:val="FF0000"/>
          <w:sz w:val="18"/>
          <w:szCs w:val="18"/>
        </w:rPr>
        <w:t>inc.</w:t>
      </w:r>
      <w:r>
        <w:rPr>
          <w:rFonts w:ascii="Tahoma" w:hAnsi="Tahoma" w:cs="Tahoma"/>
          <w:color w:val="FF0000"/>
          <w:sz w:val="18"/>
          <w:szCs w:val="18"/>
        </w:rPr>
        <w:t xml:space="preserve"> II,</w:t>
      </w:r>
      <w:r w:rsidRPr="008164C7">
        <w:rPr>
          <w:rFonts w:ascii="Tahoma" w:hAnsi="Tahoma" w:cs="Tahoma"/>
          <w:color w:val="FF0000"/>
          <w:sz w:val="18"/>
          <w:szCs w:val="18"/>
        </w:rPr>
        <w:t xml:space="preserve"> da Lei Federal nº 14.133/2021.</w:t>
      </w:r>
    </w:p>
    <w:p w14:paraId="0F18370B" w14:textId="77777777" w:rsidR="0088674E" w:rsidRPr="008164C7" w:rsidRDefault="0088674E" w:rsidP="0088674E">
      <w:pPr>
        <w:pStyle w:val="Nivel2"/>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Nota: utilizar essa redação quando o objeto for enquadrado como não contínuo/contratado por escopo.</w:t>
      </w:r>
    </w:p>
    <w:p w14:paraId="2F0466E8" w14:textId="77777777"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p>
    <w:p w14:paraId="56EC97D0" w14:textId="77777777" w:rsidR="0088674E" w:rsidRPr="008164C7" w:rsidRDefault="0088674E" w:rsidP="0088674E">
      <w:pPr>
        <w:spacing w:after="0" w:line="240" w:lineRule="auto"/>
        <w:jc w:val="center"/>
        <w:rPr>
          <w:rFonts w:ascii="Tahoma" w:hAnsi="Tahoma" w:cs="Tahoma"/>
          <w:b/>
          <w:color w:val="FF0000"/>
          <w:sz w:val="18"/>
          <w:szCs w:val="18"/>
        </w:rPr>
      </w:pPr>
      <w:r w:rsidRPr="008164C7">
        <w:rPr>
          <w:rFonts w:ascii="Tahoma" w:hAnsi="Tahoma" w:cs="Tahoma"/>
          <w:b/>
          <w:color w:val="FF0000"/>
          <w:sz w:val="18"/>
          <w:szCs w:val="18"/>
        </w:rPr>
        <w:t>OU</w:t>
      </w:r>
    </w:p>
    <w:p w14:paraId="4D88F5FB" w14:textId="77777777" w:rsidR="0088674E" w:rsidRPr="008164C7" w:rsidRDefault="0088674E" w:rsidP="0088674E">
      <w:pPr>
        <w:pStyle w:val="Nivel2"/>
        <w:numPr>
          <w:ilvl w:val="0"/>
          <w:numId w:val="0"/>
        </w:numPr>
        <w:spacing w:before="0" w:after="0" w:line="240" w:lineRule="auto"/>
        <w:ind w:left="851"/>
        <w:rPr>
          <w:rFonts w:ascii="Tahoma" w:hAnsi="Tahoma" w:cs="Tahoma"/>
          <w:color w:val="FF0000"/>
          <w:sz w:val="18"/>
          <w:szCs w:val="18"/>
        </w:rPr>
      </w:pPr>
    </w:p>
    <w:p w14:paraId="1A517BD9" w14:textId="77777777"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2.1 O prazo de vigência do Contrato é de ______ </w:t>
      </w:r>
      <w:r>
        <w:rPr>
          <w:rFonts w:ascii="Tahoma" w:hAnsi="Tahoma" w:cs="Tahoma"/>
          <w:color w:val="FF0000"/>
          <w:sz w:val="18"/>
          <w:szCs w:val="18"/>
        </w:rPr>
        <w:t>[</w:t>
      </w:r>
      <w:r w:rsidRPr="008164C7">
        <w:rPr>
          <w:rFonts w:ascii="Tahoma" w:hAnsi="Tahoma" w:cs="Tahoma"/>
          <w:color w:val="FF0000"/>
          <w:sz w:val="18"/>
          <w:szCs w:val="18"/>
        </w:rPr>
        <w:t>máximo de 5 anos</w:t>
      </w:r>
      <w:r>
        <w:rPr>
          <w:rFonts w:ascii="Tahoma" w:hAnsi="Tahoma" w:cs="Tahoma"/>
          <w:color w:val="FF0000"/>
          <w:sz w:val="18"/>
          <w:szCs w:val="18"/>
        </w:rPr>
        <w:t>]</w:t>
      </w:r>
      <w:r w:rsidRPr="008164C7">
        <w:rPr>
          <w:rFonts w:ascii="Tahoma" w:hAnsi="Tahoma" w:cs="Tahoma"/>
          <w:color w:val="FF0000"/>
          <w:sz w:val="18"/>
          <w:szCs w:val="18"/>
        </w:rPr>
        <w:t xml:space="preserve">, a </w:t>
      </w:r>
      <w:r w:rsidRPr="008164C7">
        <w:rPr>
          <w:rFonts w:ascii="Tahoma" w:hAnsi="Tahoma" w:cs="Tahoma"/>
          <w:b/>
          <w:bCs/>
          <w:color w:val="FF0000"/>
          <w:sz w:val="18"/>
          <w:szCs w:val="18"/>
        </w:rPr>
        <w:t>contar da dat</w:t>
      </w:r>
      <w:r w:rsidRPr="008164C7">
        <w:rPr>
          <w:rFonts w:ascii="Tahoma" w:hAnsi="Tahoma" w:cs="Tahoma"/>
          <w:b/>
          <w:color w:val="FF0000"/>
          <w:sz w:val="18"/>
          <w:szCs w:val="18"/>
        </w:rPr>
        <w:t xml:space="preserve">a </w:t>
      </w:r>
      <w:r w:rsidRPr="008164C7">
        <w:rPr>
          <w:rFonts w:ascii="Tahoma" w:hAnsi="Tahoma" w:cs="Tahoma"/>
          <w:color w:val="FF0000"/>
          <w:sz w:val="18"/>
          <w:szCs w:val="18"/>
        </w:rPr>
        <w:t xml:space="preserve">da </w:t>
      </w:r>
      <w:proofErr w:type="gramStart"/>
      <w:r w:rsidRPr="008164C7">
        <w:rPr>
          <w:rFonts w:ascii="Tahoma" w:hAnsi="Tahoma" w:cs="Tahoma"/>
          <w:color w:val="FF0000"/>
          <w:sz w:val="18"/>
          <w:szCs w:val="18"/>
        </w:rPr>
        <w:t xml:space="preserve">( </w:t>
      </w:r>
      <w:r>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w:t>
      </w:r>
      <w:r w:rsidRPr="008164C7">
        <w:rPr>
          <w:rFonts w:ascii="Tahoma" w:hAnsi="Tahoma" w:cs="Tahoma"/>
          <w:b/>
          <w:bCs/>
          <w:color w:val="FF0000"/>
          <w:sz w:val="18"/>
          <w:szCs w:val="18"/>
        </w:rPr>
        <w:t>assinatura do Contrato</w:t>
      </w:r>
      <w:r w:rsidRPr="008164C7">
        <w:rPr>
          <w:rFonts w:ascii="Tahoma" w:hAnsi="Tahoma" w:cs="Tahoma"/>
          <w:color w:val="FF0000"/>
          <w:sz w:val="18"/>
          <w:szCs w:val="18"/>
        </w:rPr>
        <w:t xml:space="preserve"> </w:t>
      </w:r>
      <w:proofErr w:type="gramStart"/>
      <w:r w:rsidRPr="008164C7">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w:t>
      </w:r>
      <w:r w:rsidRPr="008164C7">
        <w:rPr>
          <w:rFonts w:ascii="Tahoma" w:hAnsi="Tahoma" w:cs="Tahoma"/>
          <w:b/>
          <w:color w:val="FF0000"/>
          <w:sz w:val="18"/>
          <w:szCs w:val="18"/>
        </w:rPr>
        <w:t xml:space="preserve">subscrição da Autorização de Fornecimento de Material – AFM </w:t>
      </w:r>
      <w:proofErr w:type="gramStart"/>
      <w:r w:rsidRPr="008164C7">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w:t>
      </w:r>
      <w:r w:rsidRPr="008164C7">
        <w:rPr>
          <w:rFonts w:ascii="Tahoma" w:hAnsi="Tahoma" w:cs="Tahoma"/>
          <w:b/>
          <w:bCs/>
          <w:color w:val="FF0000"/>
          <w:sz w:val="18"/>
          <w:szCs w:val="18"/>
        </w:rPr>
        <w:t>subscrição da Autorização de Prestação de Serviços – APS</w:t>
      </w:r>
      <w:r w:rsidRPr="008164C7">
        <w:rPr>
          <w:rFonts w:ascii="Tahoma" w:hAnsi="Tahoma" w:cs="Tahoma"/>
          <w:color w:val="FF0000"/>
          <w:sz w:val="18"/>
          <w:szCs w:val="18"/>
        </w:rPr>
        <w:t xml:space="preserve"> ______, prorrogável até atingir o limite de 10 anos, na forma dos </w:t>
      </w:r>
      <w:proofErr w:type="spellStart"/>
      <w:r w:rsidRPr="008164C7">
        <w:rPr>
          <w:rFonts w:ascii="Tahoma" w:hAnsi="Tahoma" w:cs="Tahoma"/>
          <w:color w:val="FF0000"/>
          <w:sz w:val="18"/>
          <w:szCs w:val="18"/>
        </w:rPr>
        <w:t>art</w:t>
      </w:r>
      <w:r>
        <w:rPr>
          <w:rFonts w:ascii="Tahoma" w:hAnsi="Tahoma" w:cs="Tahoma"/>
          <w:color w:val="FF0000"/>
          <w:sz w:val="18"/>
          <w:szCs w:val="18"/>
        </w:rPr>
        <w:t>s</w:t>
      </w:r>
      <w:proofErr w:type="spellEnd"/>
      <w:r>
        <w:rPr>
          <w:rFonts w:ascii="Tahoma" w:hAnsi="Tahoma" w:cs="Tahoma"/>
          <w:color w:val="FF0000"/>
          <w:sz w:val="18"/>
          <w:szCs w:val="18"/>
        </w:rPr>
        <w:t>.</w:t>
      </w:r>
      <w:r w:rsidRPr="008164C7">
        <w:rPr>
          <w:rFonts w:ascii="Tahoma" w:hAnsi="Tahoma" w:cs="Tahoma"/>
          <w:color w:val="FF0000"/>
          <w:sz w:val="18"/>
          <w:szCs w:val="18"/>
        </w:rPr>
        <w:t xml:space="preserve"> 106 e 107 da Lei Fed</w:t>
      </w:r>
      <w:r w:rsidRPr="00EC5490">
        <w:rPr>
          <w:rFonts w:ascii="Tahoma" w:hAnsi="Tahoma" w:cs="Tahoma"/>
          <w:color w:val="FF0000"/>
          <w:sz w:val="18"/>
          <w:szCs w:val="18"/>
        </w:rPr>
        <w:t xml:space="preserve">eral </w:t>
      </w:r>
      <w:r w:rsidRPr="008164C7">
        <w:rPr>
          <w:rFonts w:ascii="Tahoma" w:hAnsi="Tahoma" w:cs="Tahoma"/>
          <w:color w:val="FF0000"/>
          <w:sz w:val="18"/>
          <w:szCs w:val="18"/>
        </w:rPr>
        <w:t>n° 14.133/2021.</w:t>
      </w:r>
    </w:p>
    <w:p w14:paraId="4308E942" w14:textId="77777777"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2.2 A prorrogação de que trata esta Cláusula está condicionada à justificativa e autorização da autoridade competente para celebrar o ajuste, devendo as condições e preços permanecerem vantajosos para o Contratante, permitida a negociação com a Contratada, observando-se, ainda, o cumprimento dos seguintes requisitos:</w:t>
      </w:r>
    </w:p>
    <w:p w14:paraId="47E95002" w14:textId="77777777"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a) comprovação de que a forma de execução do objeto tem natureza continuada;</w:t>
      </w:r>
    </w:p>
    <w:p w14:paraId="5CAF3E0F" w14:textId="77777777"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b) apresentação de relatório que discorra sobre a execução do Contrato e sua regularidade;</w:t>
      </w:r>
    </w:p>
    <w:p w14:paraId="49EC9D6A" w14:textId="77777777"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c) apresentação de justificativa e motivo, por escrito, de que a Administração mantém interesse na continuidade da execução contratual</w:t>
      </w:r>
      <w:r>
        <w:rPr>
          <w:rFonts w:ascii="Tahoma" w:hAnsi="Tahoma" w:cs="Tahoma"/>
          <w:color w:val="FF0000"/>
          <w:sz w:val="18"/>
          <w:szCs w:val="18"/>
        </w:rPr>
        <w:t>;</w:t>
      </w:r>
    </w:p>
    <w:p w14:paraId="155FCECA" w14:textId="77777777"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 xml:space="preserve">d) manifestação expressa da Contratada informando o interesse na prorrogação; </w:t>
      </w:r>
    </w:p>
    <w:p w14:paraId="178CE8B6" w14:textId="77777777"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e) comprovação de que a Contratada mantém as condições iniciais de habilitação.</w:t>
      </w:r>
    </w:p>
    <w:p w14:paraId="13C852FB" w14:textId="77777777"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2.3 A Contratada não tem direito subjetivo à prorrogação contratual.</w:t>
      </w:r>
    </w:p>
    <w:p w14:paraId="072417E4" w14:textId="77777777"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 xml:space="preserve">2.4 A prorrogação do Contrato deverá ser promovida mediante celebração de termo aditivo. </w:t>
      </w:r>
    </w:p>
    <w:p w14:paraId="0EB53BDB" w14:textId="77777777"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2.5 Nas eventuais prorrogações contratuais, os custos não renováveis já pagos ou amortizados ao longo do primeiro período de vigência da contratação deverão ser reduzidos ou eliminados como condição para a renovação.</w:t>
      </w:r>
    </w:p>
    <w:p w14:paraId="59C5F29C" w14:textId="77777777"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2.6 O Contrato não poderá ser prorrogado, quando for aplicada à Contratada (art. 44, §3º, inc. III, do Decreto nº 23.113</w:t>
      </w:r>
      <w:r w:rsidRPr="00EC5490">
        <w:rPr>
          <w:rFonts w:ascii="Tahoma" w:hAnsi="Tahoma" w:cs="Tahoma"/>
          <w:color w:val="FF0000"/>
          <w:sz w:val="18"/>
          <w:szCs w:val="18"/>
        </w:rPr>
        <w:t>, de 9 de outubro de</w:t>
      </w:r>
      <w:r>
        <w:rPr>
          <w:rFonts w:ascii="Tahoma" w:hAnsi="Tahoma" w:cs="Tahoma"/>
          <w:color w:val="FF0000"/>
          <w:sz w:val="18"/>
          <w:szCs w:val="18"/>
        </w:rPr>
        <w:t xml:space="preserve"> 2024</w:t>
      </w:r>
      <w:r w:rsidRPr="008164C7">
        <w:rPr>
          <w:rFonts w:ascii="Tahoma" w:hAnsi="Tahoma" w:cs="Tahoma"/>
          <w:color w:val="FF0000"/>
          <w:sz w:val="18"/>
          <w:szCs w:val="18"/>
        </w:rPr>
        <w:t>):</w:t>
      </w:r>
    </w:p>
    <w:p w14:paraId="19F93167" w14:textId="77777777" w:rsidR="0088674E" w:rsidRPr="008164C7" w:rsidRDefault="0088674E" w:rsidP="0088674E">
      <w:pPr>
        <w:spacing w:after="0" w:line="240" w:lineRule="auto"/>
        <w:ind w:left="284"/>
        <w:jc w:val="both"/>
        <w:rPr>
          <w:rFonts w:ascii="Tahoma" w:hAnsi="Tahoma" w:cs="Tahoma"/>
          <w:color w:val="FF0000"/>
          <w:sz w:val="18"/>
          <w:szCs w:val="18"/>
        </w:rPr>
      </w:pPr>
      <w:r w:rsidRPr="008164C7">
        <w:rPr>
          <w:rFonts w:ascii="Tahoma" w:hAnsi="Tahoma" w:cs="Tahoma"/>
          <w:color w:val="FF0000"/>
          <w:sz w:val="18"/>
          <w:szCs w:val="18"/>
        </w:rPr>
        <w:lastRenderedPageBreak/>
        <w:t>a) a sanção de impedimento de licitar e contratar no âmbito da Administração Pública direta e indireta do Estado da Bahia;</w:t>
      </w:r>
    </w:p>
    <w:p w14:paraId="07E8F105" w14:textId="77777777" w:rsidR="0088674E" w:rsidRPr="008164C7" w:rsidRDefault="0088674E" w:rsidP="0088674E">
      <w:pPr>
        <w:spacing w:after="0" w:line="240" w:lineRule="auto"/>
        <w:ind w:left="284"/>
        <w:jc w:val="both"/>
        <w:rPr>
          <w:rFonts w:ascii="Tahoma" w:hAnsi="Tahoma" w:cs="Tahoma"/>
          <w:color w:val="FF0000"/>
          <w:sz w:val="18"/>
          <w:szCs w:val="18"/>
        </w:rPr>
      </w:pPr>
      <w:r w:rsidRPr="008164C7">
        <w:rPr>
          <w:rFonts w:ascii="Tahoma" w:hAnsi="Tahoma" w:cs="Tahoma"/>
          <w:color w:val="FF0000"/>
          <w:sz w:val="18"/>
          <w:szCs w:val="18"/>
        </w:rPr>
        <w:t>b) a sanção de declaração de inidoneidade para licitar e contratar, nos termos do art. 156</w:t>
      </w:r>
      <w:r>
        <w:rPr>
          <w:rFonts w:ascii="Tahoma" w:hAnsi="Tahoma" w:cs="Tahoma"/>
          <w:color w:val="FF0000"/>
          <w:sz w:val="18"/>
          <w:szCs w:val="18"/>
        </w:rPr>
        <w:t xml:space="preserve">, </w:t>
      </w:r>
      <w:r w:rsidRPr="008164C7">
        <w:rPr>
          <w:rFonts w:ascii="Tahoma" w:hAnsi="Tahoma" w:cs="Tahoma"/>
          <w:color w:val="FF0000"/>
          <w:sz w:val="18"/>
          <w:szCs w:val="18"/>
        </w:rPr>
        <w:t>§5°</w:t>
      </w:r>
      <w:r>
        <w:rPr>
          <w:rFonts w:ascii="Tahoma" w:hAnsi="Tahoma" w:cs="Tahoma"/>
          <w:color w:val="FF0000"/>
          <w:sz w:val="18"/>
          <w:szCs w:val="18"/>
        </w:rPr>
        <w:t>,</w:t>
      </w:r>
      <w:r w:rsidRPr="008164C7">
        <w:rPr>
          <w:rFonts w:ascii="Tahoma" w:hAnsi="Tahoma" w:cs="Tahoma"/>
          <w:color w:val="FF0000"/>
          <w:sz w:val="18"/>
          <w:szCs w:val="18"/>
        </w:rPr>
        <w:t xml:space="preserve"> da Lei Federal n° 14.133/2021.</w:t>
      </w:r>
    </w:p>
    <w:p w14:paraId="0E7313ED" w14:textId="77777777" w:rsidR="0088674E" w:rsidRDefault="0088674E" w:rsidP="0088674E">
      <w:pPr>
        <w:pStyle w:val="Nivel2"/>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Nota: utilizar essa redação quando o objeto for enquadrado como contínuo.</w:t>
      </w:r>
    </w:p>
    <w:p w14:paraId="6FD02D08" w14:textId="77777777" w:rsidR="00443B52" w:rsidRDefault="00443B52" w:rsidP="0088674E">
      <w:pPr>
        <w:pStyle w:val="Nivel2"/>
        <w:numPr>
          <w:ilvl w:val="0"/>
          <w:numId w:val="0"/>
        </w:numPr>
        <w:spacing w:before="0" w:after="0" w:line="240" w:lineRule="auto"/>
        <w:rPr>
          <w:rFonts w:ascii="Tahoma" w:hAnsi="Tahoma" w:cs="Tahoma"/>
          <w:b/>
          <w:color w:val="auto"/>
          <w:sz w:val="14"/>
          <w:szCs w:val="14"/>
        </w:rPr>
      </w:pPr>
    </w:p>
    <w:p w14:paraId="205C861E" w14:textId="77777777" w:rsidR="00443B52" w:rsidRPr="008164C7" w:rsidRDefault="00443B52" w:rsidP="00443B52">
      <w:pPr>
        <w:pStyle w:val="Nivel2"/>
        <w:numPr>
          <w:ilvl w:val="0"/>
          <w:numId w:val="0"/>
        </w:numPr>
        <w:spacing w:before="0" w:after="0" w:line="240" w:lineRule="auto"/>
        <w:jc w:val="center"/>
        <w:rPr>
          <w:rFonts w:ascii="Tahoma" w:hAnsi="Tahoma" w:cs="Tahoma"/>
          <w:b/>
          <w:iCs/>
          <w:color w:val="FF0000"/>
          <w:sz w:val="18"/>
          <w:szCs w:val="18"/>
        </w:rPr>
      </w:pPr>
      <w:r w:rsidRPr="008164C7">
        <w:rPr>
          <w:rFonts w:ascii="Tahoma" w:hAnsi="Tahoma" w:cs="Tahoma"/>
          <w:b/>
          <w:iCs/>
          <w:color w:val="FF0000"/>
          <w:sz w:val="18"/>
          <w:szCs w:val="18"/>
        </w:rPr>
        <w:t>OU</w:t>
      </w:r>
    </w:p>
    <w:p w14:paraId="1891EA44" w14:textId="77777777" w:rsidR="00443B52" w:rsidRPr="008164C7" w:rsidRDefault="00443B52" w:rsidP="00443B52">
      <w:pPr>
        <w:pStyle w:val="Nivel2"/>
        <w:numPr>
          <w:ilvl w:val="0"/>
          <w:numId w:val="0"/>
        </w:numPr>
        <w:spacing w:before="0" w:after="0" w:line="240" w:lineRule="auto"/>
        <w:rPr>
          <w:rFonts w:ascii="Tahoma" w:hAnsi="Tahoma" w:cs="Tahoma"/>
          <w:color w:val="FF0000"/>
          <w:sz w:val="18"/>
          <w:szCs w:val="18"/>
        </w:rPr>
      </w:pPr>
    </w:p>
    <w:p w14:paraId="30D5037A" w14:textId="77777777" w:rsidR="00443B52" w:rsidRPr="008164C7" w:rsidRDefault="00443B52" w:rsidP="00443B52">
      <w:pPr>
        <w:pStyle w:val="Nivel2"/>
        <w:numPr>
          <w:ilvl w:val="0"/>
          <w:numId w:val="0"/>
        </w:numPr>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2.1 O prazo de vigência do Contrato é de ______ </w:t>
      </w:r>
      <w:r w:rsidRPr="008164C7">
        <w:rPr>
          <w:rFonts w:ascii="Tahoma" w:hAnsi="Tahoma" w:cs="Tahoma"/>
          <w:b/>
          <w:bCs/>
          <w:color w:val="FF0000"/>
          <w:sz w:val="18"/>
          <w:szCs w:val="18"/>
        </w:rPr>
        <w:t>meses</w:t>
      </w:r>
      <w:r w:rsidRPr="008164C7">
        <w:rPr>
          <w:rFonts w:ascii="Tahoma" w:hAnsi="Tahoma" w:cs="Tahoma"/>
          <w:color w:val="FF0000"/>
          <w:sz w:val="18"/>
          <w:szCs w:val="18"/>
        </w:rPr>
        <w:t>, podendo ser prorrogado, desde que o prazo total do Contrato não ultrapasse 1 (um) ano, observado o art. 75, inc. VIII, da Lei Federal n° 14.133/2021, ou, se for o caso, até a conclusão do processo licitatório, o que ocorrer primeiro.</w:t>
      </w:r>
    </w:p>
    <w:p w14:paraId="76F331D0" w14:textId="77777777" w:rsidR="00443B52" w:rsidRPr="008164C7" w:rsidRDefault="00443B52" w:rsidP="00443B52">
      <w:pPr>
        <w:pStyle w:val="Nivel2"/>
        <w:numPr>
          <w:ilvl w:val="0"/>
          <w:numId w:val="0"/>
        </w:numPr>
        <w:spacing w:before="0" w:after="0" w:line="240" w:lineRule="auto"/>
        <w:rPr>
          <w:rFonts w:ascii="Tahoma" w:hAnsi="Tahoma" w:cs="Tahoma"/>
          <w:color w:val="auto"/>
          <w:sz w:val="14"/>
          <w:szCs w:val="14"/>
        </w:rPr>
      </w:pPr>
      <w:r w:rsidRPr="008164C7">
        <w:rPr>
          <w:rFonts w:ascii="Tahoma" w:hAnsi="Tahoma" w:cs="Tahoma"/>
          <w:b/>
          <w:bCs/>
          <w:color w:val="auto"/>
          <w:sz w:val="14"/>
          <w:szCs w:val="14"/>
        </w:rPr>
        <w:t>Nota: utilizar essa redação na hipótese de contratação emergencial.</w:t>
      </w:r>
    </w:p>
    <w:p w14:paraId="6ACAF83D" w14:textId="77777777" w:rsidR="00443B52" w:rsidRPr="008164C7" w:rsidRDefault="00443B52" w:rsidP="0088674E">
      <w:pPr>
        <w:pStyle w:val="Nivel2"/>
        <w:numPr>
          <w:ilvl w:val="0"/>
          <w:numId w:val="0"/>
        </w:numPr>
        <w:spacing w:before="0" w:after="0" w:line="240" w:lineRule="auto"/>
        <w:rPr>
          <w:rFonts w:ascii="Tahoma" w:hAnsi="Tahoma" w:cs="Tahoma"/>
          <w:b/>
          <w:color w:val="auto"/>
          <w:sz w:val="14"/>
          <w:szCs w:val="14"/>
        </w:rPr>
      </w:pPr>
    </w:p>
    <w:p w14:paraId="07A229C9" w14:textId="77777777" w:rsidR="0088674E" w:rsidRPr="008164C7" w:rsidRDefault="0088674E" w:rsidP="0088674E">
      <w:pPr>
        <w:pStyle w:val="Nivel2"/>
        <w:numPr>
          <w:ilvl w:val="0"/>
          <w:numId w:val="0"/>
        </w:numPr>
        <w:spacing w:before="0" w:after="0" w:line="240" w:lineRule="auto"/>
        <w:rPr>
          <w:rFonts w:ascii="Tahoma" w:hAnsi="Tahoma" w:cs="Tahoma"/>
          <w:b/>
          <w:color w:val="auto"/>
          <w:sz w:val="14"/>
          <w:szCs w:val="14"/>
        </w:rPr>
      </w:pPr>
    </w:p>
    <w:p w14:paraId="7329AD9A" w14:textId="77777777" w:rsidR="0088674E" w:rsidRPr="008164C7" w:rsidRDefault="0088674E" w:rsidP="0088674E">
      <w:pPr>
        <w:spacing w:after="0" w:line="240" w:lineRule="auto"/>
        <w:jc w:val="both"/>
        <w:rPr>
          <w:rFonts w:ascii="Tahoma" w:hAnsi="Tahoma" w:cs="Tahoma"/>
          <w:b/>
          <w:sz w:val="18"/>
          <w:szCs w:val="18"/>
        </w:rPr>
      </w:pPr>
      <w:r w:rsidRPr="008164C7">
        <w:rPr>
          <w:rFonts w:ascii="Tahoma" w:hAnsi="Tahoma" w:cs="Tahoma"/>
          <w:b/>
          <w:sz w:val="18"/>
          <w:szCs w:val="18"/>
        </w:rPr>
        <w:t xml:space="preserve">CLÁUSULA TERCEIRA – MODELOS DE EXECUÇÃO E GESTÃO CONTRATUAIS </w:t>
      </w:r>
    </w:p>
    <w:p w14:paraId="20F5E5E2" w14:textId="77777777" w:rsidR="0088674E" w:rsidRPr="008164C7" w:rsidRDefault="0088674E" w:rsidP="0088674E">
      <w:pPr>
        <w:spacing w:after="0" w:line="240" w:lineRule="auto"/>
        <w:jc w:val="both"/>
        <w:rPr>
          <w:rStyle w:val="Hyperlink"/>
          <w:rFonts w:ascii="Tahoma" w:hAnsi="Tahoma" w:cs="Tahoma"/>
          <w:color w:val="auto"/>
          <w:sz w:val="18"/>
          <w:szCs w:val="18"/>
          <w:u w:val="none"/>
        </w:rPr>
      </w:pPr>
    </w:p>
    <w:p w14:paraId="1480C92D"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3.1 As regras de execução e de gestão do contrato constam no </w:t>
      </w:r>
      <w:r w:rsidR="00304A1B">
        <w:rPr>
          <w:rFonts w:ascii="Tahoma" w:hAnsi="Tahoma" w:cs="Tahoma"/>
          <w:color w:val="auto"/>
          <w:sz w:val="18"/>
          <w:szCs w:val="18"/>
        </w:rPr>
        <w:t>TR/Habilitação</w:t>
      </w:r>
      <w:r w:rsidRPr="008164C7">
        <w:rPr>
          <w:rFonts w:ascii="Tahoma" w:hAnsi="Tahoma" w:cs="Tahoma"/>
          <w:color w:val="auto"/>
          <w:sz w:val="18"/>
          <w:szCs w:val="18"/>
        </w:rPr>
        <w:t>, anexo a este Contrato (art. 92 da Lei Federal n° 14.133/2021).</w:t>
      </w:r>
    </w:p>
    <w:p w14:paraId="2BB26E0F"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3.2 Fica indicado como gestor deste Contrato o servidor __________________________, matrícula: ___________</w:t>
      </w:r>
    </w:p>
    <w:p w14:paraId="7734FD74"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4"/>
          <w:szCs w:val="14"/>
        </w:rPr>
      </w:pPr>
      <w:r w:rsidRPr="008164C7">
        <w:rPr>
          <w:rFonts w:ascii="Tahoma" w:hAnsi="Tahoma" w:cs="Tahoma"/>
          <w:b/>
          <w:color w:val="auto"/>
          <w:sz w:val="14"/>
          <w:szCs w:val="14"/>
        </w:rPr>
        <w:t>Nota: alternativamente, a nomeação do gestor do contrato pode ser feita por portaria.</w:t>
      </w:r>
    </w:p>
    <w:p w14:paraId="46EC3A56"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bookmarkStart w:id="0" w:name="_Hlk164073272"/>
      <w:r w:rsidRPr="008164C7">
        <w:rPr>
          <w:rFonts w:ascii="Tahoma" w:hAnsi="Tahoma" w:cs="Tahoma"/>
          <w:color w:val="auto"/>
          <w:sz w:val="18"/>
          <w:szCs w:val="18"/>
        </w:rPr>
        <w:t>3.3 Fica(m) indicado(s) como fiscal(</w:t>
      </w:r>
      <w:proofErr w:type="spellStart"/>
      <w:r w:rsidRPr="008164C7">
        <w:rPr>
          <w:rFonts w:ascii="Tahoma" w:hAnsi="Tahoma" w:cs="Tahoma"/>
          <w:color w:val="auto"/>
          <w:sz w:val="18"/>
          <w:szCs w:val="18"/>
        </w:rPr>
        <w:t>is</w:t>
      </w:r>
      <w:proofErr w:type="spellEnd"/>
      <w:r w:rsidRPr="008164C7">
        <w:rPr>
          <w:rFonts w:ascii="Tahoma" w:hAnsi="Tahoma" w:cs="Tahoma"/>
          <w:color w:val="auto"/>
          <w:sz w:val="18"/>
          <w:szCs w:val="18"/>
        </w:rPr>
        <w:t>) deste Contrato o(s) servidor(es): _______________________ matrícula</w:t>
      </w:r>
      <w:r>
        <w:rPr>
          <w:rFonts w:ascii="Tahoma" w:hAnsi="Tahoma" w:cs="Tahoma"/>
          <w:color w:val="auto"/>
          <w:sz w:val="18"/>
          <w:szCs w:val="18"/>
        </w:rPr>
        <w:t>(s)</w:t>
      </w:r>
      <w:r w:rsidRPr="008164C7">
        <w:rPr>
          <w:rFonts w:ascii="Tahoma" w:hAnsi="Tahoma" w:cs="Tahoma"/>
          <w:color w:val="auto"/>
          <w:sz w:val="18"/>
          <w:szCs w:val="18"/>
        </w:rPr>
        <w:t xml:space="preserve">: ___________ </w:t>
      </w:r>
    </w:p>
    <w:bookmarkEnd w:id="0"/>
    <w:p w14:paraId="6F86BDFF" w14:textId="77777777" w:rsidR="0088674E" w:rsidRPr="008164C7" w:rsidRDefault="0069650B"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Pr>
          <w:rFonts w:ascii="Tahoma" w:hAnsi="Tahoma" w:cs="Tahoma"/>
          <w:b/>
          <w:color w:val="auto"/>
          <w:sz w:val="14"/>
          <w:szCs w:val="14"/>
        </w:rPr>
        <w:t>Nota</w:t>
      </w:r>
      <w:r w:rsidR="0088674E" w:rsidRPr="008164C7">
        <w:rPr>
          <w:rFonts w:ascii="Tahoma" w:hAnsi="Tahoma" w:cs="Tahoma"/>
          <w:b/>
          <w:color w:val="auto"/>
          <w:sz w:val="14"/>
          <w:szCs w:val="14"/>
        </w:rPr>
        <w:t>: alternativamente, a nomeação do fiscal e/ou comissão pode ser feita por portaria</w:t>
      </w:r>
      <w:r w:rsidR="0088674E" w:rsidRPr="008164C7">
        <w:rPr>
          <w:rFonts w:ascii="Tahoma" w:hAnsi="Tahoma" w:cs="Tahoma"/>
          <w:color w:val="auto"/>
          <w:sz w:val="18"/>
          <w:szCs w:val="18"/>
        </w:rPr>
        <w:t>.</w:t>
      </w:r>
    </w:p>
    <w:p w14:paraId="1F33C7CA" w14:textId="77777777" w:rsidR="0088674E" w:rsidRPr="008164C7" w:rsidRDefault="0088674E" w:rsidP="0088674E">
      <w:pPr>
        <w:pStyle w:val="Nivel2"/>
        <w:widowControl w:val="0"/>
        <w:numPr>
          <w:ilvl w:val="0"/>
          <w:numId w:val="0"/>
        </w:numPr>
        <w:spacing w:before="0" w:after="0" w:line="240" w:lineRule="auto"/>
        <w:rPr>
          <w:rFonts w:ascii="Tahoma" w:hAnsi="Tahoma" w:cs="Tahoma"/>
          <w:sz w:val="18"/>
          <w:szCs w:val="18"/>
        </w:rPr>
      </w:pPr>
    </w:p>
    <w:p w14:paraId="20845671" w14:textId="77777777" w:rsidR="0088674E" w:rsidRPr="008164C7" w:rsidRDefault="0088674E" w:rsidP="0088674E">
      <w:pPr>
        <w:pStyle w:val="Nivel2"/>
        <w:widowControl w:val="0"/>
        <w:numPr>
          <w:ilvl w:val="0"/>
          <w:numId w:val="0"/>
        </w:numPr>
        <w:spacing w:before="0" w:after="0" w:line="240" w:lineRule="auto"/>
        <w:rPr>
          <w:rFonts w:ascii="Tahoma" w:hAnsi="Tahoma" w:cs="Tahoma"/>
          <w:b/>
          <w:sz w:val="18"/>
          <w:szCs w:val="18"/>
        </w:rPr>
      </w:pPr>
      <w:r w:rsidRPr="008164C7">
        <w:rPr>
          <w:rFonts w:ascii="Tahoma" w:hAnsi="Tahoma" w:cs="Tahoma"/>
          <w:b/>
          <w:sz w:val="18"/>
          <w:szCs w:val="18"/>
        </w:rPr>
        <w:t>CLÁUSULA QUARTA – SUBCONTRATAÇÃO</w:t>
      </w:r>
    </w:p>
    <w:p w14:paraId="0FF50086" w14:textId="77777777" w:rsidR="0088674E" w:rsidRPr="008164C7" w:rsidRDefault="0088674E" w:rsidP="0088674E">
      <w:pPr>
        <w:pStyle w:val="Nivel2"/>
        <w:widowControl w:val="0"/>
        <w:numPr>
          <w:ilvl w:val="0"/>
          <w:numId w:val="0"/>
        </w:numPr>
        <w:spacing w:before="0" w:after="0" w:line="240" w:lineRule="auto"/>
        <w:rPr>
          <w:rFonts w:ascii="Tahoma" w:hAnsi="Tahoma" w:cs="Tahoma"/>
          <w:b/>
          <w:color w:val="FF0000"/>
          <w:sz w:val="18"/>
          <w:szCs w:val="18"/>
        </w:rPr>
      </w:pPr>
    </w:p>
    <w:p w14:paraId="4521D57E" w14:textId="77777777" w:rsidR="0088674E" w:rsidRPr="00940C66" w:rsidRDefault="0088674E" w:rsidP="0088674E">
      <w:pPr>
        <w:pStyle w:val="Nivel2"/>
        <w:widowControl w:val="0"/>
        <w:numPr>
          <w:ilvl w:val="0"/>
          <w:numId w:val="0"/>
        </w:numPr>
        <w:spacing w:before="0" w:after="0" w:line="240" w:lineRule="auto"/>
        <w:rPr>
          <w:rFonts w:ascii="Tahoma" w:hAnsi="Tahoma" w:cs="Tahoma"/>
          <w:strike/>
          <w:color w:val="auto"/>
          <w:sz w:val="18"/>
          <w:szCs w:val="18"/>
        </w:rPr>
      </w:pPr>
      <w:r w:rsidRPr="00940C66">
        <w:rPr>
          <w:rFonts w:ascii="Tahoma" w:hAnsi="Tahoma" w:cs="Tahoma"/>
          <w:color w:val="auto"/>
          <w:sz w:val="18"/>
          <w:szCs w:val="18"/>
        </w:rPr>
        <w:t>4.1 Não será admitida a subcontratação do objeto contratual.</w:t>
      </w:r>
    </w:p>
    <w:p w14:paraId="3E08212F" w14:textId="77777777" w:rsidR="0088674E" w:rsidRPr="008164C7" w:rsidRDefault="0088674E" w:rsidP="0088674E">
      <w:pPr>
        <w:spacing w:after="0" w:line="240" w:lineRule="auto"/>
        <w:jc w:val="center"/>
        <w:rPr>
          <w:rFonts w:ascii="Tahoma" w:hAnsi="Tahoma" w:cs="Tahoma"/>
          <w:b/>
          <w:color w:val="FF0000"/>
          <w:sz w:val="18"/>
          <w:szCs w:val="18"/>
          <w:lang w:eastAsia="zh-CN" w:bidi="hi-IN"/>
        </w:rPr>
      </w:pPr>
    </w:p>
    <w:p w14:paraId="58EDDCD1" w14:textId="77777777" w:rsidR="0088674E" w:rsidRPr="008164C7" w:rsidRDefault="0088674E" w:rsidP="0088674E">
      <w:pPr>
        <w:pStyle w:val="Nivel2"/>
        <w:widowControl w:val="0"/>
        <w:numPr>
          <w:ilvl w:val="0"/>
          <w:numId w:val="0"/>
        </w:numPr>
        <w:spacing w:before="0" w:after="0" w:line="240" w:lineRule="auto"/>
        <w:rPr>
          <w:rFonts w:ascii="Tahoma" w:hAnsi="Tahoma" w:cs="Tahoma"/>
          <w:color w:val="auto"/>
          <w:sz w:val="18"/>
          <w:szCs w:val="18"/>
        </w:rPr>
      </w:pPr>
    </w:p>
    <w:p w14:paraId="383D287A" w14:textId="77777777" w:rsidR="0088674E" w:rsidRPr="008164C7" w:rsidRDefault="0088674E" w:rsidP="0088674E">
      <w:pPr>
        <w:pStyle w:val="Nivel01"/>
        <w:keepNext w:val="0"/>
        <w:keepLines w:val="0"/>
        <w:widowControl w:val="0"/>
        <w:numPr>
          <w:ilvl w:val="0"/>
          <w:numId w:val="0"/>
        </w:numPr>
        <w:spacing w:before="0"/>
        <w:rPr>
          <w:rFonts w:ascii="Tahoma" w:hAnsi="Tahoma" w:cs="Tahoma"/>
          <w:sz w:val="18"/>
          <w:szCs w:val="18"/>
        </w:rPr>
      </w:pPr>
      <w:r w:rsidRPr="008164C7">
        <w:rPr>
          <w:rFonts w:ascii="Tahoma" w:hAnsi="Tahoma" w:cs="Tahoma"/>
          <w:sz w:val="18"/>
          <w:szCs w:val="18"/>
        </w:rPr>
        <w:t>CLÁUSULA QUINTA – PREÇO</w:t>
      </w:r>
    </w:p>
    <w:p w14:paraId="1D468F0A" w14:textId="77777777" w:rsidR="0088674E" w:rsidRPr="008164C7" w:rsidRDefault="0088674E" w:rsidP="0088674E">
      <w:pPr>
        <w:spacing w:after="0" w:line="240" w:lineRule="auto"/>
        <w:jc w:val="both"/>
        <w:rPr>
          <w:rFonts w:ascii="Tahoma" w:hAnsi="Tahoma" w:cs="Tahoma"/>
          <w:sz w:val="18"/>
          <w:szCs w:val="18"/>
        </w:rPr>
      </w:pPr>
    </w:p>
    <w:p w14:paraId="36EA2762" w14:textId="77777777"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5.1 O Contratante pagará à Contratada os valores estimados especificados no quadro abaixo:</w:t>
      </w:r>
    </w:p>
    <w:p w14:paraId="4FF5AFA5" w14:textId="77777777" w:rsidR="0088674E" w:rsidRPr="008164C7" w:rsidRDefault="0088674E" w:rsidP="0088674E">
      <w:pPr>
        <w:spacing w:after="0" w:line="240" w:lineRule="auto"/>
        <w:jc w:val="both"/>
        <w:rPr>
          <w:rFonts w:ascii="Tahoma" w:hAnsi="Tahoma" w:cs="Tahoma"/>
          <w:color w:val="FF0000"/>
          <w:sz w:val="18"/>
          <w:szCs w:val="18"/>
        </w:rPr>
      </w:pPr>
    </w:p>
    <w:tbl>
      <w:tblPr>
        <w:tblW w:w="9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97"/>
        <w:gridCol w:w="1144"/>
        <w:gridCol w:w="1412"/>
        <w:gridCol w:w="1485"/>
        <w:gridCol w:w="1536"/>
        <w:gridCol w:w="1134"/>
        <w:gridCol w:w="1634"/>
      </w:tblGrid>
      <w:tr w:rsidR="0088674E" w:rsidRPr="008164C7" w14:paraId="47AB2D98" w14:textId="77777777" w:rsidTr="00523652">
        <w:trPr>
          <w:cantSplit/>
          <w:trHeight w:val="206"/>
        </w:trPr>
        <w:tc>
          <w:tcPr>
            <w:tcW w:w="9142" w:type="dxa"/>
            <w:gridSpan w:val="7"/>
          </w:tcPr>
          <w:p w14:paraId="1F602D00" w14:textId="77777777"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LOTE ___</w:t>
            </w:r>
          </w:p>
        </w:tc>
      </w:tr>
      <w:tr w:rsidR="0088674E" w:rsidRPr="008164C7" w14:paraId="0D34FE88" w14:textId="77777777" w:rsidTr="00523652">
        <w:trPr>
          <w:cantSplit/>
          <w:trHeight w:val="355"/>
        </w:trPr>
        <w:tc>
          <w:tcPr>
            <w:tcW w:w="797" w:type="dxa"/>
          </w:tcPr>
          <w:p w14:paraId="0D00FCD5" w14:textId="77777777"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ITEM</w:t>
            </w:r>
          </w:p>
        </w:tc>
        <w:tc>
          <w:tcPr>
            <w:tcW w:w="1144" w:type="dxa"/>
          </w:tcPr>
          <w:p w14:paraId="79F03E55" w14:textId="77777777"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Código SIMPAS</w:t>
            </w:r>
          </w:p>
        </w:tc>
        <w:tc>
          <w:tcPr>
            <w:tcW w:w="1412" w:type="dxa"/>
          </w:tcPr>
          <w:p w14:paraId="1094439C" w14:textId="77777777"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Descrição</w:t>
            </w:r>
          </w:p>
        </w:tc>
        <w:tc>
          <w:tcPr>
            <w:tcW w:w="1485" w:type="dxa"/>
          </w:tcPr>
          <w:p w14:paraId="22F26D8C" w14:textId="77777777"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Unidade de Fornecimento (UF)</w:t>
            </w:r>
          </w:p>
        </w:tc>
        <w:tc>
          <w:tcPr>
            <w:tcW w:w="1536" w:type="dxa"/>
          </w:tcPr>
          <w:p w14:paraId="49615E56" w14:textId="77777777"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Quantitativo</w:t>
            </w:r>
          </w:p>
        </w:tc>
        <w:tc>
          <w:tcPr>
            <w:tcW w:w="1134" w:type="dxa"/>
          </w:tcPr>
          <w:p w14:paraId="376CF836" w14:textId="77777777" w:rsidR="0088674E" w:rsidRPr="008164C7" w:rsidRDefault="0088674E" w:rsidP="0088674E">
            <w:pPr>
              <w:spacing w:after="0" w:line="240" w:lineRule="auto"/>
              <w:jc w:val="center"/>
              <w:rPr>
                <w:rFonts w:ascii="Tahoma" w:hAnsi="Tahoma" w:cs="Tahoma"/>
                <w:b/>
                <w:sz w:val="14"/>
                <w:szCs w:val="14"/>
              </w:rPr>
            </w:pPr>
            <w:r w:rsidRPr="008164C7">
              <w:rPr>
                <w:rFonts w:ascii="Tahoma" w:hAnsi="Tahoma" w:cs="Tahoma"/>
                <w:b/>
                <w:sz w:val="14"/>
                <w:szCs w:val="14"/>
              </w:rPr>
              <w:t>PREÇO UNITÁRIO</w:t>
            </w:r>
          </w:p>
        </w:tc>
        <w:tc>
          <w:tcPr>
            <w:tcW w:w="1634" w:type="dxa"/>
          </w:tcPr>
          <w:p w14:paraId="6A7B09D4" w14:textId="77777777" w:rsidR="0088674E" w:rsidRPr="008164C7" w:rsidRDefault="0088674E" w:rsidP="0088674E">
            <w:pPr>
              <w:spacing w:after="0" w:line="240" w:lineRule="auto"/>
              <w:jc w:val="center"/>
              <w:rPr>
                <w:rFonts w:ascii="Tahoma" w:hAnsi="Tahoma" w:cs="Tahoma"/>
                <w:b/>
                <w:sz w:val="14"/>
                <w:szCs w:val="14"/>
              </w:rPr>
            </w:pPr>
            <w:r w:rsidRPr="008164C7">
              <w:rPr>
                <w:rFonts w:ascii="Tahoma" w:hAnsi="Tahoma" w:cs="Tahoma"/>
                <w:b/>
                <w:sz w:val="14"/>
                <w:szCs w:val="14"/>
              </w:rPr>
              <w:t>PREÇO MENSAL</w:t>
            </w:r>
          </w:p>
        </w:tc>
      </w:tr>
      <w:tr w:rsidR="0088674E" w:rsidRPr="008164C7" w14:paraId="79E1692E" w14:textId="77777777" w:rsidTr="00523652">
        <w:trPr>
          <w:cantSplit/>
          <w:trHeight w:val="135"/>
        </w:trPr>
        <w:tc>
          <w:tcPr>
            <w:tcW w:w="797" w:type="dxa"/>
          </w:tcPr>
          <w:p w14:paraId="45156C31" w14:textId="77777777"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1</w:t>
            </w:r>
          </w:p>
        </w:tc>
        <w:tc>
          <w:tcPr>
            <w:tcW w:w="1144" w:type="dxa"/>
          </w:tcPr>
          <w:p w14:paraId="61E463E6"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14:paraId="11D94F11"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14:paraId="58BAF0DA" w14:textId="77777777" w:rsidR="0088674E" w:rsidRPr="008164C7" w:rsidRDefault="0088674E" w:rsidP="0088674E">
            <w:pPr>
              <w:widowControl w:val="0"/>
              <w:spacing w:after="0" w:line="240" w:lineRule="auto"/>
              <w:jc w:val="center"/>
              <w:rPr>
                <w:rFonts w:ascii="Tahoma" w:hAnsi="Tahoma" w:cs="Tahoma"/>
                <w:b/>
                <w:sz w:val="14"/>
                <w:szCs w:val="14"/>
              </w:rPr>
            </w:pPr>
          </w:p>
        </w:tc>
        <w:tc>
          <w:tcPr>
            <w:tcW w:w="1536" w:type="dxa"/>
          </w:tcPr>
          <w:p w14:paraId="16B6C572" w14:textId="77777777" w:rsidR="0088674E" w:rsidRPr="008164C7" w:rsidRDefault="0088674E" w:rsidP="0088674E">
            <w:pPr>
              <w:widowControl w:val="0"/>
              <w:spacing w:after="0" w:line="240" w:lineRule="auto"/>
              <w:jc w:val="center"/>
              <w:rPr>
                <w:rFonts w:ascii="Tahoma" w:hAnsi="Tahoma" w:cs="Tahoma"/>
                <w:b/>
                <w:sz w:val="14"/>
                <w:szCs w:val="14"/>
              </w:rPr>
            </w:pPr>
          </w:p>
        </w:tc>
        <w:tc>
          <w:tcPr>
            <w:tcW w:w="1134" w:type="dxa"/>
          </w:tcPr>
          <w:p w14:paraId="7CC16F9E" w14:textId="77777777" w:rsidR="0088674E" w:rsidRPr="008164C7" w:rsidRDefault="0088674E" w:rsidP="0088674E">
            <w:pPr>
              <w:widowControl w:val="0"/>
              <w:spacing w:after="0" w:line="240" w:lineRule="auto"/>
              <w:jc w:val="center"/>
              <w:rPr>
                <w:rFonts w:ascii="Tahoma" w:hAnsi="Tahoma" w:cs="Tahoma"/>
                <w:sz w:val="14"/>
                <w:szCs w:val="14"/>
              </w:rPr>
            </w:pPr>
          </w:p>
        </w:tc>
        <w:tc>
          <w:tcPr>
            <w:tcW w:w="1634" w:type="dxa"/>
          </w:tcPr>
          <w:p w14:paraId="23E3EBFF" w14:textId="77777777" w:rsidR="0088674E" w:rsidRPr="008164C7" w:rsidRDefault="0088674E" w:rsidP="0088674E">
            <w:pPr>
              <w:widowControl w:val="0"/>
              <w:spacing w:after="0" w:line="240" w:lineRule="auto"/>
              <w:jc w:val="center"/>
              <w:rPr>
                <w:rFonts w:ascii="Tahoma" w:hAnsi="Tahoma" w:cs="Tahoma"/>
                <w:sz w:val="14"/>
                <w:szCs w:val="14"/>
              </w:rPr>
            </w:pPr>
          </w:p>
        </w:tc>
      </w:tr>
      <w:tr w:rsidR="0088674E" w:rsidRPr="008164C7" w14:paraId="49F8E971" w14:textId="77777777" w:rsidTr="00523652">
        <w:trPr>
          <w:cantSplit/>
          <w:trHeight w:val="93"/>
        </w:trPr>
        <w:tc>
          <w:tcPr>
            <w:tcW w:w="797" w:type="dxa"/>
          </w:tcPr>
          <w:p w14:paraId="578CF7DB" w14:textId="77777777"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2</w:t>
            </w:r>
          </w:p>
        </w:tc>
        <w:tc>
          <w:tcPr>
            <w:tcW w:w="1144" w:type="dxa"/>
          </w:tcPr>
          <w:p w14:paraId="560D66FF"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14:paraId="5B3527B1"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14:paraId="21409016" w14:textId="77777777" w:rsidR="0088674E" w:rsidRPr="008164C7" w:rsidRDefault="0088674E" w:rsidP="0088674E">
            <w:pPr>
              <w:widowControl w:val="0"/>
              <w:spacing w:after="0" w:line="240" w:lineRule="auto"/>
              <w:jc w:val="center"/>
              <w:rPr>
                <w:rFonts w:ascii="Tahoma" w:hAnsi="Tahoma" w:cs="Tahoma"/>
                <w:b/>
                <w:sz w:val="14"/>
                <w:szCs w:val="14"/>
              </w:rPr>
            </w:pPr>
          </w:p>
        </w:tc>
        <w:tc>
          <w:tcPr>
            <w:tcW w:w="1536" w:type="dxa"/>
          </w:tcPr>
          <w:p w14:paraId="44E46D37" w14:textId="77777777" w:rsidR="0088674E" w:rsidRPr="008164C7" w:rsidRDefault="0088674E" w:rsidP="0088674E">
            <w:pPr>
              <w:widowControl w:val="0"/>
              <w:spacing w:after="0" w:line="240" w:lineRule="auto"/>
              <w:jc w:val="center"/>
              <w:rPr>
                <w:rFonts w:ascii="Tahoma" w:hAnsi="Tahoma" w:cs="Tahoma"/>
                <w:b/>
                <w:sz w:val="14"/>
                <w:szCs w:val="14"/>
              </w:rPr>
            </w:pPr>
          </w:p>
        </w:tc>
        <w:tc>
          <w:tcPr>
            <w:tcW w:w="1134" w:type="dxa"/>
          </w:tcPr>
          <w:p w14:paraId="0A3EACED" w14:textId="77777777" w:rsidR="0088674E" w:rsidRPr="008164C7" w:rsidRDefault="0088674E" w:rsidP="0088674E">
            <w:pPr>
              <w:widowControl w:val="0"/>
              <w:spacing w:after="0" w:line="240" w:lineRule="auto"/>
              <w:jc w:val="center"/>
              <w:rPr>
                <w:rFonts w:ascii="Tahoma" w:hAnsi="Tahoma" w:cs="Tahoma"/>
                <w:b/>
                <w:sz w:val="14"/>
                <w:szCs w:val="14"/>
              </w:rPr>
            </w:pPr>
          </w:p>
        </w:tc>
        <w:tc>
          <w:tcPr>
            <w:tcW w:w="1634" w:type="dxa"/>
          </w:tcPr>
          <w:p w14:paraId="217CC0B0" w14:textId="77777777" w:rsidR="0088674E" w:rsidRPr="008164C7" w:rsidRDefault="0088674E" w:rsidP="0088674E">
            <w:pPr>
              <w:widowControl w:val="0"/>
              <w:spacing w:after="0" w:line="240" w:lineRule="auto"/>
              <w:jc w:val="center"/>
              <w:rPr>
                <w:rFonts w:ascii="Tahoma" w:hAnsi="Tahoma" w:cs="Tahoma"/>
                <w:b/>
                <w:sz w:val="14"/>
                <w:szCs w:val="14"/>
              </w:rPr>
            </w:pPr>
          </w:p>
        </w:tc>
      </w:tr>
      <w:tr w:rsidR="0088674E" w:rsidRPr="008164C7" w14:paraId="7ED9558E" w14:textId="77777777" w:rsidTr="00523652">
        <w:trPr>
          <w:cantSplit/>
          <w:trHeight w:val="216"/>
        </w:trPr>
        <w:tc>
          <w:tcPr>
            <w:tcW w:w="797" w:type="dxa"/>
          </w:tcPr>
          <w:p w14:paraId="6D207528" w14:textId="77777777"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3</w:t>
            </w:r>
          </w:p>
        </w:tc>
        <w:tc>
          <w:tcPr>
            <w:tcW w:w="1144" w:type="dxa"/>
          </w:tcPr>
          <w:p w14:paraId="113B68F5"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14:paraId="2F36485C"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14:paraId="5082C497" w14:textId="77777777" w:rsidR="0088674E" w:rsidRPr="008164C7" w:rsidRDefault="0088674E" w:rsidP="0088674E">
            <w:pPr>
              <w:widowControl w:val="0"/>
              <w:spacing w:after="0" w:line="240" w:lineRule="auto"/>
              <w:jc w:val="center"/>
              <w:rPr>
                <w:rFonts w:ascii="Tahoma" w:hAnsi="Tahoma" w:cs="Tahoma"/>
                <w:b/>
                <w:sz w:val="14"/>
                <w:szCs w:val="14"/>
              </w:rPr>
            </w:pPr>
          </w:p>
        </w:tc>
        <w:tc>
          <w:tcPr>
            <w:tcW w:w="1536" w:type="dxa"/>
          </w:tcPr>
          <w:p w14:paraId="43BCC686" w14:textId="77777777" w:rsidR="0088674E" w:rsidRPr="008164C7" w:rsidRDefault="0088674E" w:rsidP="0088674E">
            <w:pPr>
              <w:widowControl w:val="0"/>
              <w:spacing w:after="0" w:line="240" w:lineRule="auto"/>
              <w:jc w:val="center"/>
              <w:rPr>
                <w:rFonts w:ascii="Tahoma" w:hAnsi="Tahoma" w:cs="Tahoma"/>
                <w:b/>
                <w:sz w:val="14"/>
                <w:szCs w:val="14"/>
              </w:rPr>
            </w:pPr>
          </w:p>
        </w:tc>
        <w:tc>
          <w:tcPr>
            <w:tcW w:w="1134" w:type="dxa"/>
          </w:tcPr>
          <w:p w14:paraId="3C18CB36" w14:textId="77777777" w:rsidR="0088674E" w:rsidRPr="008164C7" w:rsidRDefault="0088674E" w:rsidP="0088674E">
            <w:pPr>
              <w:widowControl w:val="0"/>
              <w:spacing w:after="0" w:line="240" w:lineRule="auto"/>
              <w:jc w:val="center"/>
              <w:rPr>
                <w:rFonts w:ascii="Tahoma" w:hAnsi="Tahoma" w:cs="Tahoma"/>
                <w:b/>
                <w:sz w:val="14"/>
                <w:szCs w:val="14"/>
              </w:rPr>
            </w:pPr>
          </w:p>
        </w:tc>
        <w:tc>
          <w:tcPr>
            <w:tcW w:w="1634" w:type="dxa"/>
          </w:tcPr>
          <w:p w14:paraId="1E38A9DD" w14:textId="77777777" w:rsidR="0088674E" w:rsidRPr="008164C7" w:rsidRDefault="0088674E" w:rsidP="0088674E">
            <w:pPr>
              <w:widowControl w:val="0"/>
              <w:spacing w:after="0" w:line="240" w:lineRule="auto"/>
              <w:jc w:val="center"/>
              <w:rPr>
                <w:rFonts w:ascii="Tahoma" w:hAnsi="Tahoma" w:cs="Tahoma"/>
                <w:b/>
                <w:sz w:val="14"/>
                <w:szCs w:val="14"/>
              </w:rPr>
            </w:pPr>
          </w:p>
        </w:tc>
      </w:tr>
      <w:tr w:rsidR="0088674E" w:rsidRPr="008164C7" w14:paraId="56921040" w14:textId="77777777" w:rsidTr="00523652">
        <w:trPr>
          <w:cantSplit/>
          <w:trHeight w:val="216"/>
        </w:trPr>
        <w:tc>
          <w:tcPr>
            <w:tcW w:w="797" w:type="dxa"/>
          </w:tcPr>
          <w:p w14:paraId="72B4135B" w14:textId="77777777"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p>
        </w:tc>
        <w:tc>
          <w:tcPr>
            <w:tcW w:w="1144" w:type="dxa"/>
          </w:tcPr>
          <w:p w14:paraId="0157841F"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14:paraId="157448B2"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14:paraId="29158752" w14:textId="77777777" w:rsidR="0088674E" w:rsidRPr="008164C7" w:rsidRDefault="0088674E" w:rsidP="0088674E">
            <w:pPr>
              <w:widowControl w:val="0"/>
              <w:spacing w:after="0" w:line="240" w:lineRule="auto"/>
              <w:jc w:val="center"/>
              <w:rPr>
                <w:rFonts w:ascii="Tahoma" w:hAnsi="Tahoma" w:cs="Tahoma"/>
                <w:b/>
                <w:sz w:val="14"/>
                <w:szCs w:val="14"/>
              </w:rPr>
            </w:pPr>
          </w:p>
        </w:tc>
        <w:tc>
          <w:tcPr>
            <w:tcW w:w="2670" w:type="dxa"/>
            <w:gridSpan w:val="2"/>
          </w:tcPr>
          <w:p w14:paraId="39F50BAD" w14:textId="77777777"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color w:val="FF0000"/>
                <w:sz w:val="14"/>
                <w:szCs w:val="14"/>
              </w:rPr>
              <w:t>VALOR ESTIMADO MENSAL</w:t>
            </w:r>
          </w:p>
        </w:tc>
        <w:tc>
          <w:tcPr>
            <w:tcW w:w="1634" w:type="dxa"/>
          </w:tcPr>
          <w:p w14:paraId="08CDB47F" w14:textId="77777777" w:rsidR="0088674E" w:rsidRPr="008164C7" w:rsidRDefault="0088674E" w:rsidP="0088674E">
            <w:pPr>
              <w:widowControl w:val="0"/>
              <w:spacing w:after="0" w:line="240" w:lineRule="auto"/>
              <w:jc w:val="center"/>
              <w:rPr>
                <w:rFonts w:ascii="Tahoma" w:hAnsi="Tahoma" w:cs="Tahoma"/>
                <w:b/>
                <w:sz w:val="14"/>
                <w:szCs w:val="14"/>
              </w:rPr>
            </w:pPr>
          </w:p>
        </w:tc>
      </w:tr>
      <w:tr w:rsidR="0088674E" w:rsidRPr="008164C7" w14:paraId="402D92D5" w14:textId="77777777" w:rsidTr="00523652">
        <w:trPr>
          <w:cantSplit/>
          <w:trHeight w:val="216"/>
        </w:trPr>
        <w:tc>
          <w:tcPr>
            <w:tcW w:w="797" w:type="dxa"/>
          </w:tcPr>
          <w:p w14:paraId="3C865638" w14:textId="77777777"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p>
        </w:tc>
        <w:tc>
          <w:tcPr>
            <w:tcW w:w="1144" w:type="dxa"/>
          </w:tcPr>
          <w:p w14:paraId="08A67C90"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14:paraId="76054819" w14:textId="77777777"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14:paraId="43ABD23B" w14:textId="77777777" w:rsidR="0088674E" w:rsidRPr="008164C7" w:rsidRDefault="0088674E" w:rsidP="0088674E">
            <w:pPr>
              <w:widowControl w:val="0"/>
              <w:spacing w:after="0" w:line="240" w:lineRule="auto"/>
              <w:jc w:val="center"/>
              <w:rPr>
                <w:rFonts w:ascii="Tahoma" w:hAnsi="Tahoma" w:cs="Tahoma"/>
                <w:b/>
                <w:sz w:val="14"/>
                <w:szCs w:val="14"/>
              </w:rPr>
            </w:pPr>
          </w:p>
        </w:tc>
        <w:tc>
          <w:tcPr>
            <w:tcW w:w="2670" w:type="dxa"/>
            <w:gridSpan w:val="2"/>
          </w:tcPr>
          <w:p w14:paraId="31ACF1AF" w14:textId="77777777" w:rsidR="0088674E" w:rsidRPr="008164C7" w:rsidRDefault="0088674E" w:rsidP="0088674E">
            <w:pPr>
              <w:widowControl w:val="0"/>
              <w:spacing w:after="0" w:line="240" w:lineRule="auto"/>
              <w:jc w:val="center"/>
              <w:rPr>
                <w:rFonts w:ascii="Tahoma" w:hAnsi="Tahoma" w:cs="Tahoma"/>
                <w:sz w:val="14"/>
                <w:szCs w:val="14"/>
              </w:rPr>
            </w:pPr>
            <w:r w:rsidRPr="008164C7">
              <w:rPr>
                <w:rFonts w:ascii="Tahoma" w:hAnsi="Tahoma" w:cs="Tahoma"/>
                <w:sz w:val="14"/>
                <w:szCs w:val="14"/>
              </w:rPr>
              <w:t>VALOR ESTIMADO GLOBAL</w:t>
            </w:r>
          </w:p>
        </w:tc>
        <w:tc>
          <w:tcPr>
            <w:tcW w:w="1634" w:type="dxa"/>
          </w:tcPr>
          <w:p w14:paraId="52C08EA8" w14:textId="77777777" w:rsidR="0088674E" w:rsidRPr="008164C7" w:rsidRDefault="0088674E" w:rsidP="0088674E">
            <w:pPr>
              <w:widowControl w:val="0"/>
              <w:spacing w:after="0" w:line="240" w:lineRule="auto"/>
              <w:jc w:val="center"/>
              <w:rPr>
                <w:rFonts w:ascii="Tahoma" w:hAnsi="Tahoma" w:cs="Tahoma"/>
                <w:b/>
                <w:sz w:val="14"/>
                <w:szCs w:val="14"/>
              </w:rPr>
            </w:pPr>
          </w:p>
        </w:tc>
      </w:tr>
    </w:tbl>
    <w:p w14:paraId="2F66BA04" w14:textId="77777777" w:rsidR="0088674E" w:rsidRDefault="0088674E" w:rsidP="0088674E">
      <w:pPr>
        <w:spacing w:after="0" w:line="240" w:lineRule="auto"/>
        <w:jc w:val="both"/>
        <w:rPr>
          <w:rFonts w:ascii="Tahoma" w:hAnsi="Tahoma" w:cs="Tahoma"/>
          <w:b/>
          <w:sz w:val="14"/>
          <w:szCs w:val="14"/>
        </w:rPr>
      </w:pPr>
    </w:p>
    <w:p w14:paraId="12FAED9E" w14:textId="77777777" w:rsidR="0088674E" w:rsidRPr="008164C7" w:rsidRDefault="0088674E" w:rsidP="0088674E">
      <w:pPr>
        <w:spacing w:after="0" w:line="240" w:lineRule="auto"/>
        <w:jc w:val="both"/>
        <w:rPr>
          <w:rFonts w:ascii="Tahoma" w:hAnsi="Tahoma" w:cs="Tahoma"/>
          <w:b/>
          <w:sz w:val="14"/>
          <w:szCs w:val="14"/>
        </w:rPr>
      </w:pPr>
      <w:r w:rsidRPr="008164C7">
        <w:rPr>
          <w:rFonts w:ascii="Tahoma" w:hAnsi="Tahoma" w:cs="Tahoma"/>
          <w:b/>
          <w:sz w:val="14"/>
          <w:szCs w:val="14"/>
        </w:rPr>
        <w:t>Notas:</w:t>
      </w:r>
    </w:p>
    <w:p w14:paraId="3F7A88C9" w14:textId="77777777" w:rsidR="0088674E" w:rsidRPr="008164C7" w:rsidRDefault="0088674E" w:rsidP="0088674E">
      <w:pPr>
        <w:spacing w:after="0" w:line="240" w:lineRule="auto"/>
        <w:jc w:val="both"/>
        <w:rPr>
          <w:rFonts w:ascii="Tahoma" w:hAnsi="Tahoma" w:cs="Tahoma"/>
          <w:b/>
          <w:sz w:val="14"/>
          <w:szCs w:val="14"/>
        </w:rPr>
      </w:pPr>
      <w:r w:rsidRPr="008164C7">
        <w:rPr>
          <w:rFonts w:ascii="Tahoma" w:hAnsi="Tahoma" w:cs="Tahoma"/>
          <w:b/>
          <w:sz w:val="14"/>
          <w:szCs w:val="14"/>
        </w:rPr>
        <w:t xml:space="preserve">1. Caso a planilha seja extensa, </w:t>
      </w:r>
      <w:r>
        <w:rPr>
          <w:rFonts w:ascii="Tahoma" w:hAnsi="Tahoma" w:cs="Tahoma"/>
          <w:b/>
          <w:sz w:val="14"/>
          <w:szCs w:val="14"/>
        </w:rPr>
        <w:t xml:space="preserve">recomenda-se o </w:t>
      </w:r>
      <w:r w:rsidRPr="008164C7">
        <w:rPr>
          <w:rFonts w:ascii="Tahoma" w:hAnsi="Tahoma" w:cs="Tahoma"/>
          <w:b/>
          <w:sz w:val="14"/>
          <w:szCs w:val="14"/>
        </w:rPr>
        <w:t>uso de tabela anexa.</w:t>
      </w:r>
    </w:p>
    <w:p w14:paraId="5ADE5E4F" w14:textId="77777777" w:rsidR="0088674E" w:rsidRPr="008164C7" w:rsidRDefault="0088674E" w:rsidP="0088674E">
      <w:pPr>
        <w:spacing w:after="0" w:line="240" w:lineRule="auto"/>
        <w:jc w:val="both"/>
        <w:rPr>
          <w:rFonts w:ascii="Tahoma" w:hAnsi="Tahoma" w:cs="Tahoma"/>
          <w:b/>
          <w:sz w:val="14"/>
          <w:szCs w:val="14"/>
        </w:rPr>
      </w:pPr>
      <w:r w:rsidRPr="008164C7">
        <w:rPr>
          <w:rFonts w:ascii="Tahoma" w:hAnsi="Tahoma" w:cs="Tahoma"/>
          <w:b/>
          <w:sz w:val="14"/>
          <w:szCs w:val="14"/>
        </w:rPr>
        <w:t>2. Adaptar conforme o objeto.</w:t>
      </w:r>
    </w:p>
    <w:p w14:paraId="1FD4EDFE" w14:textId="77777777" w:rsidR="0088674E" w:rsidRPr="008164C7" w:rsidRDefault="0088674E" w:rsidP="0088674E">
      <w:pPr>
        <w:spacing w:after="0" w:line="240" w:lineRule="auto"/>
        <w:jc w:val="both"/>
        <w:rPr>
          <w:rFonts w:ascii="Tahoma" w:hAnsi="Tahoma" w:cs="Tahoma"/>
          <w:sz w:val="18"/>
          <w:szCs w:val="18"/>
        </w:rPr>
      </w:pPr>
    </w:p>
    <w:p w14:paraId="46BAF553" w14:textId="77777777" w:rsidR="0088674E" w:rsidRPr="008164C7" w:rsidRDefault="0088674E" w:rsidP="0088674E">
      <w:pPr>
        <w:spacing w:after="0" w:line="240" w:lineRule="auto"/>
        <w:ind w:left="426"/>
        <w:jc w:val="both"/>
        <w:rPr>
          <w:rFonts w:ascii="Tahoma" w:hAnsi="Tahoma" w:cs="Tahoma"/>
          <w:color w:val="00B0F0"/>
          <w:sz w:val="18"/>
          <w:szCs w:val="18"/>
        </w:rPr>
      </w:pPr>
      <w:r w:rsidRPr="008164C7">
        <w:rPr>
          <w:rFonts w:ascii="Tahoma" w:hAnsi="Tahoma" w:cs="Tahoma"/>
          <w:color w:val="FF0000"/>
          <w:sz w:val="18"/>
          <w:szCs w:val="18"/>
        </w:rPr>
        <w:t xml:space="preserve">5.1.1 Estima-se para o Contrato o valor mensal de R$ _____ (_______), perfazendo o valor estimado </w:t>
      </w:r>
      <w:r>
        <w:rPr>
          <w:rFonts w:ascii="Tahoma" w:hAnsi="Tahoma" w:cs="Tahoma"/>
          <w:color w:val="FF0000"/>
          <w:sz w:val="18"/>
          <w:szCs w:val="18"/>
        </w:rPr>
        <w:t>global</w:t>
      </w:r>
      <w:r w:rsidRPr="008164C7">
        <w:rPr>
          <w:rFonts w:ascii="Tahoma" w:hAnsi="Tahoma" w:cs="Tahoma"/>
          <w:color w:val="FF0000"/>
          <w:sz w:val="18"/>
          <w:szCs w:val="18"/>
        </w:rPr>
        <w:t xml:space="preserve"> de R$ _____ (_______).</w:t>
      </w:r>
    </w:p>
    <w:p w14:paraId="0D625902" w14:textId="77777777" w:rsidR="0088674E" w:rsidRPr="008164C7" w:rsidRDefault="0088674E" w:rsidP="0088674E">
      <w:pPr>
        <w:spacing w:after="0" w:line="240" w:lineRule="auto"/>
        <w:ind w:left="426"/>
        <w:jc w:val="both"/>
        <w:rPr>
          <w:rFonts w:ascii="Tahoma" w:hAnsi="Tahoma" w:cs="Tahoma"/>
          <w:b/>
          <w:bCs/>
          <w:iCs/>
          <w:sz w:val="14"/>
          <w:szCs w:val="14"/>
        </w:rPr>
      </w:pPr>
      <w:r w:rsidRPr="008164C7">
        <w:rPr>
          <w:rFonts w:ascii="Tahoma" w:hAnsi="Tahoma" w:cs="Tahoma"/>
          <w:b/>
          <w:bCs/>
          <w:iCs/>
          <w:sz w:val="14"/>
          <w:szCs w:val="14"/>
        </w:rPr>
        <w:t xml:space="preserve">Nota: </w:t>
      </w:r>
      <w:r w:rsidRPr="008164C7">
        <w:rPr>
          <w:rFonts w:ascii="Tahoma" w:hAnsi="Tahoma" w:cs="Tahoma"/>
          <w:b/>
          <w:sz w:val="14"/>
          <w:szCs w:val="14"/>
        </w:rPr>
        <w:t>utilizar essa redação quando o objeto for enquadrado como contínuo e/ou houver pagamento mensal</w:t>
      </w:r>
      <w:r w:rsidRPr="008164C7">
        <w:rPr>
          <w:rFonts w:ascii="Tahoma" w:hAnsi="Tahoma" w:cs="Tahoma"/>
          <w:b/>
          <w:bCs/>
          <w:iCs/>
          <w:sz w:val="14"/>
          <w:szCs w:val="14"/>
        </w:rPr>
        <w:t>.</w:t>
      </w:r>
    </w:p>
    <w:p w14:paraId="10FD4BC4" w14:textId="77777777" w:rsidR="0088674E" w:rsidRPr="008164C7" w:rsidRDefault="0088674E" w:rsidP="0088674E">
      <w:pPr>
        <w:spacing w:after="0" w:line="240" w:lineRule="auto"/>
        <w:jc w:val="both"/>
        <w:rPr>
          <w:rFonts w:ascii="Tahoma" w:hAnsi="Tahoma" w:cs="Tahoma"/>
          <w:sz w:val="18"/>
          <w:szCs w:val="18"/>
        </w:rPr>
      </w:pPr>
    </w:p>
    <w:p w14:paraId="60504DDB" w14:textId="77777777" w:rsidR="0088674E" w:rsidRPr="008164C7" w:rsidRDefault="0088674E" w:rsidP="0088674E">
      <w:pPr>
        <w:spacing w:after="0" w:line="240" w:lineRule="auto"/>
        <w:jc w:val="center"/>
        <w:rPr>
          <w:rFonts w:ascii="Tahoma" w:hAnsi="Tahoma" w:cs="Tahoma"/>
          <w:b/>
          <w:smallCaps/>
          <w:color w:val="FF0000"/>
          <w:sz w:val="18"/>
          <w:szCs w:val="18"/>
        </w:rPr>
      </w:pPr>
      <w:r w:rsidRPr="008164C7">
        <w:rPr>
          <w:rFonts w:ascii="Tahoma" w:hAnsi="Tahoma" w:cs="Tahoma"/>
          <w:b/>
          <w:smallCaps/>
          <w:color w:val="FF0000"/>
          <w:sz w:val="18"/>
          <w:szCs w:val="18"/>
        </w:rPr>
        <w:t>OU</w:t>
      </w:r>
    </w:p>
    <w:p w14:paraId="03C7B87B" w14:textId="77777777" w:rsidR="0088674E" w:rsidRPr="008164C7" w:rsidRDefault="0088674E" w:rsidP="0088674E">
      <w:pPr>
        <w:spacing w:after="0" w:line="240" w:lineRule="auto"/>
        <w:jc w:val="both"/>
        <w:rPr>
          <w:rFonts w:ascii="Tahoma" w:hAnsi="Tahoma" w:cs="Tahoma"/>
          <w:sz w:val="18"/>
          <w:szCs w:val="18"/>
        </w:rPr>
      </w:pPr>
    </w:p>
    <w:p w14:paraId="1FFD0C12" w14:textId="77777777" w:rsidR="0088674E" w:rsidRPr="008164C7" w:rsidRDefault="0088674E" w:rsidP="0088674E">
      <w:pPr>
        <w:spacing w:after="0" w:line="240" w:lineRule="auto"/>
        <w:ind w:left="426"/>
        <w:rPr>
          <w:rFonts w:ascii="Tahoma" w:hAnsi="Tahoma" w:cs="Tahoma"/>
          <w:color w:val="FF0000"/>
          <w:sz w:val="18"/>
          <w:szCs w:val="18"/>
        </w:rPr>
      </w:pPr>
      <w:r w:rsidRPr="008164C7">
        <w:rPr>
          <w:rFonts w:ascii="Tahoma" w:hAnsi="Tahoma" w:cs="Tahoma"/>
          <w:color w:val="FF0000"/>
          <w:sz w:val="18"/>
          <w:szCs w:val="18"/>
        </w:rPr>
        <w:t xml:space="preserve">5.1.1 Estima-se para o Contrato o valor global de R$ _____ (_______) </w:t>
      </w:r>
    </w:p>
    <w:p w14:paraId="49C4C9A8" w14:textId="77777777" w:rsidR="0088674E" w:rsidRPr="008164C7" w:rsidRDefault="0088674E" w:rsidP="0088674E">
      <w:pPr>
        <w:pStyle w:val="Textodecomentrio"/>
        <w:spacing w:after="0"/>
        <w:ind w:left="426"/>
        <w:jc w:val="both"/>
        <w:rPr>
          <w:rFonts w:ascii="Tahoma" w:hAnsi="Tahoma" w:cs="Tahoma"/>
          <w:b/>
          <w:sz w:val="14"/>
          <w:szCs w:val="14"/>
        </w:rPr>
      </w:pPr>
      <w:r w:rsidRPr="008164C7">
        <w:rPr>
          <w:rFonts w:ascii="Tahoma" w:hAnsi="Tahoma" w:cs="Tahoma"/>
          <w:b/>
          <w:bCs/>
          <w:iCs/>
          <w:sz w:val="14"/>
          <w:szCs w:val="14"/>
        </w:rPr>
        <w:t xml:space="preserve">Nota: </w:t>
      </w:r>
      <w:r w:rsidRPr="008164C7">
        <w:rPr>
          <w:rFonts w:ascii="Tahoma" w:hAnsi="Tahoma" w:cs="Tahoma"/>
          <w:b/>
          <w:sz w:val="14"/>
          <w:szCs w:val="14"/>
        </w:rPr>
        <w:t>utilizar essa redação quando o objeto for enquadrado como não contínuo/contratado por escopo e não houver pagamento mensal.</w:t>
      </w:r>
    </w:p>
    <w:p w14:paraId="1D7917F0" w14:textId="77777777" w:rsidR="0088674E" w:rsidRPr="008164C7" w:rsidRDefault="0088674E" w:rsidP="0088674E">
      <w:pPr>
        <w:pStyle w:val="Textodecomentrio"/>
        <w:spacing w:after="0"/>
        <w:jc w:val="both"/>
        <w:rPr>
          <w:rFonts w:ascii="Tahoma" w:hAnsi="Tahoma" w:cs="Tahoma"/>
          <w:b/>
          <w:smallCaps/>
          <w:color w:val="FF0000"/>
          <w:sz w:val="18"/>
          <w:szCs w:val="18"/>
        </w:rPr>
      </w:pPr>
    </w:p>
    <w:p w14:paraId="499806DD" w14:textId="77777777"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5.2. Nos preços contratados estão incluídos todos os custos com material de consumo, salários, encargos sociais, previdenciários</w:t>
      </w:r>
      <w:r>
        <w:rPr>
          <w:rFonts w:ascii="Tahoma" w:hAnsi="Tahoma" w:cs="Tahoma"/>
          <w:sz w:val="18"/>
          <w:szCs w:val="18"/>
        </w:rPr>
        <w:t>, fiscais, comerciais</w:t>
      </w:r>
      <w:r w:rsidRPr="008164C7">
        <w:rPr>
          <w:rFonts w:ascii="Tahoma" w:hAnsi="Tahoma" w:cs="Tahoma"/>
          <w:sz w:val="18"/>
          <w:szCs w:val="18"/>
        </w:rPr>
        <w:t xml:space="preserve"> e trabalhistas de todo o pessoal da Contratada, como também fardamento, transporte de qualquer natureza, materiais empregados, inclusive ferramentas, utensílios e equipamentos </w:t>
      </w:r>
      <w:r w:rsidRPr="008164C7">
        <w:rPr>
          <w:rFonts w:ascii="Tahoma" w:hAnsi="Tahoma" w:cs="Tahoma"/>
          <w:sz w:val="18"/>
          <w:szCs w:val="18"/>
        </w:rPr>
        <w:lastRenderedPageBreak/>
        <w:t>utilizados, depreciação, aluguéis, administração, tributos, impostos, taxas, emolumentos e quaisquer outros custos que, direta ou indiretamente, se relacionem com o fiel cumprimento pela Contratada das obrigações.</w:t>
      </w:r>
    </w:p>
    <w:p w14:paraId="684C1A5C" w14:textId="77777777"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5.3 O valor do Contrato referido nesta Cláusula é meramente estimativo, dependendo os pagamentos devidos à Contratada dos quantitativos efetivamente executados.</w:t>
      </w:r>
    </w:p>
    <w:p w14:paraId="4A9C1F9A" w14:textId="77777777" w:rsidR="0088674E" w:rsidRPr="008164C7" w:rsidRDefault="0088674E" w:rsidP="0088674E">
      <w:pPr>
        <w:spacing w:after="0" w:line="240" w:lineRule="auto"/>
        <w:jc w:val="both"/>
        <w:rPr>
          <w:rFonts w:ascii="Tahoma" w:hAnsi="Tahoma" w:cs="Tahoma"/>
          <w:sz w:val="18"/>
          <w:szCs w:val="18"/>
        </w:rPr>
      </w:pPr>
    </w:p>
    <w:p w14:paraId="62752B2A" w14:textId="77777777" w:rsidR="0088674E" w:rsidRPr="008164C7" w:rsidRDefault="0088674E" w:rsidP="0088674E">
      <w:pPr>
        <w:pStyle w:val="Nivel01"/>
        <w:keepNext w:val="0"/>
        <w:keepLines w:val="0"/>
        <w:widowControl w:val="0"/>
        <w:numPr>
          <w:ilvl w:val="0"/>
          <w:numId w:val="0"/>
        </w:numPr>
        <w:spacing w:before="0"/>
        <w:rPr>
          <w:rFonts w:ascii="Tahoma" w:hAnsi="Tahoma" w:cs="Tahoma"/>
          <w:sz w:val="18"/>
          <w:szCs w:val="18"/>
        </w:rPr>
      </w:pPr>
      <w:r w:rsidRPr="008164C7">
        <w:rPr>
          <w:rFonts w:ascii="Tahoma" w:hAnsi="Tahoma" w:cs="Tahoma"/>
          <w:sz w:val="18"/>
          <w:szCs w:val="18"/>
        </w:rPr>
        <w:t>CLÁUSULA SEXTA – PAGAMENTO</w:t>
      </w:r>
    </w:p>
    <w:p w14:paraId="4405CA64" w14:textId="77777777" w:rsidR="0088674E" w:rsidRPr="008164C7" w:rsidRDefault="0088674E" w:rsidP="0088674E">
      <w:pPr>
        <w:pStyle w:val="Textodecomentrio"/>
        <w:spacing w:after="0"/>
        <w:jc w:val="both"/>
        <w:rPr>
          <w:rFonts w:ascii="Tahoma" w:hAnsi="Tahoma" w:cs="Tahoma"/>
          <w:sz w:val="18"/>
          <w:szCs w:val="18"/>
        </w:rPr>
      </w:pPr>
    </w:p>
    <w:p w14:paraId="2D3239E4" w14:textId="77777777" w:rsidR="0088674E" w:rsidRPr="00940C66"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8164C7">
        <w:rPr>
          <w:rFonts w:ascii="Tahoma" w:hAnsi="Tahoma" w:cs="Tahoma"/>
          <w:sz w:val="18"/>
          <w:szCs w:val="18"/>
        </w:rPr>
        <w:t>6.</w:t>
      </w:r>
      <w:r w:rsidRPr="00940C66">
        <w:rPr>
          <w:rFonts w:ascii="Tahoma" w:hAnsi="Tahoma" w:cs="Tahoma"/>
          <w:sz w:val="18"/>
          <w:szCs w:val="18"/>
        </w:rPr>
        <w:t xml:space="preserve">1 O prazo para pagamento </w:t>
      </w:r>
      <w:r w:rsidRPr="00940C66">
        <w:rPr>
          <w:rFonts w:ascii="Tahoma" w:hAnsi="Tahoma" w:cs="Tahoma"/>
          <w:color w:val="auto"/>
          <w:sz w:val="18"/>
          <w:szCs w:val="18"/>
          <w:lang w:eastAsia="en-US"/>
        </w:rPr>
        <w:t>à Contratada</w:t>
      </w:r>
      <w:r w:rsidRPr="00940C66">
        <w:rPr>
          <w:rFonts w:ascii="Tahoma" w:hAnsi="Tahoma" w:cs="Tahoma"/>
          <w:color w:val="auto"/>
          <w:sz w:val="18"/>
          <w:szCs w:val="18"/>
        </w:rPr>
        <w:t xml:space="preserve"> e as demais condições </w:t>
      </w:r>
      <w:r w:rsidRPr="00940C66">
        <w:rPr>
          <w:rFonts w:ascii="Tahoma" w:hAnsi="Tahoma" w:cs="Tahoma"/>
          <w:sz w:val="18"/>
          <w:szCs w:val="18"/>
        </w:rPr>
        <w:t xml:space="preserve">a ele referentes encontram-se definidos </w:t>
      </w:r>
      <w:r w:rsidRPr="00940C66">
        <w:rPr>
          <w:rFonts w:ascii="Tahoma" w:hAnsi="Tahoma" w:cs="Tahoma"/>
          <w:color w:val="auto"/>
          <w:sz w:val="18"/>
          <w:szCs w:val="18"/>
        </w:rPr>
        <w:t xml:space="preserve">no </w:t>
      </w:r>
      <w:r w:rsidR="00304A1B" w:rsidRPr="00940C66">
        <w:rPr>
          <w:rFonts w:ascii="Tahoma" w:hAnsi="Tahoma" w:cs="Tahoma"/>
          <w:color w:val="auto"/>
          <w:sz w:val="18"/>
          <w:szCs w:val="18"/>
        </w:rPr>
        <w:t>TR/Habilitação</w:t>
      </w:r>
      <w:r w:rsidRPr="00940C66">
        <w:rPr>
          <w:rFonts w:ascii="Tahoma" w:hAnsi="Tahoma" w:cs="Tahoma"/>
          <w:color w:val="auto"/>
          <w:sz w:val="18"/>
          <w:szCs w:val="18"/>
        </w:rPr>
        <w:t xml:space="preserve">, que constitui anexo deste Contrato (art. 92, </w:t>
      </w:r>
      <w:proofErr w:type="spellStart"/>
      <w:r w:rsidRPr="00940C66">
        <w:rPr>
          <w:rFonts w:ascii="Tahoma" w:hAnsi="Tahoma" w:cs="Tahoma"/>
          <w:color w:val="auto"/>
          <w:sz w:val="18"/>
          <w:szCs w:val="18"/>
        </w:rPr>
        <w:t>incs</w:t>
      </w:r>
      <w:proofErr w:type="spellEnd"/>
      <w:r w:rsidRPr="00940C66">
        <w:rPr>
          <w:rFonts w:ascii="Tahoma" w:hAnsi="Tahoma" w:cs="Tahoma"/>
          <w:color w:val="auto"/>
          <w:sz w:val="18"/>
          <w:szCs w:val="18"/>
        </w:rPr>
        <w:t>. V e VI, da Lei Federal n° 14.133/2021).</w:t>
      </w:r>
    </w:p>
    <w:p w14:paraId="7AE3B851" w14:textId="77777777" w:rsidR="00322B39" w:rsidRPr="00940C66" w:rsidRDefault="00322B39" w:rsidP="00322B39">
      <w:pPr>
        <w:autoSpaceDE w:val="0"/>
        <w:autoSpaceDN w:val="0"/>
        <w:adjustRightInd w:val="0"/>
        <w:spacing w:after="0"/>
        <w:ind w:left="284"/>
        <w:jc w:val="both"/>
        <w:rPr>
          <w:rFonts w:ascii="Tahoma" w:hAnsi="Tahoma"/>
          <w:sz w:val="18"/>
          <w:szCs w:val="18"/>
        </w:rPr>
      </w:pPr>
      <w:r w:rsidRPr="00940C66">
        <w:rPr>
          <w:rFonts w:ascii="Tahoma" w:hAnsi="Tahoma" w:cs="Tahoma"/>
          <w:sz w:val="18"/>
          <w:szCs w:val="18"/>
        </w:rPr>
        <w:t xml:space="preserve">6.1.1 </w:t>
      </w:r>
      <w:r w:rsidRPr="00940C66">
        <w:rPr>
          <w:rFonts w:ascii="Tahoma" w:hAnsi="Tahoma"/>
          <w:sz w:val="18"/>
          <w:szCs w:val="18"/>
        </w:rPr>
        <w:t>O preço ajustado será pago diretamente pelo Fundo Estadual de Saúde da Bahia (FES-BA), devendo a Nota Fiscal ser emitida em seu CNPJ, após a validação da ordem de pagamento pela unidade responsável pelo contrato (processo 0300180476290-0).</w:t>
      </w:r>
    </w:p>
    <w:p w14:paraId="0D22E920" w14:textId="77777777" w:rsidR="00322B39" w:rsidRDefault="00322B39" w:rsidP="00322B39">
      <w:pPr>
        <w:autoSpaceDE w:val="0"/>
        <w:autoSpaceDN w:val="0"/>
        <w:adjustRightInd w:val="0"/>
        <w:spacing w:after="0"/>
        <w:ind w:left="284"/>
        <w:jc w:val="both"/>
        <w:rPr>
          <w:rFonts w:ascii="Tahoma" w:hAnsi="Tahoma" w:cs="Tahoma"/>
          <w:bCs/>
          <w:sz w:val="18"/>
          <w:szCs w:val="18"/>
        </w:rPr>
      </w:pPr>
      <w:r w:rsidRPr="00940C66">
        <w:rPr>
          <w:rFonts w:ascii="Tahoma" w:hAnsi="Tahoma" w:cs="Tahoma"/>
          <w:bCs/>
          <w:sz w:val="18"/>
          <w:szCs w:val="18"/>
        </w:rPr>
        <w:t>6.1.2 Para aquisições originárias das demais instituições participantes, a fonte pagadora será o Fundo correspondente a cada órgão/instituição.</w:t>
      </w:r>
    </w:p>
    <w:p w14:paraId="0F56211B" w14:textId="77777777" w:rsidR="00322B39" w:rsidRDefault="00322B39" w:rsidP="0088674E">
      <w:pPr>
        <w:pStyle w:val="Nivel2"/>
        <w:widowControl w:val="0"/>
        <w:numPr>
          <w:ilvl w:val="0"/>
          <w:numId w:val="0"/>
        </w:numPr>
        <w:spacing w:before="0" w:after="0" w:line="240" w:lineRule="auto"/>
        <w:rPr>
          <w:rFonts w:ascii="Tahoma" w:hAnsi="Tahoma" w:cs="Tahoma"/>
          <w:color w:val="auto"/>
          <w:sz w:val="18"/>
          <w:szCs w:val="18"/>
        </w:rPr>
      </w:pPr>
    </w:p>
    <w:p w14:paraId="7640D04A" w14:textId="77777777" w:rsidR="0088674E" w:rsidRPr="008164C7"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8164C7">
        <w:rPr>
          <w:rFonts w:ascii="Tahoma" w:hAnsi="Tahoma" w:cs="Tahoma"/>
          <w:b/>
          <w:color w:val="auto"/>
          <w:sz w:val="18"/>
          <w:szCs w:val="18"/>
        </w:rPr>
        <w:t xml:space="preserve">CLÁUSULA SÉTIMA – MANUTENÇÃO DO EQUILÍBRIO </w:t>
      </w:r>
      <w:proofErr w:type="gramStart"/>
      <w:r w:rsidRPr="008164C7">
        <w:rPr>
          <w:rFonts w:ascii="Tahoma" w:hAnsi="Tahoma" w:cs="Tahoma"/>
          <w:b/>
          <w:color w:val="auto"/>
          <w:sz w:val="18"/>
          <w:szCs w:val="18"/>
        </w:rPr>
        <w:t>ECONÔMICO FINANCEIRO</w:t>
      </w:r>
      <w:proofErr w:type="gramEnd"/>
      <w:r w:rsidRPr="008164C7">
        <w:rPr>
          <w:rFonts w:ascii="Tahoma" w:hAnsi="Tahoma" w:cs="Tahoma"/>
          <w:b/>
          <w:color w:val="auto"/>
          <w:sz w:val="18"/>
          <w:szCs w:val="18"/>
        </w:rPr>
        <w:t xml:space="preserve"> DO CONTRATO</w:t>
      </w:r>
    </w:p>
    <w:p w14:paraId="2F838BAA"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6491B812"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64C7">
        <w:rPr>
          <w:rFonts w:ascii="Tahoma" w:hAnsi="Tahoma" w:cs="Tahoma"/>
          <w:b/>
          <w:color w:val="auto"/>
          <w:sz w:val="18"/>
          <w:szCs w:val="18"/>
        </w:rPr>
        <w:t xml:space="preserve">Reajustamento em sentido estrito </w:t>
      </w:r>
    </w:p>
    <w:p w14:paraId="454F7709" w14:textId="77777777" w:rsidR="0088674E"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14966EB6"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7.1 Os preços inicialmente contratados são fixos e irreajustáveis no prazo de 1 (um) ano contado de </w:t>
      </w:r>
      <w:r w:rsidR="00136210">
        <w:rPr>
          <w:rFonts w:ascii="Tahoma" w:hAnsi="Tahoma" w:cs="Tahoma"/>
          <w:iCs/>
          <w:color w:val="auto"/>
          <w:sz w:val="18"/>
          <w:szCs w:val="18"/>
        </w:rPr>
        <w:t xml:space="preserve">__/__/__, </w:t>
      </w:r>
      <w:r w:rsidRPr="008164C7">
        <w:rPr>
          <w:rFonts w:ascii="Tahoma" w:hAnsi="Tahoma" w:cs="Tahoma"/>
          <w:b/>
          <w:color w:val="auto"/>
          <w:sz w:val="18"/>
          <w:szCs w:val="18"/>
        </w:rPr>
        <w:t>data do orçamento estimado</w:t>
      </w:r>
      <w:r w:rsidR="00597680">
        <w:rPr>
          <w:rFonts w:ascii="Tahoma" w:hAnsi="Tahoma" w:cs="Tahoma"/>
          <w:color w:val="auto"/>
          <w:sz w:val="18"/>
          <w:szCs w:val="18"/>
        </w:rPr>
        <w:t xml:space="preserve"> (art. 92, inc.</w:t>
      </w:r>
      <w:r w:rsidRPr="008164C7">
        <w:rPr>
          <w:rFonts w:ascii="Tahoma" w:hAnsi="Tahoma" w:cs="Tahoma"/>
          <w:color w:val="auto"/>
          <w:sz w:val="18"/>
          <w:szCs w:val="18"/>
        </w:rPr>
        <w:t xml:space="preserve"> V, e §3°, da Lei Federal n° 14.133/2021).</w:t>
      </w:r>
    </w:p>
    <w:p w14:paraId="6A21F8CF" w14:textId="77777777" w:rsidR="00715ADC" w:rsidRDefault="00715ADC" w:rsidP="00715ADC">
      <w:pPr>
        <w:spacing w:after="0" w:line="240" w:lineRule="auto"/>
        <w:jc w:val="both"/>
        <w:rPr>
          <w:rFonts w:ascii="Tahoma" w:hAnsi="Tahoma" w:cs="Tahoma"/>
          <w:b/>
          <w:color w:val="0000FF"/>
          <w:sz w:val="18"/>
          <w:szCs w:val="18"/>
          <w:highlight w:val="yellow"/>
        </w:rPr>
      </w:pPr>
    </w:p>
    <w:p w14:paraId="3452FBFC"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7.2 Após o interregno de 1 (um) ano</w:t>
      </w:r>
      <w:r w:rsidRPr="00D53D62">
        <w:rPr>
          <w:rFonts w:ascii="Tahoma" w:hAnsi="Tahoma" w:cs="Tahoma"/>
          <w:color w:val="auto"/>
          <w:sz w:val="18"/>
          <w:szCs w:val="18"/>
        </w:rPr>
        <w:t>, independentemente de pedido da Contratada, os preços iniciais</w:t>
      </w:r>
      <w:r w:rsidRPr="008164C7">
        <w:rPr>
          <w:rFonts w:ascii="Tahoma" w:hAnsi="Tahoma" w:cs="Tahoma"/>
          <w:color w:val="auto"/>
          <w:sz w:val="18"/>
          <w:szCs w:val="18"/>
        </w:rPr>
        <w:t xml:space="preserve"> serão reajustados, mediante a aplicação, pelo Contratante, do índic</w:t>
      </w:r>
      <w:r w:rsidRPr="008F66DC">
        <w:rPr>
          <w:rFonts w:ascii="Tahoma" w:hAnsi="Tahoma" w:cs="Tahoma"/>
          <w:color w:val="auto"/>
          <w:sz w:val="18"/>
          <w:szCs w:val="18"/>
        </w:rPr>
        <w:t>e INPC/IBGE.</w:t>
      </w:r>
      <w:r w:rsidRPr="008164C7">
        <w:rPr>
          <w:rFonts w:ascii="Tahoma" w:hAnsi="Tahoma" w:cs="Tahoma"/>
          <w:color w:val="auto"/>
          <w:sz w:val="18"/>
          <w:szCs w:val="18"/>
        </w:rPr>
        <w:t xml:space="preserve"> </w:t>
      </w:r>
    </w:p>
    <w:p w14:paraId="6E99C3C4" w14:textId="77777777" w:rsidR="0088674E" w:rsidRPr="008164C7" w:rsidRDefault="0088674E" w:rsidP="0088674E">
      <w:pPr>
        <w:pStyle w:val="Nivel2"/>
        <w:widowControl w:val="0"/>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Notas:</w:t>
      </w:r>
    </w:p>
    <w:p w14:paraId="1BF83283" w14:textId="77777777" w:rsidR="0088674E" w:rsidRPr="008164C7" w:rsidRDefault="0088674E" w:rsidP="0088674E">
      <w:pPr>
        <w:pStyle w:val="Nivel2"/>
        <w:widowControl w:val="0"/>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1. A Administração deve indicar o</w:t>
      </w:r>
      <w:r>
        <w:rPr>
          <w:rFonts w:ascii="Tahoma" w:hAnsi="Tahoma" w:cs="Tahoma"/>
          <w:b/>
          <w:color w:val="auto"/>
          <w:sz w:val="14"/>
          <w:szCs w:val="14"/>
        </w:rPr>
        <w:t xml:space="preserve"> índice que</w:t>
      </w:r>
      <w:r w:rsidRPr="008164C7">
        <w:rPr>
          <w:rFonts w:ascii="Tahoma" w:hAnsi="Tahoma" w:cs="Tahoma"/>
          <w:b/>
          <w:color w:val="auto"/>
          <w:sz w:val="14"/>
          <w:szCs w:val="14"/>
        </w:rPr>
        <w:t xml:space="preserve">, conforme o objeto </w:t>
      </w:r>
      <w:r>
        <w:rPr>
          <w:rFonts w:ascii="Tahoma" w:hAnsi="Tahoma" w:cs="Tahoma"/>
          <w:b/>
          <w:color w:val="auto"/>
          <w:sz w:val="14"/>
          <w:szCs w:val="14"/>
        </w:rPr>
        <w:t xml:space="preserve">do </w:t>
      </w:r>
      <w:r w:rsidRPr="008164C7">
        <w:rPr>
          <w:rFonts w:ascii="Tahoma" w:hAnsi="Tahoma" w:cs="Tahoma"/>
          <w:b/>
          <w:color w:val="auto"/>
          <w:sz w:val="14"/>
          <w:szCs w:val="14"/>
        </w:rPr>
        <w:t>contrato, retrata a variação efetiva do custo de produção, sendo admitida a adoção de mais de um índice específico ou setorial, em conformidade com a realidade de mercado dos respectivos insumos, nos termos dos art. 6º, inc. LVIII, e art. 92, §3º, da Lei Federal nº 14.133/2021.</w:t>
      </w:r>
      <w:r>
        <w:rPr>
          <w:rFonts w:ascii="Tahoma" w:hAnsi="Tahoma" w:cs="Tahoma"/>
          <w:b/>
          <w:color w:val="auto"/>
          <w:sz w:val="14"/>
          <w:szCs w:val="14"/>
        </w:rPr>
        <w:t xml:space="preserve"> </w:t>
      </w:r>
    </w:p>
    <w:p w14:paraId="1BB68C41" w14:textId="77777777" w:rsidR="0088674E" w:rsidRDefault="0088674E" w:rsidP="0088674E">
      <w:pPr>
        <w:pStyle w:val="Nivel2"/>
        <w:widowControl w:val="0"/>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2. O índice utilizado deve ser o indicador mais próximo da efetiva variação dos preços do objeto do contrato, “</w:t>
      </w:r>
      <w:r w:rsidRPr="008164C7">
        <w:rPr>
          <w:rFonts w:ascii="Tahoma" w:hAnsi="Tahoma" w:cs="Tahoma"/>
          <w:b/>
          <w:i/>
          <w:color w:val="auto"/>
          <w:sz w:val="14"/>
          <w:szCs w:val="14"/>
        </w:rPr>
        <w:t>(...) o qual deverá ser preferencialmente um índice setorial ou específico, e, apenas na ausência de tal índice, um índice geral, o qual deverá ser o mais conservador possível de forma a não onerar injustificadamente a administração (...)</w:t>
      </w:r>
      <w:r w:rsidRPr="008164C7">
        <w:rPr>
          <w:rFonts w:ascii="Tahoma" w:hAnsi="Tahoma" w:cs="Tahoma"/>
          <w:b/>
          <w:color w:val="auto"/>
          <w:sz w:val="14"/>
          <w:szCs w:val="14"/>
        </w:rPr>
        <w:t>” – TCU, Acórdão nº 114/2013-Plenário.</w:t>
      </w:r>
    </w:p>
    <w:p w14:paraId="452F6A16" w14:textId="77777777" w:rsidR="0088674E" w:rsidRPr="008F66DC"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8F66DC">
        <w:rPr>
          <w:rFonts w:ascii="Tahoma" w:hAnsi="Tahoma" w:cs="Tahoma"/>
          <w:b/>
          <w:color w:val="auto"/>
          <w:sz w:val="14"/>
          <w:szCs w:val="14"/>
        </w:rPr>
        <w:t>3. Caso o INPC/IBGE não se adeque ao objeto, deverá ser alterado para o índice compatível.</w:t>
      </w:r>
    </w:p>
    <w:p w14:paraId="4705AAFA" w14:textId="77777777"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p>
    <w:p w14:paraId="3F7D229F" w14:textId="77777777"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 xml:space="preserve">7.2.1 Na hipótese de não reajustamento dos preços pelo Contratante, o requerimento de reajuste deverá ser formulado durante a vigência do </w:t>
      </w:r>
      <w:r>
        <w:rPr>
          <w:rFonts w:ascii="Tahoma" w:hAnsi="Tahoma" w:cs="Tahoma"/>
          <w:color w:val="auto"/>
          <w:sz w:val="18"/>
          <w:szCs w:val="18"/>
        </w:rPr>
        <w:t>c</w:t>
      </w:r>
      <w:r w:rsidRPr="008164C7">
        <w:rPr>
          <w:rFonts w:ascii="Tahoma" w:hAnsi="Tahoma" w:cs="Tahoma"/>
          <w:color w:val="auto"/>
          <w:sz w:val="18"/>
          <w:szCs w:val="18"/>
        </w:rPr>
        <w:t>ontrato e antes de eventual prorrogação nos termos do</w:t>
      </w:r>
      <w:r w:rsidRPr="008164C7">
        <w:rPr>
          <w:rFonts w:ascii="Tahoma" w:hAnsi="Tahoma" w:cs="Tahoma"/>
          <w:color w:val="auto"/>
        </w:rPr>
        <w:t xml:space="preserve"> </w:t>
      </w:r>
      <w:r w:rsidRPr="008164C7">
        <w:rPr>
          <w:rFonts w:ascii="Tahoma" w:hAnsi="Tahoma" w:cs="Tahoma"/>
          <w:color w:val="auto"/>
          <w:sz w:val="18"/>
          <w:szCs w:val="18"/>
        </w:rPr>
        <w:t>art. 131, parágrafo único, da Lei Federal n° 14.133/2021, sob pena de preclusão.</w:t>
      </w:r>
    </w:p>
    <w:p w14:paraId="3EA5F385"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64C7">
        <w:rPr>
          <w:rFonts w:ascii="Tahoma" w:hAnsi="Tahoma" w:cs="Tahoma"/>
          <w:color w:val="auto"/>
          <w:sz w:val="18"/>
          <w:szCs w:val="18"/>
        </w:rPr>
        <w:t xml:space="preserve">7.3 Nos reajustamentos subsequentes ao primeiro, o interregno mínimo de 1 (um) ano será contado a partir dos efeitos financeiros do último reajuste. </w:t>
      </w:r>
    </w:p>
    <w:p w14:paraId="7F7C1346"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7.4 Na hipótese de atraso ou não divulgação do(s) </w:t>
      </w:r>
      <w:r>
        <w:rPr>
          <w:rFonts w:ascii="Tahoma" w:hAnsi="Tahoma" w:cs="Tahoma"/>
          <w:color w:val="auto"/>
          <w:sz w:val="18"/>
          <w:szCs w:val="18"/>
        </w:rPr>
        <w:t>índice</w:t>
      </w:r>
      <w:r w:rsidRPr="008164C7">
        <w:rPr>
          <w:rFonts w:ascii="Tahoma" w:hAnsi="Tahoma" w:cs="Tahoma"/>
          <w:color w:val="auto"/>
          <w:sz w:val="18"/>
          <w:szCs w:val="18"/>
        </w:rPr>
        <w:t>(s) de reajustamento, o Contratante pagará à Contratada a importância calculada pela última variação conhecida, liquidando a diferença correspondente tão logo seja(m) divulgado(s) o(s) índice(s) definitivo(s).</w:t>
      </w:r>
    </w:p>
    <w:p w14:paraId="55FC5C17" w14:textId="77777777"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7.4.1 A Contratada deverá apresentar a memória de cálculo referente ao reajustamento de preços correspondente a eventual valor remanescente.</w:t>
      </w:r>
    </w:p>
    <w:p w14:paraId="4D65BB57"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7.5 Caso o(s) índice(s) estabelecido(s) para reajustamento venha(m) a ser extinto(s) ou de qualquer forma não possa(m) mais ser utilizado(s), será(</w:t>
      </w:r>
      <w:proofErr w:type="spellStart"/>
      <w:r w:rsidRPr="008164C7">
        <w:rPr>
          <w:rFonts w:ascii="Tahoma" w:hAnsi="Tahoma" w:cs="Tahoma"/>
          <w:color w:val="auto"/>
          <w:sz w:val="18"/>
          <w:szCs w:val="18"/>
        </w:rPr>
        <w:t>ão</w:t>
      </w:r>
      <w:proofErr w:type="spellEnd"/>
      <w:r w:rsidRPr="008164C7">
        <w:rPr>
          <w:rFonts w:ascii="Tahoma" w:hAnsi="Tahoma" w:cs="Tahoma"/>
          <w:color w:val="auto"/>
          <w:sz w:val="18"/>
          <w:szCs w:val="18"/>
        </w:rPr>
        <w:t>) adotado(s), em substituição, o(s) que vier(em) a ser determinado(s) pela legislação então em vigor.</w:t>
      </w:r>
    </w:p>
    <w:p w14:paraId="52D0E267"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7.6 Na ausência de previsão legal quanto ao índice substituto, as partes elegerão novo índice oficial, para reajustamento do preço </w:t>
      </w:r>
      <w:r>
        <w:rPr>
          <w:rFonts w:ascii="Tahoma" w:hAnsi="Tahoma" w:cs="Tahoma"/>
          <w:color w:val="auto"/>
          <w:sz w:val="18"/>
          <w:szCs w:val="18"/>
        </w:rPr>
        <w:t xml:space="preserve">no período </w:t>
      </w:r>
      <w:r w:rsidRPr="008164C7">
        <w:rPr>
          <w:rFonts w:ascii="Tahoma" w:hAnsi="Tahoma" w:cs="Tahoma"/>
          <w:color w:val="auto"/>
          <w:sz w:val="18"/>
          <w:szCs w:val="18"/>
        </w:rPr>
        <w:t>remanescente</w:t>
      </w:r>
      <w:r>
        <w:rPr>
          <w:rFonts w:ascii="Tahoma" w:hAnsi="Tahoma" w:cs="Tahoma"/>
          <w:color w:val="auto"/>
          <w:sz w:val="18"/>
          <w:szCs w:val="18"/>
        </w:rPr>
        <w:t xml:space="preserve"> do Contrato</w:t>
      </w:r>
      <w:r w:rsidRPr="008164C7">
        <w:rPr>
          <w:rFonts w:ascii="Tahoma" w:hAnsi="Tahoma" w:cs="Tahoma"/>
          <w:color w:val="auto"/>
          <w:sz w:val="18"/>
          <w:szCs w:val="18"/>
        </w:rPr>
        <w:t xml:space="preserve">, por meio de termo aditivo. </w:t>
      </w:r>
    </w:p>
    <w:p w14:paraId="328A758A"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7.7 O reajustamento será realizado por apostilamento, na forma do art. 136, inc. I, da Lei Federal n° 14.133/2021.</w:t>
      </w:r>
    </w:p>
    <w:p w14:paraId="04CC0D19"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231F2305"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64C7">
        <w:rPr>
          <w:rFonts w:ascii="Tahoma" w:hAnsi="Tahoma" w:cs="Tahoma"/>
          <w:b/>
          <w:color w:val="auto"/>
          <w:sz w:val="18"/>
          <w:szCs w:val="18"/>
        </w:rPr>
        <w:t xml:space="preserve">Outras causas de reequilíbrio econômico-financeiro </w:t>
      </w:r>
    </w:p>
    <w:p w14:paraId="7C8F2D5C"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p>
    <w:p w14:paraId="1BCC2B9E"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bCs/>
          <w:color w:val="auto"/>
          <w:sz w:val="18"/>
          <w:szCs w:val="18"/>
        </w:rPr>
        <w:t xml:space="preserve">7.8 O </w:t>
      </w:r>
      <w:r w:rsidRPr="008164C7">
        <w:rPr>
          <w:rFonts w:ascii="Tahoma" w:hAnsi="Tahoma" w:cs="Tahoma"/>
          <w:color w:val="auto"/>
          <w:sz w:val="18"/>
          <w:szCs w:val="18"/>
        </w:rPr>
        <w:t xml:space="preserve">reestabelecimento do equilíbrio econômico-financeiro </w:t>
      </w:r>
      <w:r w:rsidRPr="008164C7">
        <w:rPr>
          <w:rFonts w:ascii="Tahoma" w:hAnsi="Tahoma" w:cs="Tahoma"/>
          <w:bCs/>
          <w:color w:val="auto"/>
          <w:sz w:val="18"/>
          <w:szCs w:val="18"/>
        </w:rPr>
        <w:t xml:space="preserve">dependerá de requerimento da Contratada quando visar recompor o preço que se tornou </w:t>
      </w:r>
      <w:r w:rsidRPr="008164C7">
        <w:rPr>
          <w:rFonts w:ascii="Tahoma" w:hAnsi="Tahoma" w:cs="Tahoma"/>
          <w:bCs/>
          <w:iCs/>
          <w:color w:val="auto"/>
          <w:sz w:val="18"/>
          <w:szCs w:val="18"/>
        </w:rPr>
        <w:t>insuficiente</w:t>
      </w:r>
      <w:r w:rsidRPr="008164C7">
        <w:rPr>
          <w:rFonts w:ascii="Tahoma" w:hAnsi="Tahoma" w:cs="Tahoma"/>
          <w:bCs/>
          <w:color w:val="auto"/>
          <w:sz w:val="18"/>
          <w:szCs w:val="18"/>
        </w:rPr>
        <w:t xml:space="preserve">, devendo ser instruído com a documentação que comprove o desequilíbrio econômico-financeiro do </w:t>
      </w:r>
      <w:r>
        <w:rPr>
          <w:rFonts w:ascii="Tahoma" w:hAnsi="Tahoma" w:cs="Tahoma"/>
          <w:bCs/>
          <w:color w:val="auto"/>
          <w:sz w:val="18"/>
          <w:szCs w:val="18"/>
        </w:rPr>
        <w:t>C</w:t>
      </w:r>
      <w:r w:rsidRPr="008164C7">
        <w:rPr>
          <w:rFonts w:ascii="Tahoma" w:hAnsi="Tahoma" w:cs="Tahoma"/>
          <w:bCs/>
          <w:color w:val="auto"/>
          <w:sz w:val="18"/>
          <w:szCs w:val="18"/>
        </w:rPr>
        <w:t>ontrato.</w:t>
      </w:r>
    </w:p>
    <w:p w14:paraId="02B2165B" w14:textId="77777777"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 xml:space="preserve">7.8.1 O requerimento de restabelecimento do equilíbrio econômico-financeiro inicial do </w:t>
      </w:r>
      <w:r>
        <w:rPr>
          <w:rFonts w:ascii="Tahoma" w:hAnsi="Tahoma" w:cs="Tahoma"/>
          <w:color w:val="auto"/>
          <w:sz w:val="18"/>
          <w:szCs w:val="18"/>
        </w:rPr>
        <w:t>C</w:t>
      </w:r>
      <w:r w:rsidRPr="008164C7">
        <w:rPr>
          <w:rFonts w:ascii="Tahoma" w:hAnsi="Tahoma" w:cs="Tahoma"/>
          <w:color w:val="auto"/>
          <w:sz w:val="18"/>
          <w:szCs w:val="18"/>
        </w:rPr>
        <w:t xml:space="preserve">ontrato, nas </w:t>
      </w:r>
      <w:r w:rsidRPr="008164C7">
        <w:rPr>
          <w:rFonts w:ascii="Tahoma" w:hAnsi="Tahoma" w:cs="Tahoma"/>
          <w:color w:val="auto"/>
          <w:sz w:val="18"/>
          <w:szCs w:val="18"/>
        </w:rPr>
        <w:lastRenderedPageBreak/>
        <w:t>hipóteses do art. 124, inc. II, “d”, da Lei Federal nº 14.133/2021, deverá ser formulado pelo interessado no prazo máximo de 1 (um) ano do fato que o ensejou, sob pena de decadência, em consonância com o art. 211 da Lei Federal nº 10.406, de 10 de janeiro de 2002.</w:t>
      </w:r>
    </w:p>
    <w:p w14:paraId="05105F41" w14:textId="77777777"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 xml:space="preserve">7.8.2 Na hipótese de contratos de fornecimento ou serviços contínuos, o requerimento de restabelecimento do equilíbrio econômico-financeiro deverá ser formulado durante a vigência do Contrato e antes de eventual prorrogação nos termos do </w:t>
      </w:r>
      <w:hyperlink r:id="rId8" w:anchor="art107" w:history="1">
        <w:r w:rsidRPr="008164C7">
          <w:rPr>
            <w:rFonts w:ascii="Tahoma" w:hAnsi="Tahoma" w:cs="Tahoma"/>
            <w:color w:val="auto"/>
            <w:sz w:val="18"/>
            <w:szCs w:val="18"/>
          </w:rPr>
          <w:t xml:space="preserve">art. 107 </w:t>
        </w:r>
      </w:hyperlink>
      <w:r w:rsidRPr="008164C7">
        <w:rPr>
          <w:rFonts w:ascii="Tahoma" w:hAnsi="Tahoma" w:cs="Tahoma"/>
          <w:color w:val="auto"/>
          <w:sz w:val="18"/>
          <w:szCs w:val="18"/>
        </w:rPr>
        <w:t>da Lei Federal n° 14.133/2021, sob pena de preclusão (art. 131, parágrafo único, da Lei Federal n° 14.133/2021).</w:t>
      </w:r>
    </w:p>
    <w:p w14:paraId="6022EAF3" w14:textId="77777777" w:rsidR="0088674E" w:rsidRPr="008164C7" w:rsidRDefault="0088674E" w:rsidP="0088674E">
      <w:pPr>
        <w:pStyle w:val="Nivel2"/>
        <w:widowControl w:val="0"/>
        <w:numPr>
          <w:ilvl w:val="0"/>
          <w:numId w:val="0"/>
        </w:numPr>
        <w:spacing w:before="0" w:after="0" w:line="240" w:lineRule="auto"/>
        <w:ind w:left="709"/>
        <w:rPr>
          <w:rFonts w:ascii="Tahoma" w:hAnsi="Tahoma" w:cs="Tahoma"/>
          <w:color w:val="auto"/>
          <w:sz w:val="18"/>
          <w:szCs w:val="18"/>
        </w:rPr>
      </w:pPr>
      <w:r w:rsidRPr="008164C7">
        <w:rPr>
          <w:rFonts w:ascii="Tahoma" w:hAnsi="Tahoma" w:cs="Tahoma"/>
          <w:color w:val="auto"/>
          <w:sz w:val="18"/>
          <w:szCs w:val="18"/>
        </w:rPr>
        <w:t xml:space="preserve">7.8.2.1 Fica convencionado que, nos casos de contrato de fornecimento ou serviços contínuos com prazo de vigência superior a 1 (um) ano, o requerimento de restabelecimento do equilíbrio econômico-financeiro do </w:t>
      </w:r>
      <w:r>
        <w:rPr>
          <w:rFonts w:ascii="Tahoma" w:hAnsi="Tahoma" w:cs="Tahoma"/>
          <w:color w:val="auto"/>
          <w:sz w:val="18"/>
          <w:szCs w:val="18"/>
        </w:rPr>
        <w:t>C</w:t>
      </w:r>
      <w:r w:rsidRPr="008164C7">
        <w:rPr>
          <w:rFonts w:ascii="Tahoma" w:hAnsi="Tahoma" w:cs="Tahoma"/>
          <w:color w:val="auto"/>
          <w:sz w:val="18"/>
          <w:szCs w:val="18"/>
        </w:rPr>
        <w:t>ontrato deverá observar a disposição da subcláusula 7.8.1.</w:t>
      </w:r>
    </w:p>
    <w:p w14:paraId="369C4ECD"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7.9 O Contratante, no prazo máximo de 60 (sessenta) dias, prorrogável por igual período mediante justificativa, responderá a eventuais pedidos de manutenção do equilíbrio econômico-financeiro do Contrato apresentado pela Contratada (art. 92, inc. XI, c/c </w:t>
      </w:r>
      <w:r>
        <w:rPr>
          <w:rFonts w:ascii="Tahoma" w:hAnsi="Tahoma" w:cs="Tahoma"/>
          <w:color w:val="auto"/>
          <w:sz w:val="18"/>
          <w:szCs w:val="18"/>
        </w:rPr>
        <w:t xml:space="preserve">art. </w:t>
      </w:r>
      <w:r w:rsidRPr="008164C7">
        <w:rPr>
          <w:rFonts w:ascii="Tahoma" w:hAnsi="Tahoma" w:cs="Tahoma"/>
          <w:color w:val="auto"/>
          <w:sz w:val="18"/>
          <w:szCs w:val="18"/>
        </w:rPr>
        <w:t xml:space="preserve">123, parágrafo </w:t>
      </w:r>
      <w:r w:rsidRPr="0028460B">
        <w:rPr>
          <w:rFonts w:ascii="Tahoma" w:hAnsi="Tahoma" w:cs="Tahoma"/>
          <w:color w:val="auto"/>
          <w:sz w:val="18"/>
          <w:szCs w:val="18"/>
        </w:rPr>
        <w:t xml:space="preserve">único, da </w:t>
      </w:r>
      <w:r w:rsidRPr="008164C7">
        <w:rPr>
          <w:rFonts w:ascii="Tahoma" w:hAnsi="Tahoma" w:cs="Tahoma"/>
          <w:color w:val="auto"/>
          <w:sz w:val="18"/>
          <w:szCs w:val="18"/>
        </w:rPr>
        <w:t>Lei Federal n° 14.133/2021).</w:t>
      </w:r>
    </w:p>
    <w:p w14:paraId="2587D38F" w14:textId="77777777" w:rsidR="0088674E" w:rsidRPr="008164C7" w:rsidRDefault="0088674E" w:rsidP="0088674E">
      <w:pPr>
        <w:pStyle w:val="Nivel2"/>
        <w:widowControl w:val="0"/>
        <w:numPr>
          <w:ilvl w:val="0"/>
          <w:numId w:val="0"/>
        </w:numPr>
        <w:spacing w:before="0" w:after="0" w:line="240" w:lineRule="auto"/>
        <w:rPr>
          <w:rFonts w:ascii="Tahoma" w:hAnsi="Tahoma" w:cs="Tahoma"/>
          <w:b/>
          <w:color w:val="auto"/>
          <w:sz w:val="14"/>
          <w:szCs w:val="14"/>
        </w:rPr>
      </w:pPr>
      <w:bookmarkStart w:id="1" w:name="_Hlk164160011"/>
      <w:r w:rsidRPr="008164C7">
        <w:rPr>
          <w:rFonts w:ascii="Tahoma" w:hAnsi="Tahoma" w:cs="Tahoma"/>
          <w:b/>
          <w:color w:val="auto"/>
          <w:sz w:val="14"/>
          <w:szCs w:val="14"/>
        </w:rPr>
        <w:t>Nota: a Administração poderá ajustar o prazo conforme o caso concreto.</w:t>
      </w:r>
    </w:p>
    <w:bookmarkEnd w:id="1"/>
    <w:p w14:paraId="66CBDA8E"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7.10 O processo de reestabelecimento do equilíbrio econômico-financeiro em favor do Contratante </w:t>
      </w:r>
      <w:r w:rsidRPr="008164C7">
        <w:rPr>
          <w:rFonts w:ascii="Tahoma" w:hAnsi="Tahoma" w:cs="Tahoma"/>
          <w:bCs/>
          <w:color w:val="auto"/>
          <w:sz w:val="18"/>
          <w:szCs w:val="18"/>
        </w:rPr>
        <w:t xml:space="preserve">deverá ser instaurado quando </w:t>
      </w:r>
      <w:r w:rsidRPr="008164C7">
        <w:rPr>
          <w:rFonts w:ascii="Tahoma" w:hAnsi="Tahoma" w:cs="Tahoma"/>
          <w:color w:val="auto"/>
          <w:sz w:val="18"/>
          <w:szCs w:val="18"/>
        </w:rPr>
        <w:t>possível a redução do preço ajustado para compatibilizá-lo ao valor de mercado ou quando houver diminuição, devidamente comprovada, dos preços dos insumos básicos utilizados no Contrato.</w:t>
      </w:r>
    </w:p>
    <w:p w14:paraId="358C6FF9" w14:textId="77777777" w:rsidR="0088674E" w:rsidRPr="0041581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7.11 A Contratada não fará jus à recomposição do equilíbrio econômico-financeiro caso quaisquer dos riscos por ela assumidos no Contrato venham a se materializar (art. 124, inc. II, “d”, parte final,</w:t>
      </w:r>
      <w:r w:rsidR="00415814">
        <w:rPr>
          <w:rFonts w:ascii="Tahoma" w:hAnsi="Tahoma" w:cs="Tahoma"/>
          <w:color w:val="auto"/>
          <w:sz w:val="18"/>
          <w:szCs w:val="18"/>
        </w:rPr>
        <w:t xml:space="preserve"> da Lei Federal nº 14.133/2021).</w:t>
      </w:r>
    </w:p>
    <w:p w14:paraId="67B07CFF"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78B81ECC" w14:textId="77777777" w:rsidR="0088674E" w:rsidRPr="00811DC2"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1DC2">
        <w:rPr>
          <w:rFonts w:ascii="Tahoma" w:hAnsi="Tahoma" w:cs="Tahoma"/>
          <w:b/>
          <w:color w:val="auto"/>
          <w:sz w:val="18"/>
          <w:szCs w:val="18"/>
        </w:rPr>
        <w:t>CLÁUSULA OITAVA - OBRIGAÇÕES DO CONTRATANTE E DA CONTRATADA</w:t>
      </w:r>
    </w:p>
    <w:p w14:paraId="4A8261FC"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06F5CD5A" w14:textId="77777777" w:rsidR="0088674E" w:rsidRPr="0028460B"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28460B">
        <w:rPr>
          <w:rFonts w:ascii="Tahoma" w:hAnsi="Tahoma" w:cs="Tahoma"/>
          <w:b/>
          <w:color w:val="auto"/>
          <w:sz w:val="18"/>
          <w:szCs w:val="18"/>
        </w:rPr>
        <w:t>Obrigações do Contratante</w:t>
      </w:r>
    </w:p>
    <w:p w14:paraId="1ED3B024" w14:textId="77777777" w:rsidR="001613EC" w:rsidRDefault="001613EC"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3A1922A1" w14:textId="77777777" w:rsidR="0088674E" w:rsidRPr="0028460B"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460B">
        <w:rPr>
          <w:rFonts w:ascii="Tahoma" w:hAnsi="Tahoma" w:cs="Tahoma"/>
          <w:color w:val="auto"/>
          <w:sz w:val="18"/>
          <w:szCs w:val="18"/>
        </w:rPr>
        <w:t xml:space="preserve">8.1 O Contratante, além das determinações contidas no </w:t>
      </w:r>
      <w:proofErr w:type="gramStart"/>
      <w:r w:rsidR="007F5E3A">
        <w:rPr>
          <w:rFonts w:ascii="Tahoma" w:hAnsi="Tahoma" w:cs="Tahoma"/>
          <w:color w:val="auto"/>
          <w:sz w:val="18"/>
          <w:szCs w:val="18"/>
        </w:rPr>
        <w:t>(  )</w:t>
      </w:r>
      <w:proofErr w:type="gramEnd"/>
      <w:r w:rsidR="007F5E3A">
        <w:rPr>
          <w:rFonts w:ascii="Tahoma" w:hAnsi="Tahoma" w:cs="Tahoma"/>
          <w:color w:val="auto"/>
          <w:sz w:val="18"/>
          <w:szCs w:val="18"/>
        </w:rPr>
        <w:t xml:space="preserve"> </w:t>
      </w:r>
      <w:r w:rsidR="007F5E3A">
        <w:rPr>
          <w:rFonts w:ascii="Tahoma" w:hAnsi="Tahoma" w:cs="Tahoma"/>
          <w:sz w:val="18"/>
          <w:szCs w:val="18"/>
        </w:rPr>
        <w:t>TR/Habilitação</w:t>
      </w:r>
      <w:r w:rsidR="007F5E3A">
        <w:rPr>
          <w:rFonts w:ascii="Tahoma" w:hAnsi="Tahoma" w:cs="Tahoma"/>
          <w:color w:val="auto"/>
          <w:sz w:val="18"/>
          <w:szCs w:val="18"/>
        </w:rPr>
        <w:t xml:space="preserve"> e demais componentes </w:t>
      </w:r>
      <w:proofErr w:type="gramStart"/>
      <w:r w:rsidR="007F5E3A">
        <w:rPr>
          <w:rFonts w:ascii="Tahoma" w:hAnsi="Tahoma" w:cs="Tahoma"/>
          <w:color w:val="auto"/>
          <w:sz w:val="18"/>
          <w:szCs w:val="18"/>
        </w:rPr>
        <w:t xml:space="preserve">(  </w:t>
      </w:r>
      <w:proofErr w:type="gramEnd"/>
      <w:r w:rsidR="007F5E3A">
        <w:rPr>
          <w:rFonts w:ascii="Tahoma" w:hAnsi="Tahoma" w:cs="Tahoma"/>
          <w:color w:val="auto"/>
          <w:sz w:val="18"/>
          <w:szCs w:val="18"/>
        </w:rPr>
        <w:t xml:space="preserve"> ) aviso ou instrumento de contratação direta</w:t>
      </w:r>
      <w:r w:rsidRPr="0028460B">
        <w:rPr>
          <w:rFonts w:ascii="Tahoma" w:hAnsi="Tahoma" w:cs="Tahoma"/>
          <w:color w:val="auto"/>
          <w:sz w:val="18"/>
          <w:szCs w:val="18"/>
        </w:rPr>
        <w:t>, bem como daquelas decorrentes de lei, obriga-se a:</w:t>
      </w:r>
    </w:p>
    <w:p w14:paraId="71525440" w14:textId="77777777"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64C7">
        <w:rPr>
          <w:rFonts w:ascii="Tahoma" w:hAnsi="Tahoma" w:cs="Tahoma"/>
          <w:sz w:val="18"/>
          <w:szCs w:val="18"/>
        </w:rPr>
        <w:t xml:space="preserve">a) exigir </w:t>
      </w:r>
      <w:r w:rsidRPr="00811DC2">
        <w:rPr>
          <w:rFonts w:ascii="Tahoma" w:hAnsi="Tahoma" w:cs="Tahoma"/>
          <w:color w:val="auto"/>
          <w:sz w:val="18"/>
          <w:szCs w:val="18"/>
        </w:rPr>
        <w:t>o cumprimento de todas as obrigações assumidas pela Contratada, de acordo com este Contrato e seus anexos, fornecendo por escrito as informações necessárias para a execução do objeto contratado;</w:t>
      </w:r>
    </w:p>
    <w:p w14:paraId="7E770C50" w14:textId="77777777"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1DC2">
        <w:rPr>
          <w:rFonts w:ascii="Tahoma" w:hAnsi="Tahoma" w:cs="Tahoma"/>
          <w:color w:val="auto"/>
          <w:sz w:val="18"/>
          <w:szCs w:val="18"/>
        </w:rPr>
        <w:t xml:space="preserve">b) receber o objeto no prazo e condições estabelecidas no </w:t>
      </w:r>
      <w:r w:rsidR="00304A1B">
        <w:rPr>
          <w:rFonts w:ascii="Tahoma" w:hAnsi="Tahoma" w:cs="Tahoma"/>
          <w:color w:val="auto"/>
          <w:sz w:val="18"/>
          <w:szCs w:val="18"/>
        </w:rPr>
        <w:t>TR/Habilitação</w:t>
      </w:r>
      <w:r w:rsidRPr="00811DC2">
        <w:rPr>
          <w:rFonts w:ascii="Tahoma" w:hAnsi="Tahoma" w:cs="Tahoma"/>
          <w:color w:val="auto"/>
          <w:sz w:val="18"/>
          <w:szCs w:val="18"/>
        </w:rPr>
        <w:t>;</w:t>
      </w:r>
    </w:p>
    <w:p w14:paraId="38205D03" w14:textId="77777777"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1DC2">
        <w:rPr>
          <w:rFonts w:ascii="Tahoma" w:hAnsi="Tahoma" w:cs="Tahoma"/>
          <w:color w:val="auto"/>
          <w:sz w:val="18"/>
          <w:szCs w:val="18"/>
        </w:rPr>
        <w:t>c) acompanhar e fiscalizar a execução do Contrato e o cumprimento das obrigações pela Contratada;</w:t>
      </w:r>
    </w:p>
    <w:p w14:paraId="4C9D10FC" w14:textId="77777777"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1DC2">
        <w:rPr>
          <w:rFonts w:ascii="Tahoma" w:hAnsi="Tahoma" w:cs="Tahoma"/>
          <w:color w:val="auto"/>
          <w:sz w:val="18"/>
          <w:szCs w:val="18"/>
        </w:rPr>
        <w:t>d) intimar a Contratada, por escrito, sobre vícios, defeitos ou incorreções verificadas no objeto do Contrato, para que seja por ela substituído, reparado ou corrigido, no total ou em parte, às suas expensas, no prazo indicado, certificando-se de que as soluções propostas pela Contratada são as mais adequadas;</w:t>
      </w:r>
    </w:p>
    <w:p w14:paraId="40A165AB" w14:textId="77777777" w:rsidR="0088674E" w:rsidRPr="008164C7" w:rsidRDefault="0088674E" w:rsidP="0088674E">
      <w:pPr>
        <w:pStyle w:val="Nivel2"/>
        <w:widowControl w:val="0"/>
        <w:numPr>
          <w:ilvl w:val="0"/>
          <w:numId w:val="0"/>
        </w:numPr>
        <w:tabs>
          <w:tab w:val="left" w:pos="284"/>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e) comunicar-se com a Contratada para </w:t>
      </w:r>
      <w:r w:rsidRPr="008164C7">
        <w:rPr>
          <w:rFonts w:ascii="Tahoma" w:hAnsi="Tahoma" w:cs="Tahoma"/>
          <w:bCs/>
          <w:color w:val="auto"/>
          <w:sz w:val="18"/>
          <w:szCs w:val="18"/>
        </w:rPr>
        <w:t xml:space="preserve">emissão de </w:t>
      </w:r>
      <w:r w:rsidRPr="008164C7">
        <w:rPr>
          <w:rFonts w:ascii="Tahoma" w:eastAsia="Calibri" w:hAnsi="Tahoma" w:cs="Tahoma"/>
          <w:color w:val="auto"/>
          <w:sz w:val="18"/>
          <w:szCs w:val="18"/>
          <w:lang w:eastAsia="en-US"/>
        </w:rPr>
        <w:t>nota(s)</w:t>
      </w:r>
      <w:r w:rsidRPr="008164C7">
        <w:rPr>
          <w:rFonts w:ascii="Tahoma" w:hAnsi="Tahoma" w:cs="Tahoma"/>
          <w:color w:val="auto"/>
          <w:sz w:val="18"/>
          <w:szCs w:val="18"/>
          <w:lang w:eastAsia="en-US"/>
        </w:rPr>
        <w:t xml:space="preserve"> fiscal(</w:t>
      </w:r>
      <w:proofErr w:type="spellStart"/>
      <w:r w:rsidRPr="008164C7">
        <w:rPr>
          <w:rFonts w:ascii="Tahoma" w:hAnsi="Tahoma" w:cs="Tahoma"/>
          <w:color w:val="auto"/>
          <w:sz w:val="18"/>
          <w:szCs w:val="18"/>
          <w:lang w:eastAsia="en-US"/>
        </w:rPr>
        <w:t>is</w:t>
      </w:r>
      <w:proofErr w:type="spellEnd"/>
      <w:r w:rsidRPr="008164C7">
        <w:rPr>
          <w:rFonts w:ascii="Tahoma" w:hAnsi="Tahoma" w:cs="Tahoma"/>
          <w:color w:val="auto"/>
          <w:sz w:val="18"/>
          <w:szCs w:val="18"/>
          <w:lang w:eastAsia="en-US"/>
        </w:rPr>
        <w:t xml:space="preserve">) ou instrumento(s) de cobrança equivalente(s) </w:t>
      </w:r>
      <w:r w:rsidRPr="008164C7">
        <w:rPr>
          <w:rFonts w:ascii="Tahoma" w:hAnsi="Tahoma" w:cs="Tahoma"/>
          <w:bCs/>
          <w:color w:val="auto"/>
          <w:sz w:val="18"/>
          <w:szCs w:val="18"/>
        </w:rPr>
        <w:t xml:space="preserve">relativamente à parcela incontroversa da execução do objeto, para efeito de liquidação e pagamento, quando houver controvérsia sobre a execução do objeto, quanto à dimensão, qualidade e quantidade, conforme o </w:t>
      </w:r>
      <w:hyperlink r:id="rId9" w:anchor="art143" w:history="1">
        <w:r w:rsidRPr="008164C7">
          <w:rPr>
            <w:rStyle w:val="Hyperlink"/>
            <w:rFonts w:ascii="Tahoma" w:hAnsi="Tahoma" w:cs="Tahoma"/>
            <w:bCs/>
            <w:color w:val="auto"/>
            <w:sz w:val="18"/>
            <w:szCs w:val="18"/>
            <w:u w:val="none"/>
          </w:rPr>
          <w:t xml:space="preserve">art. 143 da Lei </w:t>
        </w:r>
        <w:r>
          <w:rPr>
            <w:rStyle w:val="Hyperlink"/>
            <w:rFonts w:ascii="Tahoma" w:hAnsi="Tahoma" w:cs="Tahoma"/>
            <w:bCs/>
            <w:color w:val="auto"/>
            <w:sz w:val="18"/>
            <w:szCs w:val="18"/>
            <w:u w:val="none"/>
          </w:rPr>
          <w:t xml:space="preserve">Federal </w:t>
        </w:r>
        <w:r w:rsidRPr="008164C7">
          <w:rPr>
            <w:rStyle w:val="Hyperlink"/>
            <w:rFonts w:ascii="Tahoma" w:hAnsi="Tahoma" w:cs="Tahoma"/>
            <w:bCs/>
            <w:color w:val="auto"/>
            <w:sz w:val="18"/>
            <w:szCs w:val="18"/>
            <w:u w:val="none"/>
          </w:rPr>
          <w:t>nº 14.133/2021</w:t>
        </w:r>
      </w:hyperlink>
      <w:r w:rsidRPr="008164C7">
        <w:rPr>
          <w:rFonts w:ascii="Tahoma" w:hAnsi="Tahoma" w:cs="Tahoma"/>
          <w:bCs/>
          <w:color w:val="auto"/>
          <w:sz w:val="18"/>
          <w:szCs w:val="18"/>
        </w:rPr>
        <w:t>;</w:t>
      </w:r>
    </w:p>
    <w:p w14:paraId="0AC62DF6" w14:textId="77777777" w:rsidR="0088674E" w:rsidRPr="007F7137"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f) </w:t>
      </w:r>
      <w:r w:rsidRPr="007F7137">
        <w:rPr>
          <w:rFonts w:ascii="Tahoma" w:hAnsi="Tahoma" w:cs="Tahoma"/>
          <w:color w:val="auto"/>
          <w:sz w:val="18"/>
          <w:szCs w:val="18"/>
        </w:rPr>
        <w:t xml:space="preserve">efetuar o pagamento à Contratada do valor correspondente à execução do objeto, conforme prazo, forma e condições estabelecidos no </w:t>
      </w:r>
      <w:r w:rsidR="00304A1B">
        <w:rPr>
          <w:rFonts w:ascii="Tahoma" w:hAnsi="Tahoma" w:cs="Tahoma"/>
          <w:color w:val="auto"/>
          <w:sz w:val="18"/>
          <w:szCs w:val="18"/>
        </w:rPr>
        <w:t>TR/Habilitação</w:t>
      </w:r>
      <w:r w:rsidRPr="007F7137">
        <w:rPr>
          <w:rFonts w:ascii="Tahoma" w:hAnsi="Tahoma" w:cs="Tahoma"/>
          <w:color w:val="auto"/>
          <w:sz w:val="18"/>
          <w:szCs w:val="18"/>
        </w:rPr>
        <w:t>;</w:t>
      </w:r>
    </w:p>
    <w:p w14:paraId="6FDDEBDD" w14:textId="77777777" w:rsidR="0088674E" w:rsidRPr="008164C7"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64C7">
        <w:rPr>
          <w:rFonts w:ascii="Tahoma" w:hAnsi="Tahoma" w:cs="Tahoma"/>
          <w:color w:val="auto"/>
          <w:sz w:val="18"/>
          <w:szCs w:val="18"/>
        </w:rPr>
        <w:t>g) aplicar à Contratada as sanções previstas em lei e neste Contrato</w:t>
      </w:r>
      <w:r w:rsidR="007F5E3A">
        <w:rPr>
          <w:rFonts w:ascii="Tahoma" w:hAnsi="Tahoma" w:cs="Tahoma"/>
          <w:color w:val="auto"/>
          <w:sz w:val="18"/>
          <w:szCs w:val="18"/>
        </w:rPr>
        <w:t xml:space="preserve"> </w:t>
      </w:r>
      <w:r w:rsidR="007F5E3A" w:rsidRPr="007B52E5">
        <w:rPr>
          <w:rFonts w:ascii="Tahoma" w:hAnsi="Tahoma" w:cs="Tahoma"/>
          <w:color w:val="auto"/>
          <w:sz w:val="18"/>
          <w:szCs w:val="18"/>
        </w:rPr>
        <w:t>ou no procedimento de contratação direta</w:t>
      </w:r>
      <w:r w:rsidRPr="008164C7">
        <w:rPr>
          <w:rFonts w:ascii="Tahoma" w:hAnsi="Tahoma" w:cs="Tahoma"/>
          <w:color w:val="auto"/>
          <w:sz w:val="18"/>
          <w:szCs w:val="18"/>
        </w:rPr>
        <w:t xml:space="preserve">; </w:t>
      </w:r>
    </w:p>
    <w:p w14:paraId="2FAE71A6" w14:textId="77777777" w:rsidR="0088674E" w:rsidRPr="008164C7" w:rsidRDefault="0088674E" w:rsidP="0088674E">
      <w:pPr>
        <w:pStyle w:val="Nivel2"/>
        <w:widowControl w:val="0"/>
        <w:numPr>
          <w:ilvl w:val="0"/>
          <w:numId w:val="0"/>
        </w:numPr>
        <w:tabs>
          <w:tab w:val="left" w:pos="567"/>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h) explicitamente emitir decisão sobre todas as solicitações e reclamações relacionadas à execução do presente Contrato apresentadas pela Contratada, ressalvados os requerimentos manifestamente impertinentes, meramente protelatórios ou de nenhum interesse para a boa execução do ajuste, no prazo definido na subcláusula 8.1.1;</w:t>
      </w:r>
    </w:p>
    <w:p w14:paraId="524ACA97" w14:textId="77777777" w:rsidR="0088674E" w:rsidRPr="008164C7" w:rsidRDefault="0088674E" w:rsidP="0088674E">
      <w:pPr>
        <w:pStyle w:val="Nivel2"/>
        <w:widowControl w:val="0"/>
        <w:numPr>
          <w:ilvl w:val="0"/>
          <w:numId w:val="0"/>
        </w:numPr>
        <w:tabs>
          <w:tab w:val="left" w:pos="567"/>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i) responder eventuais pedidos de reestabelecimento do equilíbrio econômico-financeiro apresentados pel</w:t>
      </w:r>
      <w:r>
        <w:rPr>
          <w:rFonts w:ascii="Tahoma" w:hAnsi="Tahoma" w:cs="Tahoma"/>
          <w:color w:val="auto"/>
          <w:sz w:val="18"/>
          <w:szCs w:val="18"/>
        </w:rPr>
        <w:t>a</w:t>
      </w:r>
      <w:r w:rsidRPr="008164C7">
        <w:rPr>
          <w:rFonts w:ascii="Tahoma" w:hAnsi="Tahoma" w:cs="Tahoma"/>
          <w:color w:val="auto"/>
          <w:sz w:val="18"/>
          <w:szCs w:val="18"/>
        </w:rPr>
        <w:t xml:space="preserve"> Contratada no prazo definido na subcláusula 7.9; </w:t>
      </w:r>
    </w:p>
    <w:p w14:paraId="1A4AE22B" w14:textId="77777777" w:rsidR="0088674E" w:rsidRPr="00016D1F" w:rsidRDefault="0088674E" w:rsidP="0088674E">
      <w:pPr>
        <w:pStyle w:val="Nivel2"/>
        <w:widowControl w:val="0"/>
        <w:numPr>
          <w:ilvl w:val="0"/>
          <w:numId w:val="0"/>
        </w:numPr>
        <w:tabs>
          <w:tab w:val="left" w:pos="567"/>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j) </w:t>
      </w:r>
      <w:r w:rsidRPr="00016D1F">
        <w:rPr>
          <w:rFonts w:ascii="Tahoma" w:hAnsi="Tahoma" w:cs="Tahoma"/>
          <w:color w:val="auto"/>
          <w:sz w:val="18"/>
          <w:szCs w:val="18"/>
        </w:rPr>
        <w:t xml:space="preserve">intimar os emitentes das garantias relativamente ao início de processo administrativo para apuração de descumprimento de cláusulas contratuais (art. 137, §4º, da Lei </w:t>
      </w:r>
      <w:r>
        <w:rPr>
          <w:rFonts w:ascii="Tahoma" w:hAnsi="Tahoma" w:cs="Tahoma"/>
          <w:color w:val="auto"/>
          <w:sz w:val="18"/>
          <w:szCs w:val="18"/>
        </w:rPr>
        <w:t xml:space="preserve">Federal </w:t>
      </w:r>
      <w:r w:rsidRPr="00016D1F">
        <w:rPr>
          <w:rFonts w:ascii="Tahoma" w:hAnsi="Tahoma" w:cs="Tahoma"/>
          <w:color w:val="auto"/>
          <w:sz w:val="18"/>
          <w:szCs w:val="18"/>
        </w:rPr>
        <w:t>nº 14.133/</w:t>
      </w:r>
      <w:r>
        <w:rPr>
          <w:rFonts w:ascii="Tahoma" w:hAnsi="Tahoma" w:cs="Tahoma"/>
          <w:color w:val="auto"/>
          <w:sz w:val="18"/>
          <w:szCs w:val="18"/>
        </w:rPr>
        <w:t>2021);</w:t>
      </w:r>
    </w:p>
    <w:p w14:paraId="45D340E5" w14:textId="77777777" w:rsidR="0088674E" w:rsidRPr="00016D1F" w:rsidRDefault="0088674E" w:rsidP="0088674E">
      <w:pPr>
        <w:pStyle w:val="Nivel2"/>
        <w:widowControl w:val="0"/>
        <w:numPr>
          <w:ilvl w:val="0"/>
          <w:numId w:val="0"/>
        </w:numPr>
        <w:tabs>
          <w:tab w:val="left" w:pos="567"/>
          <w:tab w:val="left" w:pos="6521"/>
        </w:tabs>
        <w:spacing w:before="0" w:after="0" w:line="240" w:lineRule="auto"/>
        <w:ind w:left="142"/>
        <w:rPr>
          <w:rFonts w:ascii="Tahoma" w:hAnsi="Tahoma" w:cs="Tahoma"/>
          <w:color w:val="auto"/>
          <w:sz w:val="18"/>
          <w:szCs w:val="18"/>
        </w:rPr>
      </w:pPr>
      <w:r>
        <w:rPr>
          <w:rFonts w:ascii="Tahoma" w:hAnsi="Tahoma" w:cs="Tahoma"/>
          <w:color w:val="auto"/>
          <w:sz w:val="18"/>
          <w:szCs w:val="18"/>
        </w:rPr>
        <w:t>k</w:t>
      </w:r>
      <w:r w:rsidRPr="00016D1F">
        <w:rPr>
          <w:rFonts w:ascii="Tahoma" w:hAnsi="Tahoma" w:cs="Tahoma"/>
          <w:color w:val="auto"/>
          <w:sz w:val="18"/>
          <w:szCs w:val="18"/>
        </w:rPr>
        <w:t>) assegurar-se, na hipótese de execução do objeto contratado em suas dependências ou em local por ele designado, que o ambiente de trabalho, inclusive seus equipamentos e instalações, apresentem condições adequadas ao cumprimento, pela Contratada, das normas de segurança e sa</w:t>
      </w:r>
      <w:r w:rsidR="00C63336">
        <w:rPr>
          <w:rFonts w:ascii="Tahoma" w:hAnsi="Tahoma" w:cs="Tahoma"/>
          <w:color w:val="auto"/>
          <w:sz w:val="18"/>
          <w:szCs w:val="18"/>
        </w:rPr>
        <w:t>úde no trabalho.</w:t>
      </w:r>
    </w:p>
    <w:p w14:paraId="546D70A6" w14:textId="77777777" w:rsidR="0088674E" w:rsidRPr="008164C7" w:rsidRDefault="0088674E" w:rsidP="0088674E">
      <w:pPr>
        <w:pStyle w:val="Nivel2"/>
        <w:widowControl w:val="0"/>
        <w:numPr>
          <w:ilvl w:val="0"/>
          <w:numId w:val="0"/>
        </w:numPr>
        <w:tabs>
          <w:tab w:val="left" w:pos="567"/>
        </w:tabs>
        <w:spacing w:before="0" w:after="0" w:line="240" w:lineRule="auto"/>
        <w:ind w:left="142"/>
        <w:rPr>
          <w:rFonts w:ascii="Tahoma" w:hAnsi="Tahoma" w:cs="Tahoma"/>
          <w:color w:val="00B0F0"/>
          <w:sz w:val="18"/>
          <w:szCs w:val="18"/>
        </w:rPr>
      </w:pPr>
    </w:p>
    <w:p w14:paraId="058779E2" w14:textId="77777777" w:rsidR="0088674E" w:rsidRPr="008164C7" w:rsidRDefault="0088674E" w:rsidP="0088674E">
      <w:pPr>
        <w:pStyle w:val="Nivel3"/>
        <w:widowControl w:val="0"/>
        <w:numPr>
          <w:ilvl w:val="0"/>
          <w:numId w:val="0"/>
        </w:numPr>
        <w:tabs>
          <w:tab w:val="left" w:pos="1276"/>
        </w:tabs>
        <w:spacing w:before="0" w:after="0" w:line="240" w:lineRule="auto"/>
        <w:ind w:left="426"/>
        <w:rPr>
          <w:rFonts w:ascii="Tahoma" w:hAnsi="Tahoma" w:cs="Tahoma"/>
          <w:b/>
          <w:bCs/>
          <w:color w:val="auto"/>
          <w:sz w:val="18"/>
          <w:szCs w:val="18"/>
        </w:rPr>
      </w:pPr>
      <w:r w:rsidRPr="008164C7">
        <w:rPr>
          <w:rFonts w:ascii="Tahoma" w:hAnsi="Tahoma" w:cs="Tahoma"/>
          <w:sz w:val="18"/>
          <w:szCs w:val="18"/>
        </w:rPr>
        <w:t>8</w:t>
      </w:r>
      <w:r w:rsidRPr="008164C7">
        <w:rPr>
          <w:rFonts w:ascii="Tahoma" w:hAnsi="Tahoma" w:cs="Tahoma"/>
          <w:color w:val="auto"/>
          <w:sz w:val="18"/>
          <w:szCs w:val="18"/>
        </w:rPr>
        <w:t>.1.1 O Contratante, no prazo de</w:t>
      </w:r>
      <w:r w:rsidRPr="008164C7">
        <w:rPr>
          <w:rFonts w:ascii="Tahoma" w:hAnsi="Tahoma" w:cs="Tahoma"/>
          <w:i/>
          <w:iCs/>
          <w:color w:val="auto"/>
          <w:sz w:val="18"/>
          <w:szCs w:val="18"/>
        </w:rPr>
        <w:t xml:space="preserve"> </w:t>
      </w:r>
      <w:r w:rsidRPr="008164C7">
        <w:rPr>
          <w:rFonts w:ascii="Tahoma" w:hAnsi="Tahoma" w:cs="Tahoma"/>
          <w:color w:val="auto"/>
          <w:sz w:val="18"/>
          <w:szCs w:val="18"/>
        </w:rPr>
        <w:t>______ (____) dias, a contar da data do protocolo do(s) requerimento(s) relacionado</w:t>
      </w:r>
      <w:r>
        <w:rPr>
          <w:rFonts w:ascii="Tahoma" w:hAnsi="Tahoma" w:cs="Tahoma"/>
          <w:color w:val="auto"/>
          <w:sz w:val="18"/>
          <w:szCs w:val="18"/>
        </w:rPr>
        <w:t>(s)</w:t>
      </w:r>
      <w:r w:rsidRPr="008164C7">
        <w:rPr>
          <w:rFonts w:ascii="Tahoma" w:hAnsi="Tahoma" w:cs="Tahoma"/>
          <w:color w:val="auto"/>
          <w:sz w:val="18"/>
          <w:szCs w:val="18"/>
        </w:rPr>
        <w:t xml:space="preserve"> à execução do Contrato, decidirá sobre todas as solicitações e reclamações apresentadas pela Contratada, admitida a prorrogação motivada do prazo, por igual período (art. 123 da Lei Federal n° 14.133/2021).</w:t>
      </w:r>
    </w:p>
    <w:p w14:paraId="395B83F5" w14:textId="77777777" w:rsidR="0088674E" w:rsidRPr="008164C7" w:rsidRDefault="0088674E" w:rsidP="0088674E">
      <w:pPr>
        <w:pStyle w:val="Nivel3"/>
        <w:widowControl w:val="0"/>
        <w:numPr>
          <w:ilvl w:val="0"/>
          <w:numId w:val="0"/>
        </w:numPr>
        <w:spacing w:before="0" w:after="0" w:line="240" w:lineRule="auto"/>
        <w:ind w:left="426"/>
        <w:rPr>
          <w:rFonts w:ascii="Tahoma" w:hAnsi="Tahoma" w:cs="Tahoma"/>
          <w:b/>
          <w:color w:val="auto"/>
          <w:sz w:val="14"/>
          <w:szCs w:val="14"/>
        </w:rPr>
      </w:pPr>
      <w:r w:rsidRPr="008164C7">
        <w:rPr>
          <w:rFonts w:ascii="Tahoma" w:hAnsi="Tahoma" w:cs="Tahoma"/>
          <w:b/>
          <w:color w:val="auto"/>
          <w:sz w:val="14"/>
          <w:szCs w:val="14"/>
        </w:rPr>
        <w:lastRenderedPageBreak/>
        <w:t>Notas:</w:t>
      </w:r>
    </w:p>
    <w:p w14:paraId="06E211F8" w14:textId="77777777" w:rsidR="0088674E" w:rsidRPr="008164C7" w:rsidRDefault="0088674E" w:rsidP="0088674E">
      <w:pPr>
        <w:pStyle w:val="Nivel3"/>
        <w:widowControl w:val="0"/>
        <w:numPr>
          <w:ilvl w:val="0"/>
          <w:numId w:val="0"/>
        </w:numPr>
        <w:spacing w:before="0" w:after="0" w:line="240" w:lineRule="auto"/>
        <w:ind w:left="426"/>
        <w:rPr>
          <w:rFonts w:ascii="Tahoma" w:hAnsi="Tahoma" w:cs="Tahoma"/>
          <w:b/>
          <w:color w:val="auto"/>
          <w:sz w:val="14"/>
          <w:szCs w:val="14"/>
        </w:rPr>
      </w:pPr>
      <w:r w:rsidRPr="008164C7">
        <w:rPr>
          <w:rFonts w:ascii="Tahoma" w:hAnsi="Tahoma" w:cs="Tahoma"/>
          <w:b/>
          <w:color w:val="auto"/>
          <w:sz w:val="14"/>
          <w:szCs w:val="14"/>
        </w:rPr>
        <w:t xml:space="preserve">1. Nos termos do art. 123, </w:t>
      </w:r>
      <w:r w:rsidRPr="008164C7">
        <w:rPr>
          <w:rFonts w:ascii="Tahoma" w:hAnsi="Tahoma" w:cs="Tahoma"/>
          <w:b/>
          <w:i/>
          <w:color w:val="auto"/>
          <w:sz w:val="14"/>
          <w:szCs w:val="14"/>
        </w:rPr>
        <w:t>caput,</w:t>
      </w:r>
      <w:r w:rsidRPr="008164C7">
        <w:rPr>
          <w:rFonts w:ascii="Tahoma" w:hAnsi="Tahoma" w:cs="Tahoma"/>
          <w:b/>
          <w:color w:val="auto"/>
          <w:sz w:val="14"/>
          <w:szCs w:val="14"/>
        </w:rPr>
        <w:t xml:space="preserve"> da Lei </w:t>
      </w:r>
      <w:r>
        <w:rPr>
          <w:rFonts w:ascii="Tahoma" w:hAnsi="Tahoma" w:cs="Tahoma"/>
          <w:b/>
          <w:color w:val="auto"/>
          <w:sz w:val="14"/>
          <w:szCs w:val="14"/>
        </w:rPr>
        <w:t xml:space="preserve">Federal </w:t>
      </w:r>
      <w:r w:rsidRPr="008164C7">
        <w:rPr>
          <w:rFonts w:ascii="Tahoma" w:hAnsi="Tahoma" w:cs="Tahoma"/>
          <w:b/>
          <w:color w:val="auto"/>
          <w:sz w:val="14"/>
          <w:szCs w:val="14"/>
        </w:rPr>
        <w:t>nº 14.133/2021, a Administração tem o dever de decidir questões contratuais que lhe são apresentadas.</w:t>
      </w:r>
    </w:p>
    <w:p w14:paraId="29D800E8" w14:textId="77777777" w:rsidR="0088674E" w:rsidRPr="008164C7" w:rsidRDefault="0088674E" w:rsidP="0088674E">
      <w:pPr>
        <w:pStyle w:val="Nivel3"/>
        <w:widowControl w:val="0"/>
        <w:numPr>
          <w:ilvl w:val="0"/>
          <w:numId w:val="0"/>
        </w:numPr>
        <w:spacing w:before="0" w:after="0" w:line="240" w:lineRule="auto"/>
        <w:ind w:left="426"/>
        <w:rPr>
          <w:rFonts w:ascii="Tahoma" w:hAnsi="Tahoma" w:cs="Tahoma"/>
          <w:b/>
          <w:bCs/>
          <w:color w:val="auto"/>
          <w:sz w:val="18"/>
          <w:szCs w:val="18"/>
        </w:rPr>
      </w:pPr>
      <w:r w:rsidRPr="008164C7">
        <w:rPr>
          <w:rFonts w:ascii="Tahoma" w:hAnsi="Tahoma" w:cs="Tahoma"/>
          <w:b/>
          <w:color w:val="auto"/>
          <w:sz w:val="14"/>
          <w:szCs w:val="14"/>
        </w:rPr>
        <w:t xml:space="preserve">2. O prazo a que se refere a subcláusula 8.1.1 deve ser definido conforme a complexidade do objeto contratual e os trâmites internos das áreas envolvidas na execução </w:t>
      </w:r>
      <w:r>
        <w:rPr>
          <w:rFonts w:ascii="Tahoma" w:hAnsi="Tahoma" w:cs="Tahoma"/>
          <w:b/>
          <w:color w:val="auto"/>
          <w:sz w:val="14"/>
          <w:szCs w:val="14"/>
        </w:rPr>
        <w:t>do Contrato</w:t>
      </w:r>
      <w:r w:rsidRPr="008164C7">
        <w:rPr>
          <w:rFonts w:ascii="Tahoma" w:hAnsi="Tahoma" w:cs="Tahoma"/>
          <w:b/>
          <w:color w:val="auto"/>
          <w:sz w:val="14"/>
          <w:szCs w:val="14"/>
        </w:rPr>
        <w:t>. Caso não haja especificação, o prazo será de 1 (um) mês, conforme o art. 123</w:t>
      </w:r>
      <w:r>
        <w:rPr>
          <w:rFonts w:ascii="Tahoma" w:hAnsi="Tahoma" w:cs="Tahoma"/>
          <w:b/>
          <w:color w:val="auto"/>
          <w:sz w:val="14"/>
          <w:szCs w:val="14"/>
        </w:rPr>
        <w:t>, parágrafo único,</w:t>
      </w:r>
      <w:r w:rsidRPr="008164C7">
        <w:rPr>
          <w:rFonts w:ascii="Tahoma" w:hAnsi="Tahoma" w:cs="Tahoma"/>
          <w:b/>
          <w:color w:val="auto"/>
          <w:sz w:val="14"/>
          <w:szCs w:val="14"/>
        </w:rPr>
        <w:t xml:space="preserve"> da Lei Federal n° 14.133/2021.</w:t>
      </w:r>
    </w:p>
    <w:p w14:paraId="5EA78564" w14:textId="77777777"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b/>
          <w:sz w:val="18"/>
          <w:szCs w:val="18"/>
        </w:rPr>
      </w:pPr>
    </w:p>
    <w:p w14:paraId="5BB5479C"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sz w:val="18"/>
          <w:szCs w:val="18"/>
        </w:rPr>
      </w:pPr>
      <w:r w:rsidRPr="00220E1A">
        <w:rPr>
          <w:rFonts w:ascii="Tahoma" w:hAnsi="Tahoma" w:cs="Tahoma"/>
          <w:b/>
          <w:sz w:val="18"/>
          <w:szCs w:val="18"/>
        </w:rPr>
        <w:t>Obrigações da Contratada</w:t>
      </w:r>
    </w:p>
    <w:p w14:paraId="5489164B" w14:textId="77777777" w:rsidR="0088674E" w:rsidRDefault="0088674E" w:rsidP="0088674E">
      <w:pPr>
        <w:pStyle w:val="Nivel2"/>
        <w:widowControl w:val="0"/>
        <w:numPr>
          <w:ilvl w:val="0"/>
          <w:numId w:val="0"/>
        </w:numPr>
        <w:tabs>
          <w:tab w:val="left" w:pos="426"/>
        </w:tabs>
        <w:spacing w:before="0" w:after="0" w:line="240" w:lineRule="auto"/>
        <w:rPr>
          <w:rFonts w:ascii="Tahoma" w:hAnsi="Tahoma" w:cs="Tahoma"/>
          <w:sz w:val="18"/>
          <w:szCs w:val="18"/>
        </w:rPr>
      </w:pPr>
    </w:p>
    <w:p w14:paraId="2A29274B" w14:textId="77777777" w:rsidR="0088674E" w:rsidRPr="004459FC"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4459FC">
        <w:rPr>
          <w:rFonts w:ascii="Tahoma" w:hAnsi="Tahoma" w:cs="Tahoma"/>
          <w:color w:val="auto"/>
          <w:sz w:val="18"/>
          <w:szCs w:val="18"/>
        </w:rPr>
        <w:t>8.2 A Contratada deve cumprir todas as obrigações constantes neste Contrato e em seus anexos, assumindo como exclusivamente seus os riscos e as despesas decorrentes da boa e perfeita execução do objeto, observando, ainda, as obrigações decorrentes de lei e aquelas a seguir dispostas:</w:t>
      </w:r>
    </w:p>
    <w:p w14:paraId="07D53F3E"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sz w:val="18"/>
          <w:szCs w:val="18"/>
        </w:rPr>
      </w:pPr>
      <w:r w:rsidRPr="004459FC">
        <w:rPr>
          <w:rFonts w:ascii="Tahoma" w:hAnsi="Tahoma" w:cs="Tahoma"/>
          <w:color w:val="auto"/>
          <w:sz w:val="18"/>
          <w:szCs w:val="18"/>
        </w:rPr>
        <w:t xml:space="preserve">a) </w:t>
      </w:r>
      <w:r w:rsidRPr="006E173A">
        <w:rPr>
          <w:rFonts w:ascii="Tahoma" w:hAnsi="Tahoma" w:cs="Tahoma"/>
          <w:color w:val="auto"/>
          <w:sz w:val="18"/>
          <w:szCs w:val="18"/>
        </w:rPr>
        <w:t xml:space="preserve">designar de sua estrutura </w:t>
      </w:r>
      <w:r w:rsidRPr="004459FC">
        <w:rPr>
          <w:rFonts w:ascii="Tahoma" w:hAnsi="Tahoma" w:cs="Tahoma"/>
          <w:color w:val="auto"/>
          <w:sz w:val="18"/>
          <w:szCs w:val="18"/>
        </w:rPr>
        <w:t>administrativa um preposto permanentemente responsável pela perfeita execução do Contrato, inclusive para atendimento de emergência, servindo de interlocutor e canal de comunicação entre as partes</w:t>
      </w:r>
      <w:r>
        <w:rPr>
          <w:rFonts w:ascii="Tahoma" w:hAnsi="Tahoma" w:cs="Tahoma"/>
          <w:color w:val="auto"/>
          <w:sz w:val="18"/>
          <w:szCs w:val="18"/>
        </w:rPr>
        <w:t xml:space="preserve">, </w:t>
      </w:r>
      <w:r>
        <w:rPr>
          <w:rFonts w:ascii="Tahoma" w:hAnsi="Tahoma" w:cs="Tahoma"/>
          <w:sz w:val="18"/>
          <w:szCs w:val="18"/>
        </w:rPr>
        <w:t xml:space="preserve">observado o </w:t>
      </w:r>
      <w:r w:rsidRPr="008164C7">
        <w:rPr>
          <w:rFonts w:ascii="Tahoma" w:hAnsi="Tahoma" w:cs="Tahoma"/>
          <w:sz w:val="18"/>
          <w:szCs w:val="18"/>
        </w:rPr>
        <w:t>art. 118 da Lei Federal n° 14.133/</w:t>
      </w:r>
      <w:r>
        <w:rPr>
          <w:rFonts w:ascii="Tahoma" w:hAnsi="Tahoma" w:cs="Tahoma"/>
          <w:sz w:val="18"/>
          <w:szCs w:val="18"/>
        </w:rPr>
        <w:t xml:space="preserve">2021, </w:t>
      </w:r>
      <w:r>
        <w:rPr>
          <w:rFonts w:ascii="Tahoma" w:hAnsi="Tahoma" w:cs="Tahoma"/>
          <w:color w:val="auto"/>
          <w:sz w:val="18"/>
          <w:szCs w:val="18"/>
        </w:rPr>
        <w:t xml:space="preserve">cuja designação ou manutenção </w:t>
      </w:r>
      <w:r w:rsidRPr="00D66EB0">
        <w:rPr>
          <w:rFonts w:ascii="Tahoma" w:hAnsi="Tahoma" w:cs="Tahoma"/>
          <w:sz w:val="18"/>
          <w:szCs w:val="18"/>
        </w:rPr>
        <w:t xml:space="preserve">poderá ser recusada pelo órgão ou entidade, desde que devidamente justificada, hipótese em que a </w:t>
      </w:r>
      <w:r>
        <w:rPr>
          <w:rFonts w:ascii="Tahoma" w:hAnsi="Tahoma" w:cs="Tahoma"/>
          <w:sz w:val="18"/>
          <w:szCs w:val="18"/>
        </w:rPr>
        <w:t>Contratada</w:t>
      </w:r>
      <w:r w:rsidRPr="00D66EB0">
        <w:rPr>
          <w:rFonts w:ascii="Tahoma" w:hAnsi="Tahoma" w:cs="Tahoma"/>
          <w:sz w:val="18"/>
          <w:szCs w:val="18"/>
        </w:rPr>
        <w:t xml:space="preserve"> designará outro profissional para o exercício da atividade</w:t>
      </w:r>
      <w:r>
        <w:rPr>
          <w:rFonts w:ascii="Tahoma" w:hAnsi="Tahoma" w:cs="Tahoma"/>
          <w:sz w:val="18"/>
          <w:szCs w:val="18"/>
        </w:rPr>
        <w:t>;</w:t>
      </w:r>
    </w:p>
    <w:p w14:paraId="1AE7DC95"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b) atender às determinações regulares emitidas pelo Contratante e prestar o(s) esclarecimento(s) ou informação(</w:t>
      </w:r>
      <w:proofErr w:type="spellStart"/>
      <w:r w:rsidRPr="008164C7">
        <w:rPr>
          <w:rFonts w:ascii="Tahoma" w:hAnsi="Tahoma" w:cs="Tahoma"/>
          <w:color w:val="auto"/>
          <w:sz w:val="18"/>
          <w:szCs w:val="18"/>
        </w:rPr>
        <w:t>ões</w:t>
      </w:r>
      <w:proofErr w:type="spellEnd"/>
      <w:r w:rsidRPr="008164C7">
        <w:rPr>
          <w:rFonts w:ascii="Tahoma" w:hAnsi="Tahoma" w:cs="Tahoma"/>
          <w:color w:val="auto"/>
          <w:sz w:val="18"/>
          <w:szCs w:val="18"/>
        </w:rPr>
        <w:t>) por ele solicitado(s) (</w:t>
      </w:r>
      <w:hyperlink r:id="rId10" w:anchor="art137" w:history="1">
        <w:r w:rsidRPr="008164C7">
          <w:rPr>
            <w:rStyle w:val="Hyperlink"/>
            <w:rFonts w:ascii="Tahoma" w:hAnsi="Tahoma" w:cs="Tahoma"/>
            <w:color w:val="auto"/>
            <w:sz w:val="18"/>
            <w:szCs w:val="18"/>
            <w:u w:val="none"/>
          </w:rPr>
          <w:t>art. 137, inc</w:t>
        </w:r>
        <w:r>
          <w:rPr>
            <w:rStyle w:val="Hyperlink"/>
            <w:rFonts w:ascii="Tahoma" w:hAnsi="Tahoma" w:cs="Tahoma"/>
            <w:color w:val="auto"/>
            <w:sz w:val="18"/>
            <w:szCs w:val="18"/>
            <w:u w:val="none"/>
          </w:rPr>
          <w:t xml:space="preserve">. </w:t>
        </w:r>
        <w:r w:rsidRPr="008164C7">
          <w:rPr>
            <w:rStyle w:val="Hyperlink"/>
            <w:rFonts w:ascii="Tahoma" w:hAnsi="Tahoma" w:cs="Tahoma"/>
            <w:color w:val="auto"/>
            <w:sz w:val="18"/>
            <w:szCs w:val="18"/>
            <w:u w:val="none"/>
          </w:rPr>
          <w:t xml:space="preserve">II, da Lei </w:t>
        </w:r>
        <w:r w:rsidRPr="008164C7">
          <w:rPr>
            <w:rFonts w:ascii="Tahoma" w:hAnsi="Tahoma" w:cs="Tahoma"/>
            <w:color w:val="auto"/>
            <w:sz w:val="18"/>
            <w:szCs w:val="18"/>
          </w:rPr>
          <w:t>Federal</w:t>
        </w:r>
        <w:r w:rsidRPr="008164C7">
          <w:rPr>
            <w:rStyle w:val="Hyperlink"/>
            <w:rFonts w:ascii="Tahoma" w:hAnsi="Tahoma" w:cs="Tahoma"/>
            <w:color w:val="auto"/>
            <w:sz w:val="18"/>
            <w:szCs w:val="18"/>
            <w:u w:val="none"/>
          </w:rPr>
          <w:t xml:space="preserve"> n° 14.133/2021</w:t>
        </w:r>
      </w:hyperlink>
      <w:r w:rsidRPr="008164C7">
        <w:rPr>
          <w:rStyle w:val="Hyperlink"/>
          <w:rFonts w:ascii="Tahoma" w:hAnsi="Tahoma" w:cs="Tahoma"/>
          <w:color w:val="auto"/>
          <w:sz w:val="18"/>
          <w:szCs w:val="18"/>
          <w:u w:val="none"/>
        </w:rPr>
        <w:t>);</w:t>
      </w:r>
    </w:p>
    <w:p w14:paraId="4C05F64D"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 xml:space="preserve">c) reparar, corrigir, remover, reconstruir ou substituir, às suas expensas, no total ou em parte, no prazo fixado pelo Contratante, os </w:t>
      </w:r>
      <w:r>
        <w:rPr>
          <w:rFonts w:ascii="Tahoma" w:hAnsi="Tahoma" w:cs="Tahoma"/>
          <w:color w:val="auto"/>
          <w:sz w:val="18"/>
          <w:szCs w:val="18"/>
        </w:rPr>
        <w:t xml:space="preserve">bens e </w:t>
      </w:r>
      <w:r w:rsidRPr="008164C7">
        <w:rPr>
          <w:rFonts w:ascii="Tahoma" w:hAnsi="Tahoma" w:cs="Tahoma"/>
          <w:color w:val="auto"/>
          <w:sz w:val="18"/>
          <w:szCs w:val="18"/>
        </w:rPr>
        <w:t>serviços nos quais se verificarem vícios, defeitos ou incorreções resultantes da execução ou dos materiais empregados;</w:t>
      </w:r>
    </w:p>
    <w:p w14:paraId="1BC6CE54"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 xml:space="preserve">d) responsabilizar-se pelos vícios e danos decorrentes da execução do objeto, </w:t>
      </w:r>
      <w:r>
        <w:rPr>
          <w:rFonts w:ascii="Tahoma" w:hAnsi="Tahoma" w:cs="Tahoma"/>
          <w:color w:val="auto"/>
          <w:sz w:val="18"/>
          <w:szCs w:val="18"/>
        </w:rPr>
        <w:t xml:space="preserve">nos termos das normas de regência, </w:t>
      </w:r>
      <w:r w:rsidRPr="008164C7">
        <w:rPr>
          <w:rFonts w:ascii="Tahoma" w:hAnsi="Tahoma" w:cs="Tahoma"/>
          <w:color w:val="auto"/>
          <w:sz w:val="18"/>
          <w:szCs w:val="18"/>
        </w:rPr>
        <w:t>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4E624A3" w14:textId="77777777"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sidRPr="008164C7">
        <w:rPr>
          <w:rFonts w:ascii="Tahoma" w:hAnsi="Tahoma" w:cs="Tahoma"/>
          <w:color w:val="auto"/>
          <w:sz w:val="18"/>
          <w:szCs w:val="18"/>
        </w:rPr>
        <w:t xml:space="preserve">e) </w:t>
      </w:r>
      <w:r w:rsidRPr="008164C7">
        <w:rPr>
          <w:rFonts w:ascii="Tahoma" w:hAnsi="Tahoma" w:cs="Tahoma"/>
          <w:color w:val="auto"/>
          <w:sz w:val="18"/>
          <w:szCs w:val="18"/>
          <w:lang w:val="pt-PT"/>
        </w:rPr>
        <w:t>não co</w:t>
      </w:r>
      <w:r>
        <w:rPr>
          <w:rFonts w:ascii="Tahoma" w:hAnsi="Tahoma" w:cs="Tahoma"/>
          <w:color w:val="auto"/>
          <w:sz w:val="18"/>
          <w:szCs w:val="18"/>
          <w:lang w:val="pt-PT"/>
        </w:rPr>
        <w:t>ntratar, durante a vigência do C</w:t>
      </w:r>
      <w:r w:rsidRPr="008164C7">
        <w:rPr>
          <w:rFonts w:ascii="Tahoma" w:hAnsi="Tahoma" w:cs="Tahoma"/>
          <w:color w:val="auto"/>
          <w:sz w:val="18"/>
          <w:szCs w:val="18"/>
          <w:lang w:val="pt-PT"/>
        </w:rPr>
        <w:t xml:space="preserve">ontrato, cônjuge, companheiro ou parente em linha reta, colateral ou por afinidade, até o </w:t>
      </w:r>
      <w:r>
        <w:rPr>
          <w:rFonts w:ascii="Tahoma" w:hAnsi="Tahoma" w:cs="Tahoma"/>
          <w:color w:val="auto"/>
          <w:sz w:val="18"/>
          <w:szCs w:val="18"/>
          <w:lang w:val="pt-PT"/>
        </w:rPr>
        <w:t>terceiro grau, de dirigente do C</w:t>
      </w:r>
      <w:r w:rsidRPr="008164C7">
        <w:rPr>
          <w:rFonts w:ascii="Tahoma" w:hAnsi="Tahoma" w:cs="Tahoma"/>
          <w:color w:val="auto"/>
          <w:sz w:val="18"/>
          <w:szCs w:val="18"/>
          <w:lang w:val="pt-PT"/>
        </w:rPr>
        <w:t>ontrat</w:t>
      </w:r>
      <w:r>
        <w:rPr>
          <w:rFonts w:ascii="Tahoma" w:hAnsi="Tahoma" w:cs="Tahoma"/>
          <w:color w:val="auto"/>
          <w:sz w:val="18"/>
          <w:szCs w:val="18"/>
          <w:lang w:val="pt-PT"/>
        </w:rPr>
        <w:t>ante ou do fiscal ou gestor do C</w:t>
      </w:r>
      <w:r w:rsidRPr="008164C7">
        <w:rPr>
          <w:rFonts w:ascii="Tahoma" w:hAnsi="Tahoma" w:cs="Tahoma"/>
          <w:color w:val="auto"/>
          <w:sz w:val="18"/>
          <w:szCs w:val="18"/>
          <w:lang w:val="pt-PT"/>
        </w:rPr>
        <w:t xml:space="preserve">ontrato, nos termos do art. 48, parágrafo único, da Lei </w:t>
      </w:r>
      <w:r>
        <w:rPr>
          <w:rFonts w:ascii="Tahoma" w:hAnsi="Tahoma" w:cs="Tahoma"/>
          <w:color w:val="auto"/>
          <w:sz w:val="18"/>
          <w:szCs w:val="18"/>
          <w:lang w:val="pt-PT"/>
        </w:rPr>
        <w:t xml:space="preserve">Federal </w:t>
      </w:r>
      <w:r w:rsidRPr="008164C7">
        <w:rPr>
          <w:rFonts w:ascii="Tahoma" w:hAnsi="Tahoma" w:cs="Tahoma"/>
          <w:color w:val="auto"/>
          <w:sz w:val="18"/>
          <w:szCs w:val="18"/>
          <w:lang w:val="pt-PT"/>
        </w:rPr>
        <w:t>nº 14.133/2021;</w:t>
      </w:r>
    </w:p>
    <w:p w14:paraId="7C185CEC"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f) quando não for possível a verificação da regularidade no Cadastro de Fornecedores, entregar ao setor re</w:t>
      </w:r>
      <w:r>
        <w:rPr>
          <w:rFonts w:ascii="Tahoma" w:hAnsi="Tahoma" w:cs="Tahoma"/>
          <w:color w:val="auto"/>
          <w:sz w:val="18"/>
          <w:szCs w:val="18"/>
        </w:rPr>
        <w:t>sponsável pela fiscalização do C</w:t>
      </w:r>
      <w:r w:rsidRPr="008164C7">
        <w:rPr>
          <w:rFonts w:ascii="Tahoma" w:hAnsi="Tahoma" w:cs="Tahoma"/>
          <w:color w:val="auto"/>
          <w:sz w:val="18"/>
          <w:szCs w:val="18"/>
        </w:rPr>
        <w:t xml:space="preserve">ontrato, junto com a </w:t>
      </w:r>
      <w:r w:rsidRPr="008164C7">
        <w:rPr>
          <w:rFonts w:ascii="Tahoma" w:eastAsia="Calibri" w:hAnsi="Tahoma" w:cs="Tahoma"/>
          <w:color w:val="auto"/>
          <w:sz w:val="18"/>
          <w:szCs w:val="18"/>
          <w:lang w:eastAsia="en-US"/>
        </w:rPr>
        <w:t>nota(s)</w:t>
      </w:r>
      <w:r w:rsidRPr="008164C7">
        <w:rPr>
          <w:rFonts w:ascii="Tahoma" w:hAnsi="Tahoma" w:cs="Tahoma"/>
          <w:color w:val="auto"/>
          <w:sz w:val="18"/>
          <w:szCs w:val="18"/>
          <w:lang w:eastAsia="en-US"/>
        </w:rPr>
        <w:t xml:space="preserve"> fiscal(</w:t>
      </w:r>
      <w:proofErr w:type="spellStart"/>
      <w:r w:rsidRPr="008164C7">
        <w:rPr>
          <w:rFonts w:ascii="Tahoma" w:hAnsi="Tahoma" w:cs="Tahoma"/>
          <w:color w:val="auto"/>
          <w:sz w:val="18"/>
          <w:szCs w:val="18"/>
          <w:lang w:eastAsia="en-US"/>
        </w:rPr>
        <w:t>is</w:t>
      </w:r>
      <w:proofErr w:type="spellEnd"/>
      <w:r w:rsidRPr="008164C7">
        <w:rPr>
          <w:rFonts w:ascii="Tahoma" w:hAnsi="Tahoma" w:cs="Tahoma"/>
          <w:color w:val="auto"/>
          <w:sz w:val="18"/>
          <w:szCs w:val="18"/>
          <w:lang w:eastAsia="en-US"/>
        </w:rPr>
        <w:t>) ou instrumento(s) de cobrança equivalente(s)</w:t>
      </w:r>
      <w:r>
        <w:rPr>
          <w:rFonts w:ascii="Tahoma" w:hAnsi="Tahoma" w:cs="Tahoma"/>
          <w:color w:val="auto"/>
          <w:sz w:val="18"/>
          <w:szCs w:val="18"/>
          <w:lang w:eastAsia="en-US"/>
        </w:rPr>
        <w:t xml:space="preserve"> </w:t>
      </w:r>
      <w:r w:rsidRPr="008164C7">
        <w:rPr>
          <w:rFonts w:ascii="Tahoma" w:hAnsi="Tahoma" w:cs="Tahoma"/>
          <w:color w:val="auto"/>
          <w:sz w:val="18"/>
          <w:szCs w:val="18"/>
        </w:rPr>
        <w:t xml:space="preserve">para fins de pagamento, os seguintes documentos: 1) prova de regularidade relativa à Seguridade Social; 2) certidão conjunta relativa aos tributos federais e à Dívida Ativa da União; 3) certidões que comprovem a regularidade perante a Fazenda </w:t>
      </w:r>
      <w:r>
        <w:rPr>
          <w:rFonts w:ascii="Tahoma" w:hAnsi="Tahoma" w:cs="Tahoma"/>
          <w:color w:val="auto"/>
          <w:sz w:val="18"/>
          <w:szCs w:val="18"/>
        </w:rPr>
        <w:t xml:space="preserve">estadual, municipal </w:t>
      </w:r>
      <w:r w:rsidRPr="008164C7">
        <w:rPr>
          <w:rFonts w:ascii="Tahoma" w:hAnsi="Tahoma" w:cs="Tahoma"/>
          <w:color w:val="auto"/>
          <w:sz w:val="18"/>
          <w:szCs w:val="18"/>
        </w:rPr>
        <w:t xml:space="preserve">ou </w:t>
      </w:r>
      <w:r>
        <w:rPr>
          <w:rFonts w:ascii="Tahoma" w:hAnsi="Tahoma" w:cs="Tahoma"/>
          <w:color w:val="auto"/>
          <w:sz w:val="18"/>
          <w:szCs w:val="18"/>
        </w:rPr>
        <w:t>d</w:t>
      </w:r>
      <w:r w:rsidRPr="008164C7">
        <w:rPr>
          <w:rFonts w:ascii="Tahoma" w:hAnsi="Tahoma" w:cs="Tahoma"/>
          <w:color w:val="auto"/>
          <w:sz w:val="18"/>
          <w:szCs w:val="18"/>
        </w:rPr>
        <w:t xml:space="preserve">istrital do domicílio ou sede da Contratada; 4) </w:t>
      </w:r>
      <w:r>
        <w:rPr>
          <w:rFonts w:ascii="Tahoma" w:hAnsi="Tahoma" w:cs="Tahoma"/>
          <w:color w:val="auto"/>
          <w:sz w:val="18"/>
          <w:szCs w:val="18"/>
        </w:rPr>
        <w:t>C</w:t>
      </w:r>
      <w:r w:rsidRPr="008164C7">
        <w:rPr>
          <w:rFonts w:ascii="Tahoma" w:hAnsi="Tahoma" w:cs="Tahoma"/>
          <w:color w:val="auto"/>
          <w:sz w:val="18"/>
          <w:szCs w:val="18"/>
        </w:rPr>
        <w:t xml:space="preserve">ertidão de Regularidade do FGTS – CRF; e 5) </w:t>
      </w:r>
      <w:r>
        <w:rPr>
          <w:rFonts w:ascii="Tahoma" w:hAnsi="Tahoma" w:cs="Tahoma"/>
          <w:color w:val="auto"/>
          <w:sz w:val="18"/>
          <w:szCs w:val="18"/>
        </w:rPr>
        <w:t>C</w:t>
      </w:r>
      <w:r w:rsidRPr="008164C7">
        <w:rPr>
          <w:rFonts w:ascii="Tahoma" w:hAnsi="Tahoma" w:cs="Tahoma"/>
          <w:color w:val="auto"/>
          <w:sz w:val="18"/>
          <w:szCs w:val="18"/>
        </w:rPr>
        <w:t>ertidão Negativa de Débitos Trabalhistas – CNDT;</w:t>
      </w:r>
    </w:p>
    <w:p w14:paraId="4DB1D686" w14:textId="77777777" w:rsidR="0088674E" w:rsidRPr="007B52E5"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 xml:space="preserve">g) manter durante toda a vigência do Contrato, em </w:t>
      </w:r>
      <w:r w:rsidRPr="007B52E5">
        <w:rPr>
          <w:rFonts w:ascii="Tahoma" w:hAnsi="Tahoma" w:cs="Tahoma"/>
          <w:color w:val="auto"/>
          <w:sz w:val="18"/>
          <w:szCs w:val="18"/>
        </w:rPr>
        <w:t xml:space="preserve">compatibilidade com as obrigações assumidas, todas as condições exigidas para habilitação na licitação; </w:t>
      </w:r>
    </w:p>
    <w:p w14:paraId="3A7FB835"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h) prestar todo esclare</w:t>
      </w:r>
      <w:r>
        <w:rPr>
          <w:rFonts w:ascii="Tahoma" w:hAnsi="Tahoma" w:cs="Tahoma"/>
          <w:color w:val="auto"/>
          <w:sz w:val="18"/>
          <w:szCs w:val="18"/>
        </w:rPr>
        <w:t>cimento ou informação solicitados</w:t>
      </w:r>
      <w:r w:rsidRPr="008164C7">
        <w:rPr>
          <w:rFonts w:ascii="Tahoma" w:hAnsi="Tahoma" w:cs="Tahoma"/>
          <w:color w:val="auto"/>
          <w:sz w:val="18"/>
          <w:szCs w:val="18"/>
        </w:rPr>
        <w:t xml:space="preserve"> pelo Contratante ou por seus prepostos, garantindo-lhes o acesso, a qualquer tempo, ao local dos trabalhos, bem como aos documentos relativos à execução do </w:t>
      </w:r>
      <w:r>
        <w:rPr>
          <w:rFonts w:ascii="Tahoma" w:hAnsi="Tahoma" w:cs="Tahoma"/>
          <w:color w:val="auto"/>
          <w:sz w:val="18"/>
          <w:szCs w:val="18"/>
        </w:rPr>
        <w:t>objeto</w:t>
      </w:r>
      <w:r w:rsidRPr="008164C7">
        <w:rPr>
          <w:rFonts w:ascii="Tahoma" w:hAnsi="Tahoma" w:cs="Tahoma"/>
          <w:color w:val="auto"/>
          <w:sz w:val="18"/>
          <w:szCs w:val="18"/>
        </w:rPr>
        <w:t>;</w:t>
      </w:r>
    </w:p>
    <w:p w14:paraId="50CAA7D0"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i) executar o</w:t>
      </w:r>
      <w:r>
        <w:rPr>
          <w:rFonts w:ascii="Tahoma" w:hAnsi="Tahoma" w:cs="Tahoma"/>
          <w:color w:val="auto"/>
          <w:sz w:val="18"/>
          <w:szCs w:val="18"/>
        </w:rPr>
        <w:t xml:space="preserve"> objeto </w:t>
      </w:r>
      <w:r w:rsidRPr="008164C7">
        <w:rPr>
          <w:rFonts w:ascii="Tahoma" w:hAnsi="Tahoma" w:cs="Tahoma"/>
          <w:color w:val="auto"/>
          <w:sz w:val="18"/>
          <w:szCs w:val="18"/>
        </w:rPr>
        <w:t>sem solução de continuidade duran</w:t>
      </w:r>
      <w:r>
        <w:rPr>
          <w:rFonts w:ascii="Tahoma" w:hAnsi="Tahoma" w:cs="Tahoma"/>
          <w:color w:val="auto"/>
          <w:sz w:val="18"/>
          <w:szCs w:val="18"/>
        </w:rPr>
        <w:t>te todo o prazo da vigência do C</w:t>
      </w:r>
      <w:r w:rsidRPr="008164C7">
        <w:rPr>
          <w:rFonts w:ascii="Tahoma" w:hAnsi="Tahoma" w:cs="Tahoma"/>
          <w:color w:val="auto"/>
          <w:sz w:val="18"/>
          <w:szCs w:val="18"/>
        </w:rPr>
        <w:t xml:space="preserve">ontrato e comunicar ao Contratante qualquer </w:t>
      </w:r>
      <w:r w:rsidRPr="009F10F1">
        <w:rPr>
          <w:rFonts w:ascii="Tahoma" w:hAnsi="Tahoma" w:cs="Tahoma"/>
          <w:color w:val="auto"/>
          <w:sz w:val="18"/>
          <w:szCs w:val="18"/>
        </w:rPr>
        <w:t xml:space="preserve">anormalidade ou acidente que interfira </w:t>
      </w:r>
      <w:r w:rsidRPr="008164C7">
        <w:rPr>
          <w:rFonts w:ascii="Tahoma" w:hAnsi="Tahoma" w:cs="Tahoma"/>
          <w:color w:val="auto"/>
          <w:sz w:val="18"/>
          <w:szCs w:val="18"/>
        </w:rPr>
        <w:t>no bom andamento do Contrato;</w:t>
      </w:r>
    </w:p>
    <w:p w14:paraId="0994B93F"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j) paralisar, por determinação do Contratante, qualquer atividade que não esteja sendo executada de acordo com a boa técnica ou que ponha em risco a segurança de pessoas ou bens de terceiros;</w:t>
      </w:r>
    </w:p>
    <w:p w14:paraId="299361D5"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k) promover a guarda, manutenção e vigilância de materiais, ferramentas, e tudo o que for necessário à execução do</w:t>
      </w:r>
      <w:r>
        <w:rPr>
          <w:rFonts w:ascii="Tahoma" w:hAnsi="Tahoma" w:cs="Tahoma"/>
          <w:color w:val="auto"/>
          <w:sz w:val="18"/>
          <w:szCs w:val="18"/>
        </w:rPr>
        <w:t xml:space="preserve"> objeto, durante a vigência do C</w:t>
      </w:r>
      <w:r w:rsidRPr="008164C7">
        <w:rPr>
          <w:rFonts w:ascii="Tahoma" w:hAnsi="Tahoma" w:cs="Tahoma"/>
          <w:color w:val="auto"/>
          <w:sz w:val="18"/>
          <w:szCs w:val="18"/>
        </w:rPr>
        <w:t>ontrato;</w:t>
      </w:r>
    </w:p>
    <w:p w14:paraId="161CE7D9" w14:textId="77777777" w:rsidR="0088674E"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l) conduzir os trabalhos com estrita observância às normas da legislação pertinente, cumprindo as determinações dos Poderes Públicos, mantendo sempre limpo o local d</w:t>
      </w:r>
      <w:r>
        <w:rPr>
          <w:rFonts w:ascii="Tahoma" w:hAnsi="Tahoma" w:cs="Tahoma"/>
          <w:color w:val="auto"/>
          <w:sz w:val="18"/>
          <w:szCs w:val="18"/>
        </w:rPr>
        <w:t xml:space="preserve">a execução do objeto </w:t>
      </w:r>
      <w:r w:rsidRPr="008164C7">
        <w:rPr>
          <w:rFonts w:ascii="Tahoma" w:hAnsi="Tahoma" w:cs="Tahoma"/>
          <w:color w:val="auto"/>
          <w:sz w:val="18"/>
          <w:szCs w:val="18"/>
        </w:rPr>
        <w:t>e nas melhores condições de segurança, higiene e disciplina;</w:t>
      </w:r>
    </w:p>
    <w:p w14:paraId="6DF71D89" w14:textId="77777777" w:rsidR="0088674E"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Pr>
          <w:rFonts w:ascii="Tahoma" w:hAnsi="Tahoma" w:cs="Tahoma"/>
          <w:color w:val="auto"/>
          <w:sz w:val="18"/>
          <w:szCs w:val="18"/>
          <w:shd w:val="clear" w:color="auto" w:fill="FFFFFF"/>
        </w:rPr>
        <w:t xml:space="preserve">m) </w:t>
      </w:r>
      <w:r w:rsidRPr="00FF5C01">
        <w:rPr>
          <w:rFonts w:ascii="Tahoma" w:hAnsi="Tahoma" w:cs="Tahoma"/>
          <w:color w:val="auto"/>
          <w:sz w:val="18"/>
          <w:szCs w:val="18"/>
          <w:shd w:val="clear" w:color="auto" w:fill="FFFFFF"/>
        </w:rPr>
        <w:t>reparar, repor ou restituir, nas mesmas condições e especificações, dentro do prazo determinado pelo Contratante, os equipamentos e utensílios eventualmente recebidos para uso nos serviços objeto deste contrato, deixando-os em perfeita condição de funcionamento;</w:t>
      </w:r>
    </w:p>
    <w:p w14:paraId="3C350954" w14:textId="77777777" w:rsidR="0088674E" w:rsidRDefault="0088674E" w:rsidP="0088674E">
      <w:pPr>
        <w:pStyle w:val="Nivel2"/>
        <w:widowControl w:val="0"/>
        <w:numPr>
          <w:ilvl w:val="0"/>
          <w:numId w:val="0"/>
        </w:numPr>
        <w:spacing w:before="0" w:after="0" w:line="240" w:lineRule="auto"/>
        <w:ind w:left="284"/>
        <w:rPr>
          <w:sz w:val="18"/>
          <w:shd w:val="clear" w:color="auto" w:fill="FFFFFF"/>
        </w:rPr>
      </w:pPr>
      <w:r>
        <w:rPr>
          <w:rFonts w:ascii="Tahoma" w:hAnsi="Tahoma" w:cs="Tahoma"/>
          <w:color w:val="auto"/>
          <w:sz w:val="18"/>
          <w:szCs w:val="18"/>
        </w:rPr>
        <w:t xml:space="preserve">n) </w:t>
      </w:r>
      <w:r w:rsidRPr="005D27F6">
        <w:rPr>
          <w:sz w:val="18"/>
          <w:shd w:val="clear" w:color="auto" w:fill="FFFFFF"/>
        </w:rPr>
        <w:t xml:space="preserve">assegurar a seus trabalhadores ambiente de trabalho em condições adequadas ao cumprimento às normas de saúde, segurança e </w:t>
      </w:r>
      <w:proofErr w:type="gramStart"/>
      <w:r w:rsidRPr="005D27F6">
        <w:rPr>
          <w:sz w:val="18"/>
          <w:shd w:val="clear" w:color="auto" w:fill="FFFFFF"/>
        </w:rPr>
        <w:t>bem estar</w:t>
      </w:r>
      <w:proofErr w:type="gramEnd"/>
      <w:r w:rsidRPr="005D27F6">
        <w:rPr>
          <w:sz w:val="18"/>
          <w:shd w:val="clear" w:color="auto" w:fill="FFFFFF"/>
        </w:rPr>
        <w:t xml:space="preserve"> no trabalho e fazer com que seus empregados as respeitem, bem como atentar para as regras de cortesia no local onde serão executados os serviços;</w:t>
      </w:r>
    </w:p>
    <w:p w14:paraId="59B3BF65" w14:textId="77777777" w:rsidR="0088674E" w:rsidRPr="00F63924" w:rsidRDefault="0088674E" w:rsidP="0088674E">
      <w:pPr>
        <w:pStyle w:val="Nivel2"/>
        <w:widowControl w:val="0"/>
        <w:numPr>
          <w:ilvl w:val="0"/>
          <w:numId w:val="0"/>
        </w:numPr>
        <w:spacing w:before="0" w:after="0" w:line="240" w:lineRule="auto"/>
        <w:ind w:left="284"/>
        <w:rPr>
          <w:sz w:val="18"/>
          <w:shd w:val="clear" w:color="auto" w:fill="FFFFFF"/>
        </w:rPr>
      </w:pPr>
      <w:r>
        <w:rPr>
          <w:sz w:val="18"/>
          <w:shd w:val="clear" w:color="auto" w:fill="FFFFFF"/>
        </w:rPr>
        <w:t xml:space="preserve">o) </w:t>
      </w:r>
      <w:r w:rsidRPr="004E1897">
        <w:rPr>
          <w:sz w:val="18"/>
          <w:shd w:val="clear" w:color="auto" w:fill="FFFFFF"/>
        </w:rPr>
        <w:t>responsabilizar-se pelo cumprimento das obrigações trabalhistas, sociais, previdenciárias, tributárias</w:t>
      </w:r>
      <w:r>
        <w:rPr>
          <w:sz w:val="18"/>
          <w:shd w:val="clear" w:color="auto" w:fill="FFFFFF"/>
        </w:rPr>
        <w:t xml:space="preserve">, </w:t>
      </w:r>
      <w:r>
        <w:rPr>
          <w:sz w:val="18"/>
          <w:shd w:val="clear" w:color="auto" w:fill="FFFFFF"/>
        </w:rPr>
        <w:lastRenderedPageBreak/>
        <w:t>comerciais</w:t>
      </w:r>
      <w:r w:rsidRPr="004E1897">
        <w:rPr>
          <w:sz w:val="18"/>
          <w:shd w:val="clear" w:color="auto" w:fill="FFFFFF"/>
        </w:rPr>
        <w:t xml:space="preserve"> e as demais previstas em legislação específica, cuja inadimplência não transfere a responsabilidade ao </w:t>
      </w:r>
      <w:r w:rsidRPr="00F63924">
        <w:rPr>
          <w:sz w:val="18"/>
          <w:shd w:val="clear" w:color="auto" w:fill="FFFFFF"/>
        </w:rPr>
        <w:t>Contratante;</w:t>
      </w:r>
    </w:p>
    <w:p w14:paraId="5FC26466" w14:textId="77777777"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F63924">
        <w:rPr>
          <w:rFonts w:ascii="Tahoma" w:hAnsi="Tahoma" w:cs="Tahoma"/>
          <w:color w:val="auto"/>
          <w:sz w:val="18"/>
          <w:szCs w:val="18"/>
        </w:rPr>
        <w:t>p) submeter previamente, por escrito, ao Contratante, para análise e aprovação, quaisquer mudanças nos</w:t>
      </w:r>
      <w:r w:rsidRPr="008164C7">
        <w:rPr>
          <w:rFonts w:ascii="Tahoma" w:hAnsi="Tahoma" w:cs="Tahoma"/>
          <w:color w:val="auto"/>
          <w:sz w:val="18"/>
          <w:szCs w:val="18"/>
        </w:rPr>
        <w:t xml:space="preserve"> métodos executivos que fujam às especificações do </w:t>
      </w:r>
      <w:r w:rsidR="00304A1B">
        <w:rPr>
          <w:rFonts w:ascii="Tahoma" w:hAnsi="Tahoma" w:cs="Tahoma"/>
          <w:color w:val="auto"/>
          <w:sz w:val="18"/>
          <w:szCs w:val="18"/>
        </w:rPr>
        <w:t>TR/Habilitação</w:t>
      </w:r>
      <w:r w:rsidRPr="008164C7">
        <w:rPr>
          <w:rFonts w:ascii="Tahoma" w:hAnsi="Tahoma" w:cs="Tahoma"/>
          <w:color w:val="auto"/>
          <w:sz w:val="18"/>
          <w:szCs w:val="18"/>
        </w:rPr>
        <w:t>;</w:t>
      </w:r>
    </w:p>
    <w:p w14:paraId="3F928DAC" w14:textId="77777777" w:rsidR="0088674E" w:rsidRPr="008164C7" w:rsidRDefault="0088674E" w:rsidP="007A48A1">
      <w:pPr>
        <w:pStyle w:val="Nivel2"/>
        <w:widowControl w:val="0"/>
        <w:numPr>
          <w:ilvl w:val="0"/>
          <w:numId w:val="0"/>
        </w:numPr>
        <w:spacing w:before="0" w:after="0" w:line="240" w:lineRule="auto"/>
        <w:ind w:left="284"/>
        <w:rPr>
          <w:rStyle w:val="Hyperlink"/>
          <w:rFonts w:ascii="Tahoma" w:hAnsi="Tahoma" w:cs="Tahoma"/>
          <w:strike/>
          <w:color w:val="auto"/>
          <w:sz w:val="18"/>
          <w:szCs w:val="18"/>
          <w:u w:val="none"/>
        </w:rPr>
      </w:pPr>
      <w:r>
        <w:rPr>
          <w:rFonts w:ascii="Tahoma" w:hAnsi="Tahoma" w:cs="Tahoma"/>
          <w:color w:val="auto"/>
          <w:sz w:val="18"/>
          <w:szCs w:val="18"/>
        </w:rPr>
        <w:t>q</w:t>
      </w:r>
      <w:r w:rsidRPr="008164C7">
        <w:rPr>
          <w:rFonts w:ascii="Tahoma" w:hAnsi="Tahoma" w:cs="Tahoma"/>
          <w:color w:val="auto"/>
          <w:sz w:val="18"/>
          <w:szCs w:val="18"/>
        </w:rPr>
        <w:t>) cumprir, durante todo o período de execução do Contrato, a reserva de cargos prevista em lei para pessoa com deficiência, para reabilitado da Previdência Social ou para aprendiz, bem como as reservas de cargos previstas em outras normas específicas, devendo, sempre que solicitado pelo Contratante, indicar os empregados que preencherem as vagas correspondentes (</w:t>
      </w:r>
      <w:proofErr w:type="spellStart"/>
      <w:r w:rsidR="007A48A1" w:rsidRPr="008164C7">
        <w:rPr>
          <w:rFonts w:ascii="Tahoma" w:hAnsi="Tahoma" w:cs="Tahoma"/>
          <w:color w:val="auto"/>
          <w:sz w:val="18"/>
          <w:szCs w:val="18"/>
        </w:rPr>
        <w:t>art</w:t>
      </w:r>
      <w:r w:rsidR="007A48A1">
        <w:rPr>
          <w:rFonts w:ascii="Tahoma" w:hAnsi="Tahoma" w:cs="Tahoma"/>
          <w:color w:val="auto"/>
          <w:sz w:val="18"/>
          <w:szCs w:val="18"/>
        </w:rPr>
        <w:t>s</w:t>
      </w:r>
      <w:proofErr w:type="spellEnd"/>
      <w:r w:rsidR="007A48A1" w:rsidRPr="008164C7">
        <w:rPr>
          <w:rFonts w:ascii="Tahoma" w:hAnsi="Tahoma" w:cs="Tahoma"/>
          <w:color w:val="auto"/>
          <w:sz w:val="18"/>
          <w:szCs w:val="18"/>
        </w:rPr>
        <w:t>.</w:t>
      </w:r>
      <w:r w:rsidR="007A48A1">
        <w:rPr>
          <w:rFonts w:ascii="Tahoma" w:hAnsi="Tahoma" w:cs="Tahoma"/>
          <w:color w:val="auto"/>
          <w:sz w:val="18"/>
          <w:szCs w:val="18"/>
        </w:rPr>
        <w:t xml:space="preserve"> 92, inc. XVIII, e</w:t>
      </w:r>
      <w:r w:rsidR="007A48A1" w:rsidRPr="008164C7">
        <w:rPr>
          <w:rFonts w:ascii="Tahoma" w:hAnsi="Tahoma" w:cs="Tahoma"/>
          <w:color w:val="auto"/>
          <w:sz w:val="18"/>
          <w:szCs w:val="18"/>
        </w:rPr>
        <w:t xml:space="preserve"> 116 da Lei Federal n° 14.133/2021);</w:t>
      </w:r>
    </w:p>
    <w:p w14:paraId="7451D98C" w14:textId="77777777" w:rsidR="0088674E" w:rsidRPr="008164C7" w:rsidRDefault="0088674E" w:rsidP="007A48A1">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r</w:t>
      </w:r>
      <w:r w:rsidRPr="008164C7">
        <w:rPr>
          <w:rFonts w:ascii="Tahoma" w:hAnsi="Tahoma" w:cs="Tahoma"/>
          <w:color w:val="auto"/>
          <w:sz w:val="18"/>
          <w:szCs w:val="18"/>
        </w:rPr>
        <w:t xml:space="preserve">) atender as obrigações concernentes à aprendizagem de que trata o art. 429 do Decreto-Lei n° 5.452/1943 (Consolidação das Leis do Trabalho - CLT), Lei n° 14.395/2021, e normas regulamentares, em especial: </w:t>
      </w:r>
    </w:p>
    <w:p w14:paraId="0313B671" w14:textId="77777777" w:rsidR="004E5808" w:rsidRDefault="007A48A1" w:rsidP="007A48A1">
      <w:pPr>
        <w:pStyle w:val="Nivel2"/>
        <w:widowControl w:val="0"/>
        <w:numPr>
          <w:ilvl w:val="0"/>
          <w:numId w:val="0"/>
        </w:numPr>
        <w:tabs>
          <w:tab w:val="left" w:pos="426"/>
        </w:tabs>
        <w:spacing w:before="0" w:after="0" w:line="240" w:lineRule="auto"/>
        <w:ind w:left="567"/>
        <w:rPr>
          <w:rFonts w:ascii="Tahoma" w:hAnsi="Tahoma" w:cs="Tahoma"/>
          <w:color w:val="auto"/>
          <w:sz w:val="18"/>
          <w:szCs w:val="18"/>
        </w:rPr>
      </w:pPr>
      <w:r w:rsidRPr="008164C7">
        <w:rPr>
          <w:rFonts w:ascii="Tahoma" w:hAnsi="Tahoma" w:cs="Tahoma"/>
          <w:color w:val="auto"/>
          <w:sz w:val="18"/>
          <w:szCs w:val="18"/>
        </w:rPr>
        <w:t xml:space="preserve">1) </w:t>
      </w:r>
      <w:r w:rsidR="00BA25B5">
        <w:rPr>
          <w:rFonts w:ascii="Tahoma" w:hAnsi="Tahoma" w:cs="Tahoma"/>
          <w:color w:val="auto"/>
          <w:sz w:val="18"/>
          <w:szCs w:val="18"/>
        </w:rPr>
        <w:t xml:space="preserve">quando se tratar da contratação de serviços, </w:t>
      </w:r>
      <w:r w:rsidR="00BA25B5" w:rsidRPr="008164C7">
        <w:rPr>
          <w:rFonts w:ascii="Tahoma" w:hAnsi="Tahoma" w:cs="Tahoma"/>
          <w:color w:val="auto"/>
          <w:sz w:val="18"/>
          <w:szCs w:val="18"/>
        </w:rPr>
        <w:t xml:space="preserve">recrutar, preferencialmente, </w:t>
      </w:r>
      <w:r w:rsidR="00BA25B5">
        <w:rPr>
          <w:rFonts w:ascii="Tahoma" w:hAnsi="Tahoma" w:cs="Tahoma"/>
          <w:color w:val="auto"/>
          <w:sz w:val="18"/>
          <w:szCs w:val="18"/>
        </w:rPr>
        <w:t xml:space="preserve">como </w:t>
      </w:r>
      <w:r w:rsidR="00BA25B5" w:rsidRPr="008164C7">
        <w:rPr>
          <w:rFonts w:ascii="Tahoma" w:hAnsi="Tahoma" w:cs="Tahoma"/>
          <w:color w:val="auto"/>
          <w:sz w:val="18"/>
          <w:szCs w:val="18"/>
        </w:rPr>
        <w:t xml:space="preserve">aprendizes, os estudantes indicados no art. </w:t>
      </w:r>
      <w:r w:rsidR="00523652">
        <w:rPr>
          <w:rFonts w:ascii="Tahoma" w:hAnsi="Tahoma" w:cs="Tahoma"/>
          <w:color w:val="auto"/>
          <w:sz w:val="18"/>
          <w:szCs w:val="18"/>
        </w:rPr>
        <w:t>42</w:t>
      </w:r>
      <w:r w:rsidR="00BA25B5" w:rsidRPr="008164C7">
        <w:rPr>
          <w:rFonts w:ascii="Tahoma" w:hAnsi="Tahoma" w:cs="Tahoma"/>
          <w:color w:val="auto"/>
          <w:sz w:val="18"/>
          <w:szCs w:val="18"/>
        </w:rPr>
        <w:t xml:space="preserve"> d</w:t>
      </w:r>
      <w:r w:rsidR="00523652">
        <w:rPr>
          <w:rFonts w:ascii="Tahoma" w:hAnsi="Tahoma" w:cs="Tahoma"/>
          <w:color w:val="auto"/>
          <w:sz w:val="18"/>
          <w:szCs w:val="18"/>
        </w:rPr>
        <w:t xml:space="preserve">a </w:t>
      </w:r>
      <w:r w:rsidR="00523652" w:rsidRPr="00017ED7">
        <w:rPr>
          <w:rFonts w:ascii="Tahoma" w:hAnsi="Tahoma" w:cs="Tahoma"/>
          <w:color w:val="auto"/>
          <w:sz w:val="18"/>
          <w:szCs w:val="18"/>
        </w:rPr>
        <w:t>Lei n° 14.395/2021</w:t>
      </w:r>
      <w:r w:rsidR="00BA25B5" w:rsidRPr="008164C7">
        <w:rPr>
          <w:rFonts w:ascii="Tahoma" w:hAnsi="Tahoma" w:cs="Tahoma"/>
          <w:color w:val="auto"/>
          <w:sz w:val="18"/>
          <w:szCs w:val="18"/>
        </w:rPr>
        <w:t xml:space="preserve">, no percentual mínimo de </w:t>
      </w:r>
      <w:r w:rsidR="00BA25B5">
        <w:rPr>
          <w:rFonts w:ascii="Tahoma" w:hAnsi="Tahoma" w:cs="Tahoma"/>
          <w:color w:val="auto"/>
          <w:sz w:val="18"/>
          <w:szCs w:val="18"/>
        </w:rPr>
        <w:t>2</w:t>
      </w:r>
      <w:r w:rsidR="00BA25B5" w:rsidRPr="008164C7">
        <w:rPr>
          <w:rFonts w:ascii="Tahoma" w:hAnsi="Tahoma" w:cs="Tahoma"/>
          <w:color w:val="auto"/>
          <w:sz w:val="18"/>
          <w:szCs w:val="18"/>
        </w:rPr>
        <w:t>0% (</w:t>
      </w:r>
      <w:r w:rsidR="00BA25B5">
        <w:rPr>
          <w:rFonts w:ascii="Tahoma" w:hAnsi="Tahoma" w:cs="Tahoma"/>
          <w:color w:val="auto"/>
          <w:sz w:val="18"/>
          <w:szCs w:val="18"/>
        </w:rPr>
        <w:t>vinte</w:t>
      </w:r>
      <w:r w:rsidR="00BA25B5" w:rsidRPr="008164C7">
        <w:rPr>
          <w:rFonts w:ascii="Tahoma" w:hAnsi="Tahoma" w:cs="Tahoma"/>
          <w:color w:val="auto"/>
          <w:sz w:val="18"/>
          <w:szCs w:val="18"/>
        </w:rPr>
        <w:t xml:space="preserve"> por cento) do qua</w:t>
      </w:r>
      <w:r w:rsidR="00BA25B5">
        <w:rPr>
          <w:rFonts w:ascii="Tahoma" w:hAnsi="Tahoma" w:cs="Tahoma"/>
          <w:color w:val="auto"/>
          <w:sz w:val="18"/>
          <w:szCs w:val="18"/>
        </w:rPr>
        <w:t>dro de aprendizes da Contratada</w:t>
      </w:r>
      <w:r w:rsidR="004E5808">
        <w:rPr>
          <w:rFonts w:ascii="Tahoma" w:hAnsi="Tahoma" w:cs="Tahoma"/>
          <w:color w:val="auto"/>
          <w:sz w:val="18"/>
          <w:szCs w:val="18"/>
        </w:rPr>
        <w:t>.</w:t>
      </w:r>
    </w:p>
    <w:p w14:paraId="264AB3CA" w14:textId="77777777" w:rsidR="001701C9" w:rsidRPr="001613EC" w:rsidRDefault="004E5808" w:rsidP="007A48A1">
      <w:pPr>
        <w:pStyle w:val="Nivel2"/>
        <w:widowControl w:val="0"/>
        <w:numPr>
          <w:ilvl w:val="0"/>
          <w:numId w:val="0"/>
        </w:numPr>
        <w:tabs>
          <w:tab w:val="left" w:pos="426"/>
        </w:tabs>
        <w:spacing w:before="0" w:after="0" w:line="240" w:lineRule="auto"/>
        <w:ind w:left="567"/>
        <w:rPr>
          <w:rFonts w:ascii="Tahoma" w:hAnsi="Tahoma" w:cs="Tahoma"/>
          <w:b/>
          <w:color w:val="auto"/>
          <w:sz w:val="14"/>
          <w:szCs w:val="14"/>
        </w:rPr>
      </w:pPr>
      <w:r w:rsidRPr="001613EC">
        <w:rPr>
          <w:rFonts w:ascii="Tahoma" w:hAnsi="Tahoma" w:cs="Tahoma"/>
          <w:b/>
          <w:color w:val="auto"/>
          <w:sz w:val="14"/>
          <w:szCs w:val="14"/>
        </w:rPr>
        <w:t>Nota</w:t>
      </w:r>
      <w:r w:rsidR="001701C9" w:rsidRPr="001613EC">
        <w:rPr>
          <w:rFonts w:ascii="Tahoma" w:hAnsi="Tahoma" w:cs="Tahoma"/>
          <w:b/>
          <w:color w:val="auto"/>
          <w:sz w:val="14"/>
          <w:szCs w:val="14"/>
        </w:rPr>
        <w:t>s</w:t>
      </w:r>
      <w:r w:rsidRPr="001613EC">
        <w:rPr>
          <w:rFonts w:ascii="Tahoma" w:hAnsi="Tahoma" w:cs="Tahoma"/>
          <w:b/>
          <w:color w:val="auto"/>
          <w:sz w:val="14"/>
          <w:szCs w:val="14"/>
        </w:rPr>
        <w:t xml:space="preserve">: </w:t>
      </w:r>
    </w:p>
    <w:p w14:paraId="1AE022B5" w14:textId="77777777" w:rsidR="00250257" w:rsidRPr="001613EC" w:rsidRDefault="00250257" w:rsidP="00250257">
      <w:pPr>
        <w:pStyle w:val="Nivel2"/>
        <w:widowControl w:val="0"/>
        <w:numPr>
          <w:ilvl w:val="0"/>
          <w:numId w:val="0"/>
        </w:numPr>
        <w:tabs>
          <w:tab w:val="left" w:pos="426"/>
        </w:tabs>
        <w:spacing w:before="0" w:after="0" w:line="240" w:lineRule="auto"/>
        <w:ind w:left="567"/>
        <w:rPr>
          <w:rFonts w:ascii="Tahoma" w:hAnsi="Tahoma" w:cs="Tahoma"/>
          <w:b/>
          <w:color w:val="auto"/>
          <w:sz w:val="14"/>
          <w:szCs w:val="14"/>
        </w:rPr>
      </w:pPr>
      <w:r w:rsidRPr="001613EC">
        <w:rPr>
          <w:rFonts w:ascii="Tahoma" w:hAnsi="Tahoma" w:cs="Tahoma"/>
          <w:b/>
          <w:color w:val="auto"/>
          <w:sz w:val="14"/>
          <w:szCs w:val="14"/>
        </w:rPr>
        <w:t xml:space="preserve">1. O percentual de que trata </w:t>
      </w:r>
      <w:r w:rsidRPr="001613EC">
        <w:rPr>
          <w:rFonts w:ascii="Tahoma" w:hAnsi="Tahoma"/>
          <w:b/>
          <w:color w:val="auto"/>
          <w:sz w:val="14"/>
          <w:szCs w:val="14"/>
        </w:rPr>
        <w:t xml:space="preserve">o item 1) foi fixado no </w:t>
      </w:r>
      <w:r w:rsidRPr="001613EC">
        <w:rPr>
          <w:rFonts w:ascii="Tahoma" w:hAnsi="Tahoma" w:cs="Tahoma"/>
          <w:b/>
          <w:color w:val="auto"/>
          <w:sz w:val="14"/>
          <w:szCs w:val="14"/>
        </w:rPr>
        <w:t xml:space="preserve">Decreto nº 16.761/2016, que regulamentava a Lei nº 14.459/2015, revogada pela Lei nº 14.395/2021, que não especifica percentual </w:t>
      </w:r>
      <w:r w:rsidR="001613EC" w:rsidRPr="001613EC">
        <w:rPr>
          <w:rFonts w:ascii="Tahoma" w:hAnsi="Tahoma" w:cs="Tahoma"/>
          <w:b/>
          <w:color w:val="auto"/>
          <w:sz w:val="14"/>
          <w:szCs w:val="14"/>
        </w:rPr>
        <w:t xml:space="preserve">mínimo </w:t>
      </w:r>
      <w:r w:rsidRPr="001613EC">
        <w:rPr>
          <w:rFonts w:ascii="Tahoma" w:hAnsi="Tahoma" w:cs="Tahoma"/>
          <w:b/>
          <w:color w:val="auto"/>
          <w:sz w:val="14"/>
          <w:szCs w:val="14"/>
        </w:rPr>
        <w:t>de aprendizes. Não obstante, para conferir resultado útil à previsão legal, esta minuta adota, como parâmetro, o percentual indicado no Decreto nº 16.761/2016.</w:t>
      </w:r>
    </w:p>
    <w:p w14:paraId="23A02776" w14:textId="77777777" w:rsidR="001701C9" w:rsidRPr="001613EC" w:rsidRDefault="001701C9" w:rsidP="00250257">
      <w:pPr>
        <w:pStyle w:val="Nivel2"/>
        <w:widowControl w:val="0"/>
        <w:numPr>
          <w:ilvl w:val="0"/>
          <w:numId w:val="0"/>
        </w:numPr>
        <w:tabs>
          <w:tab w:val="left" w:pos="426"/>
        </w:tabs>
        <w:spacing w:before="0" w:after="0" w:line="240" w:lineRule="auto"/>
        <w:ind w:left="567"/>
        <w:rPr>
          <w:rFonts w:ascii="Tahoma" w:hAnsi="Tahoma" w:cs="Tahoma"/>
          <w:b/>
          <w:color w:val="auto"/>
          <w:sz w:val="14"/>
          <w:szCs w:val="14"/>
        </w:rPr>
      </w:pPr>
      <w:r w:rsidRPr="001613EC">
        <w:rPr>
          <w:rFonts w:ascii="Tahoma" w:hAnsi="Tahoma" w:cs="Tahoma"/>
          <w:b/>
          <w:color w:val="auto"/>
          <w:sz w:val="14"/>
          <w:szCs w:val="14"/>
        </w:rPr>
        <w:t>2.</w:t>
      </w:r>
      <w:r w:rsidR="00250257" w:rsidRPr="001613EC">
        <w:rPr>
          <w:rFonts w:ascii="Tahoma" w:hAnsi="Tahoma" w:cs="Tahoma"/>
          <w:b/>
          <w:color w:val="auto"/>
          <w:sz w:val="14"/>
          <w:szCs w:val="14"/>
        </w:rPr>
        <w:t xml:space="preserve"> Regulamentada a Lei nº 14.395/2021 com indicação de percentual diverso, </w:t>
      </w:r>
      <w:r w:rsidR="00250257" w:rsidRPr="001613EC">
        <w:rPr>
          <w:rFonts w:ascii="Tahoma" w:hAnsi="Tahoma"/>
          <w:b/>
          <w:color w:val="auto"/>
          <w:sz w:val="14"/>
          <w:szCs w:val="14"/>
        </w:rPr>
        <w:t>o item 1) deverá ser compatibilizado com a nova regra</w:t>
      </w:r>
      <w:r w:rsidR="00546099" w:rsidRPr="001613EC">
        <w:rPr>
          <w:rFonts w:ascii="Tahoma" w:hAnsi="Tahoma"/>
          <w:b/>
          <w:color w:val="auto"/>
          <w:sz w:val="14"/>
          <w:szCs w:val="14"/>
        </w:rPr>
        <w:t>.</w:t>
      </w:r>
    </w:p>
    <w:p w14:paraId="5216AC10" w14:textId="77777777" w:rsidR="001701C9" w:rsidRPr="004E5808" w:rsidRDefault="001701C9" w:rsidP="007A48A1">
      <w:pPr>
        <w:pStyle w:val="Nivel2"/>
        <w:widowControl w:val="0"/>
        <w:numPr>
          <w:ilvl w:val="0"/>
          <w:numId w:val="0"/>
        </w:numPr>
        <w:tabs>
          <w:tab w:val="left" w:pos="426"/>
        </w:tabs>
        <w:spacing w:before="0" w:after="0" w:line="240" w:lineRule="auto"/>
        <w:ind w:left="567"/>
        <w:rPr>
          <w:rFonts w:ascii="Tahoma" w:hAnsi="Tahoma" w:cs="Tahoma"/>
          <w:color w:val="auto"/>
          <w:sz w:val="14"/>
          <w:szCs w:val="14"/>
        </w:rPr>
      </w:pPr>
    </w:p>
    <w:p w14:paraId="4AD3C59E" w14:textId="77777777" w:rsidR="007A48A1" w:rsidRPr="00017ED7" w:rsidRDefault="007A48A1" w:rsidP="007A48A1">
      <w:pPr>
        <w:pStyle w:val="Nivel2"/>
        <w:widowControl w:val="0"/>
        <w:numPr>
          <w:ilvl w:val="0"/>
          <w:numId w:val="0"/>
        </w:numPr>
        <w:tabs>
          <w:tab w:val="left" w:pos="851"/>
        </w:tabs>
        <w:spacing w:before="0" w:after="0" w:line="240" w:lineRule="auto"/>
        <w:ind w:left="851"/>
        <w:rPr>
          <w:rFonts w:ascii="Tahoma" w:hAnsi="Tahoma" w:cs="Tahoma"/>
          <w:color w:val="auto"/>
        </w:rPr>
      </w:pPr>
      <w:r>
        <w:rPr>
          <w:rFonts w:ascii="Tahoma" w:hAnsi="Tahoma" w:cs="Tahoma"/>
          <w:color w:val="auto"/>
          <w:sz w:val="18"/>
          <w:szCs w:val="18"/>
        </w:rPr>
        <w:t>1.1</w:t>
      </w:r>
      <w:r w:rsidRPr="008164C7">
        <w:rPr>
          <w:rFonts w:ascii="Tahoma" w:hAnsi="Tahoma" w:cs="Tahoma"/>
          <w:color w:val="auto"/>
          <w:sz w:val="18"/>
          <w:szCs w:val="18"/>
        </w:rPr>
        <w:t xml:space="preserve">) </w:t>
      </w:r>
      <w:r w:rsidR="003653B5">
        <w:rPr>
          <w:rFonts w:ascii="Tahoma" w:hAnsi="Tahoma" w:cs="Tahoma"/>
          <w:color w:val="auto"/>
          <w:sz w:val="18"/>
          <w:szCs w:val="18"/>
        </w:rPr>
        <w:t xml:space="preserve">na hipótese do item 1, </w:t>
      </w:r>
      <w:r>
        <w:rPr>
          <w:rFonts w:ascii="Tahoma" w:hAnsi="Tahoma" w:cs="Tahoma"/>
          <w:color w:val="auto"/>
          <w:sz w:val="18"/>
          <w:szCs w:val="18"/>
        </w:rPr>
        <w:t xml:space="preserve">a Contratada deverá </w:t>
      </w:r>
      <w:r w:rsidRPr="008164C7">
        <w:rPr>
          <w:rFonts w:ascii="Tahoma" w:hAnsi="Tahoma" w:cs="Tahoma"/>
          <w:color w:val="auto"/>
          <w:sz w:val="18"/>
          <w:szCs w:val="18"/>
        </w:rPr>
        <w:t>apresentar ao fiscal ou responsável p</w:t>
      </w:r>
      <w:r>
        <w:rPr>
          <w:rFonts w:ascii="Tahoma" w:hAnsi="Tahoma" w:cs="Tahoma"/>
          <w:color w:val="auto"/>
          <w:sz w:val="18"/>
          <w:szCs w:val="18"/>
        </w:rPr>
        <w:t>ela gestão e acompanhamento do C</w:t>
      </w:r>
      <w:r w:rsidRPr="008164C7">
        <w:rPr>
          <w:rFonts w:ascii="Tahoma" w:hAnsi="Tahoma" w:cs="Tahoma"/>
          <w:color w:val="auto"/>
          <w:sz w:val="18"/>
          <w:szCs w:val="18"/>
        </w:rPr>
        <w:t>ontrato, no prazo de até 05 (cinco) dias úteis</w:t>
      </w:r>
      <w:r w:rsidR="003653B5">
        <w:rPr>
          <w:rFonts w:ascii="Tahoma" w:hAnsi="Tahoma" w:cs="Tahoma"/>
          <w:color w:val="auto"/>
          <w:sz w:val="18"/>
          <w:szCs w:val="18"/>
        </w:rPr>
        <w:t>,</w:t>
      </w:r>
      <w:r w:rsidRPr="008164C7">
        <w:rPr>
          <w:rFonts w:ascii="Tahoma" w:hAnsi="Tahoma" w:cs="Tahoma"/>
          <w:color w:val="auto"/>
          <w:sz w:val="18"/>
          <w:szCs w:val="18"/>
        </w:rPr>
        <w:t xml:space="preserve"> contado do início efetivo da execução do </w:t>
      </w:r>
      <w:r>
        <w:rPr>
          <w:rFonts w:ascii="Tahoma" w:hAnsi="Tahoma" w:cs="Tahoma"/>
          <w:color w:val="auto"/>
          <w:sz w:val="18"/>
          <w:szCs w:val="18"/>
        </w:rPr>
        <w:t>objeto</w:t>
      </w:r>
      <w:r w:rsidRPr="008164C7">
        <w:rPr>
          <w:rFonts w:ascii="Tahoma" w:hAnsi="Tahoma" w:cs="Tahoma"/>
          <w:color w:val="auto"/>
          <w:sz w:val="18"/>
          <w:szCs w:val="18"/>
        </w:rPr>
        <w:t xml:space="preserve">, a lista completa dos aprendizes, </w:t>
      </w:r>
      <w:r w:rsidRPr="00017ED7">
        <w:rPr>
          <w:rFonts w:ascii="Tahoma" w:hAnsi="Tahoma" w:cs="Tahoma"/>
          <w:color w:val="auto"/>
          <w:sz w:val="18"/>
          <w:szCs w:val="18"/>
        </w:rPr>
        <w:t>indicando aqueles selecionados no banco de dados de que trata a Lei n° 14.395/2021, devendo justificar, perante o Contratante, a eventual impossibilidade de seu cumprimento.</w:t>
      </w:r>
    </w:p>
    <w:p w14:paraId="39511624" w14:textId="77777777" w:rsidR="0088674E" w:rsidRPr="00017ED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017ED7">
        <w:rPr>
          <w:rFonts w:ascii="Tahoma" w:hAnsi="Tahoma" w:cs="Tahoma"/>
          <w:color w:val="auto"/>
          <w:sz w:val="18"/>
          <w:szCs w:val="18"/>
        </w:rPr>
        <w:t xml:space="preserve">s) guardar sigilo sobre todas as informações obtidas em decorrência do cumprimento do Contrato; </w:t>
      </w:r>
    </w:p>
    <w:p w14:paraId="76CB3173" w14:textId="77777777"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017ED7">
        <w:rPr>
          <w:rFonts w:ascii="Tahoma" w:hAnsi="Tahoma" w:cs="Tahoma"/>
          <w:color w:val="auto"/>
          <w:sz w:val="18"/>
          <w:szCs w:val="18"/>
        </w:rPr>
        <w:t>t) arcar com</w:t>
      </w:r>
      <w:r w:rsidRPr="008164C7">
        <w:rPr>
          <w:rFonts w:ascii="Tahoma" w:hAnsi="Tahoma" w:cs="Tahoma"/>
          <w:color w:val="auto"/>
          <w:sz w:val="18"/>
          <w:szCs w:val="18"/>
        </w:rPr>
        <w:t xml:space="preserve">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1" w:anchor="art124" w:history="1">
        <w:r w:rsidRPr="008164C7">
          <w:rPr>
            <w:rStyle w:val="Hyperlink"/>
            <w:rFonts w:ascii="Tahoma" w:hAnsi="Tahoma" w:cs="Tahoma"/>
            <w:color w:val="auto"/>
            <w:sz w:val="18"/>
            <w:szCs w:val="18"/>
            <w:u w:val="none"/>
          </w:rPr>
          <w:t xml:space="preserve">art. 124, inc. II, “d”, da Lei </w:t>
        </w:r>
        <w:r>
          <w:rPr>
            <w:rStyle w:val="Hyperlink"/>
            <w:rFonts w:ascii="Tahoma" w:hAnsi="Tahoma" w:cs="Tahoma"/>
            <w:color w:val="auto"/>
            <w:sz w:val="18"/>
            <w:szCs w:val="18"/>
            <w:u w:val="none"/>
          </w:rPr>
          <w:t xml:space="preserve">Federal </w:t>
        </w:r>
        <w:r w:rsidRPr="008164C7">
          <w:rPr>
            <w:rStyle w:val="Hyperlink"/>
            <w:rFonts w:ascii="Tahoma" w:hAnsi="Tahoma" w:cs="Tahoma"/>
            <w:color w:val="auto"/>
            <w:sz w:val="18"/>
            <w:szCs w:val="18"/>
            <w:u w:val="none"/>
          </w:rPr>
          <w:t>nº 14.133/2021;</w:t>
        </w:r>
      </w:hyperlink>
      <w:r w:rsidRPr="008164C7">
        <w:rPr>
          <w:rStyle w:val="Hyperlink"/>
          <w:rFonts w:ascii="Tahoma" w:hAnsi="Tahoma" w:cs="Tahoma"/>
          <w:color w:val="auto"/>
          <w:sz w:val="18"/>
          <w:szCs w:val="18"/>
          <w:u w:val="none"/>
        </w:rPr>
        <w:t xml:space="preserve"> </w:t>
      </w:r>
    </w:p>
    <w:p w14:paraId="6C3508D4" w14:textId="77777777"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u</w:t>
      </w:r>
      <w:r w:rsidRPr="008164C7">
        <w:rPr>
          <w:rFonts w:ascii="Tahoma" w:hAnsi="Tahoma" w:cs="Tahoma"/>
          <w:color w:val="auto"/>
          <w:sz w:val="18"/>
          <w:szCs w:val="18"/>
        </w:rPr>
        <w:t>) observar a legislação federal, estadual e municipal, relativa ao objeto do Contrato</w:t>
      </w:r>
      <w:r>
        <w:rPr>
          <w:rFonts w:ascii="Tahoma" w:hAnsi="Tahoma" w:cs="Tahoma"/>
          <w:color w:val="auto"/>
          <w:sz w:val="18"/>
          <w:szCs w:val="18"/>
        </w:rPr>
        <w:t xml:space="preserve">, </w:t>
      </w:r>
      <w:r w:rsidRPr="00FF5C01">
        <w:rPr>
          <w:rFonts w:ascii="Tahoma" w:hAnsi="Tahoma" w:cs="Tahoma"/>
          <w:color w:val="auto"/>
          <w:sz w:val="18"/>
          <w:szCs w:val="18"/>
        </w:rPr>
        <w:t>bem como as normas internas do Contratante</w:t>
      </w:r>
      <w:r w:rsidRPr="008164C7">
        <w:rPr>
          <w:rFonts w:ascii="Tahoma" w:hAnsi="Tahoma" w:cs="Tahoma"/>
          <w:color w:val="auto"/>
          <w:sz w:val="18"/>
          <w:szCs w:val="18"/>
        </w:rPr>
        <w:t>;</w:t>
      </w:r>
      <w:bookmarkStart w:id="2" w:name="_Ref118293001"/>
    </w:p>
    <w:p w14:paraId="49A09730" w14:textId="77777777"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v</w:t>
      </w:r>
      <w:r w:rsidRPr="008164C7">
        <w:rPr>
          <w:rFonts w:ascii="Tahoma" w:hAnsi="Tahoma" w:cs="Tahoma"/>
          <w:color w:val="auto"/>
          <w:sz w:val="18"/>
          <w:szCs w:val="18"/>
        </w:rPr>
        <w:t>)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2"/>
    </w:p>
    <w:p w14:paraId="30D4F51D" w14:textId="77777777"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x</w:t>
      </w:r>
      <w:r w:rsidRPr="008164C7">
        <w:rPr>
          <w:rFonts w:ascii="Tahoma" w:hAnsi="Tahoma" w:cs="Tahoma"/>
          <w:color w:val="auto"/>
          <w:sz w:val="18"/>
          <w:szCs w:val="18"/>
        </w:rPr>
        <w:t>) não permitir a utilização de qualquer trabalho do menor de 16 (dezesseis) anos, exceto na condição de aprendiz para os maiores de 14 (quatorze) anos, nem permitir a utilização do trabalho do menor de 18 (dezoito) anos em trabalho noturno, perigoso ou insalubre;</w:t>
      </w:r>
    </w:p>
    <w:p w14:paraId="74CC29DB" w14:textId="77777777"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y</w:t>
      </w:r>
      <w:r w:rsidRPr="008164C7">
        <w:rPr>
          <w:rFonts w:ascii="Tahoma" w:hAnsi="Tahoma" w:cs="Tahoma"/>
          <w:color w:val="auto"/>
          <w:sz w:val="18"/>
          <w:szCs w:val="18"/>
        </w:rPr>
        <w:t>) providenciar e mante</w:t>
      </w:r>
      <w:r w:rsidRPr="004D6E63">
        <w:rPr>
          <w:rFonts w:ascii="Tahoma" w:hAnsi="Tahoma" w:cs="Tahoma"/>
          <w:color w:val="auto"/>
          <w:sz w:val="18"/>
          <w:szCs w:val="18"/>
        </w:rPr>
        <w:t>r atualizadas todas as licenças e alvarás junto às repartições competentes, necessários à execução do Contrato, arcando com os custos para sua obtenção;</w:t>
      </w:r>
    </w:p>
    <w:p w14:paraId="576EABF8" w14:textId="77777777"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w</w:t>
      </w:r>
      <w:r w:rsidRPr="008164C7">
        <w:rPr>
          <w:rFonts w:ascii="Tahoma" w:hAnsi="Tahoma" w:cs="Tahoma"/>
          <w:color w:val="auto"/>
          <w:sz w:val="18"/>
          <w:szCs w:val="18"/>
        </w:rPr>
        <w:t xml:space="preserve">) efetuar pontualmente o pagamento </w:t>
      </w:r>
      <w:r>
        <w:rPr>
          <w:rFonts w:ascii="Tahoma" w:hAnsi="Tahoma" w:cs="Tahoma"/>
          <w:color w:val="auto"/>
          <w:sz w:val="18"/>
          <w:szCs w:val="18"/>
        </w:rPr>
        <w:t>de tributos</w:t>
      </w:r>
      <w:r w:rsidRPr="008164C7">
        <w:rPr>
          <w:rFonts w:ascii="Tahoma" w:hAnsi="Tahoma" w:cs="Tahoma"/>
          <w:color w:val="auto"/>
          <w:sz w:val="18"/>
          <w:szCs w:val="18"/>
        </w:rPr>
        <w:t xml:space="preserve"> que incidam ou venham a incidir sobre as suas atividades e/ou sobre a execução do presente Contrato; </w:t>
      </w:r>
    </w:p>
    <w:p w14:paraId="4BC83B36" w14:textId="77777777"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z</w:t>
      </w:r>
      <w:r w:rsidRPr="008164C7">
        <w:rPr>
          <w:rFonts w:ascii="Tahoma" w:hAnsi="Tahoma" w:cs="Tahoma"/>
          <w:color w:val="auto"/>
          <w:sz w:val="18"/>
          <w:szCs w:val="18"/>
        </w:rPr>
        <w:t xml:space="preserve">) emitir </w:t>
      </w:r>
      <w:r w:rsidRPr="008164C7">
        <w:rPr>
          <w:rFonts w:ascii="Tahoma" w:eastAsia="Calibri" w:hAnsi="Tahoma" w:cs="Tahoma"/>
          <w:color w:val="auto"/>
          <w:sz w:val="18"/>
          <w:szCs w:val="18"/>
          <w:lang w:eastAsia="en-US"/>
        </w:rPr>
        <w:t>nota(s)</w:t>
      </w:r>
      <w:r w:rsidRPr="008164C7">
        <w:rPr>
          <w:rFonts w:ascii="Tahoma" w:hAnsi="Tahoma" w:cs="Tahoma"/>
          <w:color w:val="auto"/>
          <w:sz w:val="18"/>
          <w:szCs w:val="18"/>
          <w:lang w:eastAsia="en-US"/>
        </w:rPr>
        <w:t xml:space="preserve"> fiscal(</w:t>
      </w:r>
      <w:proofErr w:type="spellStart"/>
      <w:r w:rsidRPr="008164C7">
        <w:rPr>
          <w:rFonts w:ascii="Tahoma" w:hAnsi="Tahoma" w:cs="Tahoma"/>
          <w:color w:val="auto"/>
          <w:sz w:val="18"/>
          <w:szCs w:val="18"/>
          <w:lang w:eastAsia="en-US"/>
        </w:rPr>
        <w:t>is</w:t>
      </w:r>
      <w:proofErr w:type="spellEnd"/>
      <w:r w:rsidRPr="008164C7">
        <w:rPr>
          <w:rFonts w:ascii="Tahoma" w:hAnsi="Tahoma" w:cs="Tahoma"/>
          <w:color w:val="auto"/>
          <w:sz w:val="18"/>
          <w:szCs w:val="18"/>
          <w:lang w:eastAsia="en-US"/>
        </w:rPr>
        <w:t>) ou instrumento(s</w:t>
      </w:r>
      <w:r w:rsidRPr="00E43E07">
        <w:rPr>
          <w:rFonts w:ascii="Tahoma" w:hAnsi="Tahoma" w:cs="Tahoma"/>
          <w:color w:val="auto"/>
          <w:sz w:val="18"/>
          <w:szCs w:val="18"/>
          <w:lang w:eastAsia="en-US"/>
        </w:rPr>
        <w:t xml:space="preserve">) de cobrança equivalente(s) </w:t>
      </w:r>
      <w:r w:rsidRPr="00E43E07">
        <w:rPr>
          <w:rFonts w:ascii="Tahoma" w:hAnsi="Tahoma" w:cs="Tahoma"/>
          <w:color w:val="auto"/>
          <w:sz w:val="18"/>
          <w:szCs w:val="18"/>
        </w:rPr>
        <w:t xml:space="preserve">de acordo com a legislação, contendo descrição dos bens, obras e/ou serviços, </w:t>
      </w:r>
      <w:r w:rsidRPr="00E43E07">
        <w:rPr>
          <w:rFonts w:ascii="Tahoma" w:hAnsi="Tahoma" w:cs="Tahoma"/>
          <w:color w:val="auto"/>
          <w:sz w:val="18"/>
          <w:szCs w:val="18"/>
          <w:lang w:eastAsia="en-US"/>
        </w:rPr>
        <w:t>com o valor exato dimensionado pela fiscalização, indicando, conforme o caso,</w:t>
      </w:r>
      <w:r w:rsidRPr="00E43E07">
        <w:rPr>
          <w:rFonts w:ascii="Tahoma" w:hAnsi="Tahoma" w:cs="Tahoma"/>
          <w:color w:val="auto"/>
          <w:sz w:val="18"/>
          <w:szCs w:val="18"/>
        </w:rPr>
        <w:t xml:space="preserve"> sua quantidade, preço unitário e valor total; </w:t>
      </w:r>
    </w:p>
    <w:p w14:paraId="5B945298" w14:textId="77777777" w:rsidR="0088674E" w:rsidRPr="00E43E0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Pr>
          <w:rFonts w:ascii="Tahoma" w:hAnsi="Tahoma" w:cs="Tahoma"/>
          <w:color w:val="auto"/>
          <w:sz w:val="18"/>
          <w:szCs w:val="18"/>
          <w:lang w:val="pt-PT"/>
        </w:rPr>
        <w:t>aa</w:t>
      </w:r>
      <w:r w:rsidRPr="00E43E07">
        <w:rPr>
          <w:rFonts w:ascii="Tahoma" w:hAnsi="Tahoma" w:cs="Tahoma"/>
          <w:color w:val="auto"/>
          <w:sz w:val="18"/>
          <w:szCs w:val="18"/>
          <w:lang w:val="pt-PT"/>
        </w:rPr>
        <w:t xml:space="preserve">) realizar os serviços de manutenção e assistência técnica conforme prescrições do </w:t>
      </w:r>
      <w:r w:rsidR="00304A1B">
        <w:rPr>
          <w:rFonts w:ascii="Tahoma" w:hAnsi="Tahoma" w:cs="Tahoma"/>
          <w:color w:val="auto"/>
          <w:sz w:val="18"/>
          <w:szCs w:val="18"/>
        </w:rPr>
        <w:t>TR/Habilitação</w:t>
      </w:r>
      <w:r w:rsidRPr="00E43E07">
        <w:rPr>
          <w:rFonts w:ascii="Tahoma" w:hAnsi="Tahoma" w:cs="Tahoma"/>
          <w:color w:val="auto"/>
          <w:sz w:val="18"/>
          <w:szCs w:val="18"/>
          <w:lang w:val="pt-PT"/>
        </w:rPr>
        <w:t>;</w:t>
      </w:r>
    </w:p>
    <w:p w14:paraId="64317219" w14:textId="77777777" w:rsidR="0088674E" w:rsidRPr="00E43E07" w:rsidRDefault="0088674E" w:rsidP="0088674E">
      <w:pPr>
        <w:pStyle w:val="Nivel2"/>
        <w:widowControl w:val="0"/>
        <w:numPr>
          <w:ilvl w:val="0"/>
          <w:numId w:val="0"/>
        </w:numPr>
        <w:tabs>
          <w:tab w:val="left" w:pos="426"/>
        </w:tabs>
        <w:spacing w:before="0" w:after="0" w:line="240" w:lineRule="auto"/>
        <w:ind w:left="284"/>
        <w:rPr>
          <w:rFonts w:ascii="Tahoma" w:eastAsia="Calibri" w:hAnsi="Tahoma" w:cs="Tahoma"/>
          <w:color w:val="auto"/>
          <w:sz w:val="18"/>
          <w:szCs w:val="18"/>
          <w:lang w:eastAsia="en-US"/>
        </w:rPr>
      </w:pPr>
      <w:proofErr w:type="spellStart"/>
      <w:r>
        <w:rPr>
          <w:rFonts w:ascii="Tahoma" w:eastAsia="Calibri" w:hAnsi="Tahoma" w:cs="Tahoma"/>
          <w:color w:val="auto"/>
          <w:sz w:val="18"/>
          <w:szCs w:val="18"/>
          <w:lang w:eastAsia="en-US"/>
        </w:rPr>
        <w:t>bb</w:t>
      </w:r>
      <w:proofErr w:type="spellEnd"/>
      <w:r w:rsidRPr="00E43E07">
        <w:rPr>
          <w:rFonts w:ascii="Tahoma" w:eastAsia="Calibri" w:hAnsi="Tahoma" w:cs="Tahoma"/>
          <w:color w:val="auto"/>
          <w:sz w:val="18"/>
          <w:szCs w:val="18"/>
          <w:lang w:eastAsia="en-US"/>
        </w:rPr>
        <w:t xml:space="preserve">) </w:t>
      </w:r>
      <w:proofErr w:type="spellStart"/>
      <w:r>
        <w:rPr>
          <w:rFonts w:ascii="Tahoma" w:eastAsia="Calibri" w:hAnsi="Tahoma" w:cs="Tahoma"/>
          <w:color w:val="auto"/>
          <w:sz w:val="18"/>
          <w:szCs w:val="18"/>
          <w:lang w:eastAsia="en-US"/>
        </w:rPr>
        <w:t>fornecer</w:t>
      </w:r>
      <w:proofErr w:type="spellEnd"/>
      <w:r w:rsidRPr="00E43E07">
        <w:rPr>
          <w:rFonts w:ascii="Tahoma" w:eastAsia="Calibri" w:hAnsi="Tahoma" w:cs="Tahoma"/>
          <w:color w:val="auto"/>
          <w:sz w:val="18"/>
          <w:szCs w:val="18"/>
          <w:lang w:eastAsia="en-US"/>
        </w:rPr>
        <w:t xml:space="preserve"> as instalações, aparelhamento e pessoal técnico exigidos na licitação</w:t>
      </w:r>
      <w:r w:rsidR="007F5E3A">
        <w:rPr>
          <w:rFonts w:ascii="Tahoma" w:eastAsia="Calibri" w:hAnsi="Tahoma" w:cs="Tahoma"/>
          <w:color w:val="auto"/>
          <w:sz w:val="18"/>
          <w:szCs w:val="18"/>
          <w:lang w:eastAsia="en-US"/>
        </w:rPr>
        <w:t xml:space="preserve"> </w:t>
      </w:r>
      <w:r w:rsidR="007F5E3A" w:rsidRPr="00E43E07">
        <w:rPr>
          <w:rFonts w:ascii="Tahoma" w:eastAsia="Calibri" w:hAnsi="Tahoma" w:cs="Tahoma"/>
          <w:color w:val="auto"/>
          <w:sz w:val="18"/>
          <w:szCs w:val="18"/>
          <w:lang w:eastAsia="en-US"/>
        </w:rPr>
        <w:t>ou no procedimento de contratação direta</w:t>
      </w:r>
      <w:r w:rsidRPr="00E43E07">
        <w:rPr>
          <w:rFonts w:ascii="Tahoma" w:eastAsia="Calibri" w:hAnsi="Tahoma" w:cs="Tahoma"/>
          <w:color w:val="auto"/>
          <w:sz w:val="18"/>
          <w:szCs w:val="18"/>
          <w:lang w:eastAsia="en-US"/>
        </w:rPr>
        <w:t>;</w:t>
      </w:r>
    </w:p>
    <w:p w14:paraId="57F323F7" w14:textId="77777777" w:rsidR="0088674E" w:rsidRPr="00E43E0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r w:rsidRPr="00FE4FE3">
        <w:rPr>
          <w:rFonts w:ascii="Tahoma" w:eastAsia="Calibri" w:hAnsi="Tahoma" w:cs="Tahoma"/>
          <w:color w:val="auto"/>
          <w:sz w:val="18"/>
          <w:szCs w:val="18"/>
          <w:lang w:eastAsia="en-US"/>
        </w:rPr>
        <w:t>cc</w:t>
      </w:r>
      <w:proofErr w:type="spellEnd"/>
      <w:r w:rsidRPr="00FE4FE3">
        <w:rPr>
          <w:rFonts w:ascii="Tahoma" w:eastAsia="Calibri" w:hAnsi="Tahoma" w:cs="Tahoma"/>
          <w:color w:val="auto"/>
          <w:sz w:val="18"/>
          <w:szCs w:val="18"/>
          <w:lang w:eastAsia="en-US"/>
        </w:rPr>
        <w:t>)</w:t>
      </w:r>
      <w:r w:rsidR="00B11A46">
        <w:rPr>
          <w:rFonts w:ascii="Tahoma" w:hAnsi="Tahoma" w:cs="Tahoma"/>
          <w:color w:val="auto"/>
          <w:sz w:val="18"/>
          <w:szCs w:val="18"/>
          <w:shd w:val="clear" w:color="auto" w:fill="FFFFFF"/>
        </w:rPr>
        <w:t xml:space="preserve"> [NÃO SE APLICA]</w:t>
      </w:r>
    </w:p>
    <w:p w14:paraId="25B79060" w14:textId="77777777" w:rsidR="0088674E" w:rsidRPr="00FA2FB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r>
        <w:rPr>
          <w:rFonts w:ascii="Tahoma" w:hAnsi="Tahoma" w:cs="Tahoma"/>
          <w:color w:val="auto"/>
          <w:sz w:val="18"/>
          <w:szCs w:val="18"/>
          <w:shd w:val="clear" w:color="auto" w:fill="FFFFFF"/>
        </w:rPr>
        <w:t>dd</w:t>
      </w:r>
      <w:proofErr w:type="spellEnd"/>
      <w:r w:rsidRPr="00E43E07">
        <w:rPr>
          <w:rFonts w:ascii="Tahoma" w:hAnsi="Tahoma" w:cs="Tahoma"/>
          <w:color w:val="auto"/>
          <w:sz w:val="18"/>
          <w:szCs w:val="18"/>
          <w:shd w:val="clear" w:color="auto" w:fill="FFFFFF"/>
        </w:rPr>
        <w:t xml:space="preserve">) </w:t>
      </w:r>
      <w:r w:rsidRPr="00FA2FBE">
        <w:rPr>
          <w:rFonts w:ascii="Tahoma" w:hAnsi="Tahoma" w:cs="Tahoma"/>
          <w:color w:val="auto"/>
          <w:sz w:val="18"/>
          <w:szCs w:val="18"/>
          <w:shd w:val="clear" w:color="auto" w:fill="FFFFFF"/>
        </w:rPr>
        <w:t>responder por quaisquer compromissos assumidos com terceiros, bem como por qualquer dano causado a terceiros em decorrência de ato próprio, de seus empregados, prepostos ou subordinados;</w:t>
      </w:r>
    </w:p>
    <w:p w14:paraId="0E2A7DF5" w14:textId="77777777" w:rsidR="0088674E" w:rsidRPr="00FA2FB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r>
        <w:rPr>
          <w:rFonts w:ascii="Tahoma" w:hAnsi="Tahoma" w:cs="Tahoma"/>
          <w:color w:val="auto"/>
          <w:sz w:val="18"/>
          <w:szCs w:val="18"/>
          <w:shd w:val="clear" w:color="auto" w:fill="FFFFFF"/>
        </w:rPr>
        <w:t>ee</w:t>
      </w:r>
      <w:proofErr w:type="spellEnd"/>
      <w:r w:rsidRPr="00FA2FBE">
        <w:rPr>
          <w:rFonts w:ascii="Tahoma" w:hAnsi="Tahoma" w:cs="Tahoma"/>
          <w:color w:val="auto"/>
          <w:sz w:val="18"/>
          <w:szCs w:val="18"/>
          <w:shd w:val="clear" w:color="auto" w:fill="FFFFFF"/>
        </w:rPr>
        <w:t>) promover, por sua conta e risco, transporte d</w:t>
      </w:r>
      <w:r>
        <w:rPr>
          <w:rFonts w:ascii="Tahoma" w:hAnsi="Tahoma" w:cs="Tahoma"/>
          <w:color w:val="auto"/>
          <w:sz w:val="18"/>
          <w:szCs w:val="18"/>
          <w:shd w:val="clear" w:color="auto" w:fill="FFFFFF"/>
        </w:rPr>
        <w:t>e</w:t>
      </w:r>
      <w:r w:rsidRPr="00FA2FBE">
        <w:rPr>
          <w:rFonts w:ascii="Tahoma" w:hAnsi="Tahoma" w:cs="Tahoma"/>
          <w:color w:val="auto"/>
          <w:sz w:val="18"/>
          <w:szCs w:val="18"/>
          <w:shd w:val="clear" w:color="auto" w:fill="FFFFFF"/>
        </w:rPr>
        <w:t xml:space="preserve"> bens;</w:t>
      </w:r>
    </w:p>
    <w:p w14:paraId="0F2ED3A2" w14:textId="77777777" w:rsidR="0088674E" w:rsidRPr="00FA2FB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r>
        <w:rPr>
          <w:rFonts w:ascii="Tahoma" w:hAnsi="Tahoma" w:cs="Tahoma"/>
          <w:color w:val="auto"/>
          <w:sz w:val="18"/>
          <w:szCs w:val="18"/>
          <w:shd w:val="clear" w:color="auto" w:fill="FFFFFF"/>
        </w:rPr>
        <w:t>ff</w:t>
      </w:r>
      <w:r w:rsidRPr="00FA2FBE">
        <w:rPr>
          <w:rFonts w:ascii="Tahoma" w:hAnsi="Tahoma" w:cs="Tahoma"/>
          <w:color w:val="auto"/>
          <w:sz w:val="18"/>
          <w:szCs w:val="18"/>
          <w:shd w:val="clear" w:color="auto" w:fill="FFFFFF"/>
        </w:rPr>
        <w:t>) executar, quando for o caso, a montagem dos equipamentos, de acordo com as especificações e/ou normas exigidas, utilizando ferramentas apropriadas e dispondo de infraestrutura e equipe técnica necessária</w:t>
      </w:r>
      <w:r>
        <w:rPr>
          <w:rFonts w:ascii="Tahoma" w:hAnsi="Tahoma" w:cs="Tahoma"/>
          <w:color w:val="auto"/>
          <w:sz w:val="18"/>
          <w:szCs w:val="18"/>
          <w:shd w:val="clear" w:color="auto" w:fill="FFFFFF"/>
        </w:rPr>
        <w:t>s</w:t>
      </w:r>
      <w:r w:rsidRPr="00FA2FBE">
        <w:rPr>
          <w:rFonts w:ascii="Tahoma" w:hAnsi="Tahoma" w:cs="Tahoma"/>
          <w:color w:val="auto"/>
          <w:sz w:val="18"/>
          <w:szCs w:val="18"/>
          <w:shd w:val="clear" w:color="auto" w:fill="FFFFFF"/>
        </w:rPr>
        <w:t xml:space="preserve"> à sua execução;</w:t>
      </w:r>
    </w:p>
    <w:p w14:paraId="1279A71A" w14:textId="77777777" w:rsidR="0088674E" w:rsidRPr="00970CAB"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r>
        <w:rPr>
          <w:rFonts w:ascii="Tahoma" w:hAnsi="Tahoma" w:cs="Tahoma"/>
          <w:color w:val="auto"/>
          <w:sz w:val="18"/>
          <w:szCs w:val="18"/>
          <w:shd w:val="clear" w:color="auto" w:fill="FFFFFF"/>
        </w:rPr>
        <w:lastRenderedPageBreak/>
        <w:t>gg</w:t>
      </w:r>
      <w:proofErr w:type="spellEnd"/>
      <w:r w:rsidRPr="008164C7">
        <w:rPr>
          <w:rFonts w:ascii="Tahoma" w:hAnsi="Tahoma" w:cs="Tahoma"/>
          <w:color w:val="auto"/>
          <w:sz w:val="18"/>
          <w:szCs w:val="18"/>
          <w:shd w:val="clear" w:color="auto" w:fill="FFFFFF"/>
        </w:rPr>
        <w:t xml:space="preserve">) ressarcir o Contratante pelos danos decorrentes </w:t>
      </w:r>
      <w:r>
        <w:rPr>
          <w:rFonts w:ascii="Tahoma" w:hAnsi="Tahoma" w:cs="Tahoma"/>
          <w:color w:val="auto"/>
          <w:sz w:val="18"/>
          <w:szCs w:val="18"/>
          <w:shd w:val="clear" w:color="auto" w:fill="FFFFFF"/>
        </w:rPr>
        <w:t xml:space="preserve">de paralisação ou interrupção da execução do objeto </w:t>
      </w:r>
      <w:r w:rsidRPr="00FA2FBE">
        <w:rPr>
          <w:rFonts w:ascii="Tahoma" w:hAnsi="Tahoma" w:cs="Tahoma"/>
          <w:color w:val="auto"/>
          <w:sz w:val="18"/>
          <w:szCs w:val="18"/>
          <w:shd w:val="clear" w:color="auto" w:fill="FFFFFF"/>
        </w:rPr>
        <w:t>contratado;</w:t>
      </w:r>
    </w:p>
    <w:p w14:paraId="600C3B3A" w14:textId="77777777" w:rsidR="0088674E" w:rsidRPr="00970CAB" w:rsidRDefault="0088674E" w:rsidP="0088674E">
      <w:pPr>
        <w:pStyle w:val="Nivel2"/>
        <w:widowControl w:val="0"/>
        <w:numPr>
          <w:ilvl w:val="0"/>
          <w:numId w:val="0"/>
        </w:numPr>
        <w:spacing w:before="0" w:after="0" w:line="240" w:lineRule="auto"/>
        <w:ind w:left="284"/>
        <w:rPr>
          <w:color w:val="auto"/>
          <w:sz w:val="18"/>
          <w:shd w:val="clear" w:color="auto" w:fill="FFFFFF"/>
        </w:rPr>
      </w:pPr>
      <w:proofErr w:type="spellStart"/>
      <w:r w:rsidRPr="00970CAB">
        <w:rPr>
          <w:rFonts w:ascii="Tahoma" w:hAnsi="Tahoma" w:cs="Tahoma"/>
          <w:color w:val="auto"/>
          <w:sz w:val="18"/>
          <w:szCs w:val="18"/>
          <w:shd w:val="clear" w:color="auto" w:fill="FFFFFF"/>
        </w:rPr>
        <w:t>hh</w:t>
      </w:r>
      <w:proofErr w:type="spellEnd"/>
      <w:r w:rsidRPr="00970CAB">
        <w:rPr>
          <w:rFonts w:ascii="Tahoma" w:hAnsi="Tahoma" w:cs="Tahoma"/>
          <w:color w:val="auto"/>
          <w:sz w:val="18"/>
          <w:szCs w:val="18"/>
          <w:shd w:val="clear" w:color="auto" w:fill="FFFFFF"/>
        </w:rPr>
        <w:t xml:space="preserve">) realizar, quando exigido no </w:t>
      </w:r>
      <w:r w:rsidR="00304A1B">
        <w:rPr>
          <w:rFonts w:ascii="Tahoma" w:hAnsi="Tahoma" w:cs="Tahoma"/>
          <w:color w:val="auto"/>
          <w:sz w:val="18"/>
          <w:szCs w:val="18"/>
        </w:rPr>
        <w:t>TR/Habilitação</w:t>
      </w:r>
      <w:r w:rsidRPr="00970CAB">
        <w:rPr>
          <w:rFonts w:ascii="Tahoma" w:hAnsi="Tahoma" w:cs="Tahoma"/>
          <w:color w:val="auto"/>
          <w:sz w:val="18"/>
          <w:szCs w:val="18"/>
          <w:shd w:val="clear" w:color="auto" w:fill="FFFFFF"/>
        </w:rPr>
        <w:t xml:space="preserve">, a transição contratual com transferência de conhecimento, tecnologia e técnicas empregadas, sem perda de informações, podendo </w:t>
      </w:r>
      <w:r>
        <w:rPr>
          <w:rFonts w:ascii="Tahoma" w:hAnsi="Tahoma" w:cs="Tahoma"/>
          <w:color w:val="auto"/>
          <w:sz w:val="18"/>
          <w:szCs w:val="18"/>
          <w:shd w:val="clear" w:color="auto" w:fill="FFFFFF"/>
        </w:rPr>
        <w:t xml:space="preserve">ser </w:t>
      </w:r>
      <w:r w:rsidRPr="00970CAB">
        <w:rPr>
          <w:rFonts w:ascii="Tahoma" w:hAnsi="Tahoma" w:cs="Tahoma"/>
          <w:color w:val="auto"/>
          <w:sz w:val="18"/>
          <w:szCs w:val="18"/>
          <w:shd w:val="clear" w:color="auto" w:fill="FFFFFF"/>
        </w:rPr>
        <w:t>exigi</w:t>
      </w:r>
      <w:r>
        <w:rPr>
          <w:rFonts w:ascii="Tahoma" w:hAnsi="Tahoma" w:cs="Tahoma"/>
          <w:color w:val="auto"/>
          <w:sz w:val="18"/>
          <w:szCs w:val="18"/>
          <w:shd w:val="clear" w:color="auto" w:fill="FFFFFF"/>
        </w:rPr>
        <w:t>da</w:t>
      </w:r>
      <w:r w:rsidRPr="00970CAB">
        <w:rPr>
          <w:rFonts w:ascii="Tahoma" w:hAnsi="Tahoma" w:cs="Tahoma"/>
          <w:color w:val="auto"/>
          <w:sz w:val="18"/>
          <w:szCs w:val="18"/>
          <w:shd w:val="clear" w:color="auto" w:fill="FFFFFF"/>
        </w:rPr>
        <w:t>, inclusive, a capacitação dos técnicos do Contratante ou da nova empresa que continuará a execução dos serviços.</w:t>
      </w:r>
    </w:p>
    <w:p w14:paraId="50491568" w14:textId="77777777" w:rsidR="0088674E" w:rsidRPr="00970CAB"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r w:rsidRPr="00970CAB">
        <w:rPr>
          <w:rFonts w:ascii="Tahoma" w:hAnsi="Tahoma" w:cs="Tahoma"/>
          <w:color w:val="auto"/>
          <w:sz w:val="18"/>
          <w:szCs w:val="18"/>
          <w:shd w:val="clear" w:color="auto" w:fill="FFFFFF"/>
        </w:rPr>
        <w:t>ii</w:t>
      </w:r>
      <w:proofErr w:type="spellEnd"/>
      <w:r w:rsidRPr="00970CAB">
        <w:rPr>
          <w:rFonts w:ascii="Tahoma" w:hAnsi="Tahoma" w:cs="Tahoma"/>
          <w:color w:val="auto"/>
          <w:sz w:val="18"/>
          <w:szCs w:val="18"/>
          <w:shd w:val="clear" w:color="auto" w:fill="FFFFFF"/>
        </w:rPr>
        <w:t xml:space="preserve">) tratando-se de obras, serviços e fornecimento de grande vulto, implantar Programa de Integridade, na forma </w:t>
      </w:r>
      <w:r w:rsidRPr="00970CAB">
        <w:rPr>
          <w:rFonts w:ascii="Tahoma" w:hAnsi="Tahoma" w:cs="Tahoma"/>
          <w:color w:val="auto"/>
          <w:sz w:val="18"/>
          <w:szCs w:val="18"/>
        </w:rPr>
        <w:t>do Decreto nº 23.356, de 17 de janeiro de 2025;</w:t>
      </w:r>
    </w:p>
    <w:p w14:paraId="1EC721DB" w14:textId="77777777" w:rsidR="0088674E" w:rsidRPr="00970CAB"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proofErr w:type="spellStart"/>
      <w:r w:rsidRPr="00970CAB">
        <w:rPr>
          <w:rFonts w:ascii="Tahoma" w:hAnsi="Tahoma" w:cs="Tahoma"/>
          <w:color w:val="auto"/>
          <w:sz w:val="18"/>
          <w:szCs w:val="18"/>
        </w:rPr>
        <w:t>jj</w:t>
      </w:r>
      <w:proofErr w:type="spellEnd"/>
      <w:r w:rsidRPr="00970CAB">
        <w:rPr>
          <w:rFonts w:ascii="Tahoma" w:hAnsi="Tahoma" w:cs="Tahoma"/>
          <w:color w:val="auto"/>
          <w:sz w:val="18"/>
          <w:szCs w:val="18"/>
        </w:rPr>
        <w:t>) p</w:t>
      </w:r>
      <w:r w:rsidRPr="00970CAB">
        <w:rPr>
          <w:rFonts w:ascii="Tahoma" w:hAnsi="Tahoma" w:cs="Tahoma"/>
          <w:color w:val="auto"/>
          <w:sz w:val="18"/>
          <w:szCs w:val="18"/>
          <w:lang w:val="pt-PT"/>
        </w:rPr>
        <w:t xml:space="preserve">rovidenciar o cadastramento de seu representante legal ou procurador no site </w:t>
      </w:r>
      <w:r>
        <w:fldChar w:fldCharType="begin"/>
      </w:r>
      <w:r>
        <w:instrText>HYPERLINK "http://www.comprasnet.ba.gov.br"</w:instrText>
      </w:r>
      <w:r>
        <w:fldChar w:fldCharType="separate"/>
      </w:r>
      <w:r w:rsidRPr="00970CAB">
        <w:rPr>
          <w:rStyle w:val="Hyperlink"/>
          <w:rFonts w:ascii="Tahoma" w:hAnsi="Tahoma" w:cs="Tahoma"/>
          <w:color w:val="auto"/>
          <w:sz w:val="18"/>
          <w:szCs w:val="18"/>
          <w:lang w:val="pt-PT"/>
        </w:rPr>
        <w:t>www.comprasnet.ba.gov.br</w:t>
      </w:r>
      <w:r>
        <w:fldChar w:fldCharType="end"/>
      </w:r>
      <w:r w:rsidRPr="00970CAB">
        <w:rPr>
          <w:rStyle w:val="Hyperlink"/>
          <w:rFonts w:ascii="Tahoma" w:hAnsi="Tahoma" w:cs="Tahoma"/>
          <w:color w:val="auto"/>
          <w:sz w:val="18"/>
          <w:szCs w:val="18"/>
          <w:u w:val="none"/>
          <w:lang w:val="pt-PT"/>
        </w:rPr>
        <w:t xml:space="preserve"> ou outro que venha a substituí-lo</w:t>
      </w:r>
      <w:r w:rsidRPr="00970CAB">
        <w:rPr>
          <w:rFonts w:ascii="Tahoma" w:hAnsi="Tahoma" w:cs="Tahoma"/>
          <w:color w:val="auto"/>
          <w:sz w:val="18"/>
          <w:szCs w:val="18"/>
          <w:lang w:val="pt-PT"/>
        </w:rPr>
        <w:t>, para a prática de atos através do Sistema Eletrônico de Informações – SEI;</w:t>
      </w:r>
    </w:p>
    <w:p w14:paraId="586A97B0" w14:textId="77777777"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Pr>
          <w:rFonts w:ascii="Tahoma" w:hAnsi="Tahoma" w:cs="Tahoma"/>
          <w:color w:val="auto"/>
          <w:sz w:val="18"/>
          <w:szCs w:val="18"/>
          <w:lang w:val="pt-PT"/>
        </w:rPr>
        <w:t>kk</w:t>
      </w:r>
      <w:r w:rsidRPr="00FA2FBE">
        <w:rPr>
          <w:rFonts w:ascii="Tahoma" w:hAnsi="Tahoma" w:cs="Tahoma"/>
          <w:color w:val="auto"/>
          <w:sz w:val="18"/>
          <w:szCs w:val="18"/>
          <w:lang w:val="pt-PT"/>
        </w:rPr>
        <w:t>) manter atualizados os seus dados cadastrais, com a apresentação de documentos comprobatórios de mudança de endereços, inclusive eletrônicos (e-mail), telefones, composição societária, endereço dos sócios,</w:t>
      </w:r>
      <w:r>
        <w:rPr>
          <w:rFonts w:ascii="Tahoma" w:hAnsi="Tahoma" w:cs="Tahoma"/>
          <w:color w:val="auto"/>
          <w:sz w:val="18"/>
          <w:szCs w:val="18"/>
          <w:lang w:val="pt-PT"/>
        </w:rPr>
        <w:t xml:space="preserve"> contratos sociais e alterações;</w:t>
      </w:r>
    </w:p>
    <w:p w14:paraId="0C4A1F92" w14:textId="77777777"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sz w:val="18"/>
          <w:szCs w:val="18"/>
        </w:rPr>
      </w:pPr>
      <w:r>
        <w:rPr>
          <w:rFonts w:ascii="Tahoma" w:hAnsi="Tahoma" w:cs="Tahoma"/>
          <w:color w:val="auto"/>
          <w:sz w:val="18"/>
          <w:szCs w:val="18"/>
          <w:lang w:val="pt-PT"/>
        </w:rPr>
        <w:t xml:space="preserve">ll) </w:t>
      </w:r>
      <w:r w:rsidRPr="00D66EB0">
        <w:rPr>
          <w:rFonts w:ascii="Tahoma" w:hAnsi="Tahoma" w:cs="Tahoma"/>
          <w:sz w:val="18"/>
          <w:szCs w:val="18"/>
        </w:rPr>
        <w:t>atender às obrigações de que tratam os Anexos deste Contrato;</w:t>
      </w:r>
    </w:p>
    <w:p w14:paraId="12A9D558" w14:textId="77777777"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Pr>
          <w:rFonts w:ascii="Tahoma" w:hAnsi="Tahoma" w:cs="Tahoma"/>
          <w:color w:val="auto"/>
          <w:sz w:val="18"/>
          <w:szCs w:val="18"/>
          <w:lang w:val="pt-PT"/>
        </w:rPr>
        <w:t>mm</w:t>
      </w:r>
      <w:r w:rsidRPr="009F6813">
        <w:rPr>
          <w:rFonts w:ascii="Tahoma" w:hAnsi="Tahoma" w:cs="Tahoma"/>
          <w:color w:val="auto"/>
          <w:sz w:val="18"/>
          <w:szCs w:val="18"/>
          <w:lang w:val="pt-PT"/>
        </w:rPr>
        <w:t xml:space="preserve">) entregar o objeto de acordo com as especificações técnicas constantes do </w:t>
      </w:r>
      <w:r w:rsidR="00304A1B">
        <w:rPr>
          <w:rFonts w:ascii="Tahoma" w:hAnsi="Tahoma" w:cs="Tahoma"/>
          <w:color w:val="auto"/>
          <w:sz w:val="18"/>
          <w:szCs w:val="18"/>
        </w:rPr>
        <w:t>TR/Habilitação</w:t>
      </w:r>
      <w:r w:rsidRPr="009F6813">
        <w:rPr>
          <w:rFonts w:ascii="Tahoma" w:hAnsi="Tahoma" w:cs="Tahoma"/>
          <w:color w:val="auto"/>
          <w:sz w:val="18"/>
          <w:szCs w:val="18"/>
          <w:lang w:val="pt-PT"/>
        </w:rPr>
        <w:t xml:space="preserve"> e no presente Contrato, nos locais, dias, turnos e horários determinados, acompanhado do manual do usuário, com uma versão em português, e da relação da rede de assistência técnica autorizada, se houver</w:t>
      </w:r>
      <w:r>
        <w:rPr>
          <w:rFonts w:ascii="Tahoma" w:hAnsi="Tahoma" w:cs="Tahoma"/>
          <w:color w:val="auto"/>
          <w:sz w:val="18"/>
          <w:szCs w:val="18"/>
          <w:lang w:val="pt-PT"/>
        </w:rPr>
        <w:t>.</w:t>
      </w:r>
    </w:p>
    <w:p w14:paraId="186A5861" w14:textId="77777777"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p>
    <w:p w14:paraId="42CD38AF" w14:textId="77777777" w:rsidR="0088674E" w:rsidRPr="00341C0D" w:rsidRDefault="0088674E" w:rsidP="0088674E">
      <w:pPr>
        <w:pStyle w:val="Nivel2"/>
        <w:widowControl w:val="0"/>
        <w:numPr>
          <w:ilvl w:val="0"/>
          <w:numId w:val="0"/>
        </w:numPr>
        <w:tabs>
          <w:tab w:val="left" w:pos="426"/>
        </w:tabs>
        <w:spacing w:before="0" w:after="0" w:line="240" w:lineRule="auto"/>
        <w:rPr>
          <w:rFonts w:ascii="Tahoma" w:hAnsi="Tahoma" w:cs="Tahoma"/>
          <w:b/>
          <w:strike/>
          <w:color w:val="auto"/>
          <w:sz w:val="18"/>
          <w:szCs w:val="18"/>
        </w:rPr>
      </w:pPr>
      <w:r w:rsidRPr="00341C0D">
        <w:rPr>
          <w:rFonts w:ascii="Tahoma" w:hAnsi="Tahoma" w:cs="Tahoma"/>
          <w:b/>
          <w:color w:val="auto"/>
          <w:sz w:val="18"/>
          <w:szCs w:val="18"/>
        </w:rPr>
        <w:t>CLÁUSULA NONA – GARANTIA DA CONTRATAÇÃO</w:t>
      </w:r>
      <w:r w:rsidRPr="00341C0D">
        <w:rPr>
          <w:rFonts w:ascii="Tahoma" w:hAnsi="Tahoma" w:cs="Tahoma"/>
          <w:b/>
          <w:strike/>
          <w:color w:val="auto"/>
          <w:sz w:val="18"/>
          <w:szCs w:val="18"/>
        </w:rPr>
        <w:t xml:space="preserve"> </w:t>
      </w:r>
    </w:p>
    <w:p w14:paraId="56047B4C" w14:textId="77777777" w:rsidR="0088674E" w:rsidRPr="00341C0D"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14:paraId="04FAF7C4" w14:textId="77777777" w:rsidR="0088674E"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341C0D">
        <w:rPr>
          <w:rFonts w:ascii="Tahoma" w:hAnsi="Tahoma" w:cs="Tahoma"/>
          <w:color w:val="auto"/>
          <w:sz w:val="18"/>
          <w:szCs w:val="18"/>
        </w:rPr>
        <w:t xml:space="preserve">9.1 As disposições </w:t>
      </w:r>
      <w:r w:rsidRPr="008164C7">
        <w:rPr>
          <w:rFonts w:ascii="Tahoma" w:hAnsi="Tahoma" w:cs="Tahoma"/>
          <w:color w:val="auto"/>
          <w:sz w:val="18"/>
          <w:szCs w:val="18"/>
        </w:rPr>
        <w:t xml:space="preserve">sobre a garantia da contratação estão disciplinadas no </w:t>
      </w:r>
      <w:r w:rsidR="00304A1B">
        <w:rPr>
          <w:rFonts w:ascii="Tahoma" w:hAnsi="Tahoma" w:cs="Tahoma"/>
          <w:color w:val="auto"/>
          <w:sz w:val="18"/>
          <w:szCs w:val="18"/>
        </w:rPr>
        <w:t>TR/Habilitação</w:t>
      </w:r>
      <w:r w:rsidRPr="008164C7">
        <w:rPr>
          <w:rFonts w:ascii="Tahoma" w:hAnsi="Tahoma" w:cs="Tahoma"/>
          <w:color w:val="auto"/>
          <w:sz w:val="18"/>
          <w:szCs w:val="18"/>
        </w:rPr>
        <w:t>.</w:t>
      </w:r>
    </w:p>
    <w:p w14:paraId="2AFFD5EC" w14:textId="77777777" w:rsidR="0088674E" w:rsidRPr="00B303DF"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14:paraId="33BE8FA8" w14:textId="77777777" w:rsidR="0088674E" w:rsidRPr="008164C7"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8164C7">
        <w:rPr>
          <w:rFonts w:ascii="Tahoma" w:hAnsi="Tahoma" w:cs="Tahoma"/>
          <w:b/>
          <w:sz w:val="18"/>
          <w:szCs w:val="18"/>
        </w:rPr>
        <w:t xml:space="preserve">CLÁUSULA DÉCIMA – INFRAÇÕES E SANÇÕES ADMINISTRATIVAS </w:t>
      </w:r>
    </w:p>
    <w:p w14:paraId="309A0077" w14:textId="77777777" w:rsidR="0088674E" w:rsidRDefault="0088674E" w:rsidP="0088674E">
      <w:pPr>
        <w:pStyle w:val="Nivel2"/>
        <w:widowControl w:val="0"/>
        <w:numPr>
          <w:ilvl w:val="0"/>
          <w:numId w:val="0"/>
        </w:numPr>
        <w:spacing w:before="0" w:after="0" w:line="240" w:lineRule="auto"/>
        <w:rPr>
          <w:rFonts w:ascii="Tahoma" w:hAnsi="Tahoma" w:cs="Tahoma"/>
          <w:sz w:val="18"/>
          <w:szCs w:val="18"/>
        </w:rPr>
      </w:pPr>
    </w:p>
    <w:p w14:paraId="1F10A64E" w14:textId="77777777"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10.1 Constituem infrações administrativas para os fins deste Contrato, as condutas </w:t>
      </w:r>
      <w:r>
        <w:rPr>
          <w:rFonts w:ascii="Tahoma" w:hAnsi="Tahoma" w:cs="Tahoma"/>
          <w:color w:val="auto"/>
          <w:sz w:val="18"/>
          <w:szCs w:val="18"/>
        </w:rPr>
        <w:t>tipificadas</w:t>
      </w:r>
      <w:r w:rsidRPr="008164C7">
        <w:rPr>
          <w:rFonts w:ascii="Tahoma" w:hAnsi="Tahoma" w:cs="Tahoma"/>
          <w:color w:val="auto"/>
          <w:sz w:val="18"/>
          <w:szCs w:val="18"/>
        </w:rPr>
        <w:t xml:space="preserve"> </w:t>
      </w:r>
      <w:r>
        <w:rPr>
          <w:rFonts w:ascii="Tahoma" w:hAnsi="Tahoma" w:cs="Tahoma"/>
          <w:color w:val="auto"/>
          <w:sz w:val="18"/>
          <w:szCs w:val="18"/>
        </w:rPr>
        <w:t>n</w:t>
      </w:r>
      <w:r w:rsidRPr="008164C7">
        <w:rPr>
          <w:rFonts w:ascii="Tahoma" w:hAnsi="Tahoma" w:cs="Tahoma"/>
          <w:color w:val="auto"/>
          <w:sz w:val="18"/>
          <w:szCs w:val="18"/>
        </w:rPr>
        <w:t>o art. 155 da Lei Federal n° 14.133/2021.</w:t>
      </w:r>
    </w:p>
    <w:p w14:paraId="5CC8C657"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eastAsia="Arial" w:hAnsi="Tahoma" w:cs="Tahoma"/>
          <w:color w:val="auto"/>
          <w:sz w:val="18"/>
          <w:szCs w:val="18"/>
        </w:rPr>
      </w:pPr>
      <w:r w:rsidRPr="008164C7">
        <w:rPr>
          <w:rFonts w:ascii="Tahoma" w:hAnsi="Tahoma" w:cs="Tahoma"/>
          <w:color w:val="auto"/>
          <w:sz w:val="18"/>
          <w:szCs w:val="18"/>
        </w:rPr>
        <w:t xml:space="preserve">10.2 Serão aplicadas à Contratada que incorrer nas infrações </w:t>
      </w:r>
      <w:r>
        <w:rPr>
          <w:rFonts w:ascii="Tahoma" w:hAnsi="Tahoma" w:cs="Tahoma"/>
          <w:color w:val="auto"/>
          <w:sz w:val="18"/>
          <w:szCs w:val="18"/>
        </w:rPr>
        <w:t>tipificadas</w:t>
      </w:r>
      <w:r w:rsidRPr="008164C7">
        <w:rPr>
          <w:rFonts w:ascii="Tahoma" w:hAnsi="Tahoma" w:cs="Tahoma"/>
          <w:color w:val="auto"/>
          <w:sz w:val="18"/>
          <w:szCs w:val="18"/>
        </w:rPr>
        <w:t xml:space="preserve"> </w:t>
      </w:r>
      <w:r>
        <w:rPr>
          <w:rFonts w:ascii="Tahoma" w:hAnsi="Tahoma" w:cs="Tahoma"/>
          <w:color w:val="auto"/>
          <w:sz w:val="18"/>
          <w:szCs w:val="18"/>
        </w:rPr>
        <w:t>n</w:t>
      </w:r>
      <w:r w:rsidRPr="008164C7">
        <w:rPr>
          <w:rFonts w:ascii="Tahoma" w:hAnsi="Tahoma" w:cs="Tahoma"/>
          <w:color w:val="auto"/>
          <w:sz w:val="18"/>
          <w:szCs w:val="18"/>
        </w:rPr>
        <w:t>o art. 155 da Lei Federal n° 14.133/2021, as sanções previstas no art. 156 da mesma norma, observado</w:t>
      </w:r>
      <w:r>
        <w:rPr>
          <w:rFonts w:ascii="Tahoma" w:hAnsi="Tahoma" w:cs="Tahoma"/>
          <w:color w:val="auto"/>
          <w:sz w:val="18"/>
          <w:szCs w:val="18"/>
        </w:rPr>
        <w:t>s</w:t>
      </w:r>
      <w:r w:rsidRPr="008164C7">
        <w:rPr>
          <w:rFonts w:ascii="Tahoma" w:hAnsi="Tahoma" w:cs="Tahoma"/>
          <w:color w:val="auto"/>
          <w:sz w:val="18"/>
          <w:szCs w:val="18"/>
        </w:rPr>
        <w:t xml:space="preserve"> os </w:t>
      </w:r>
      <w:proofErr w:type="spellStart"/>
      <w:r w:rsidRPr="008164C7">
        <w:rPr>
          <w:rFonts w:ascii="Tahoma" w:hAnsi="Tahoma" w:cs="Tahoma"/>
          <w:color w:val="auto"/>
          <w:sz w:val="18"/>
          <w:szCs w:val="18"/>
        </w:rPr>
        <w:t>arts</w:t>
      </w:r>
      <w:proofErr w:type="spellEnd"/>
      <w:r w:rsidRPr="008164C7">
        <w:rPr>
          <w:rFonts w:ascii="Tahoma" w:hAnsi="Tahoma" w:cs="Tahoma"/>
          <w:color w:val="auto"/>
          <w:sz w:val="18"/>
          <w:szCs w:val="18"/>
        </w:rPr>
        <w:t xml:space="preserve">. 48 e 49 da Lei n° 14.634/2023 e a disciplina constante </w:t>
      </w:r>
      <w:r>
        <w:rPr>
          <w:rFonts w:ascii="Tahoma" w:hAnsi="Tahoma" w:cs="Tahoma"/>
          <w:color w:val="auto"/>
          <w:sz w:val="18"/>
          <w:szCs w:val="18"/>
        </w:rPr>
        <w:t>n</w:t>
      </w:r>
      <w:r w:rsidRPr="008164C7">
        <w:rPr>
          <w:rFonts w:ascii="Tahoma" w:hAnsi="Tahoma" w:cs="Tahoma"/>
          <w:color w:val="auto"/>
          <w:sz w:val="18"/>
          <w:szCs w:val="18"/>
        </w:rPr>
        <w:t xml:space="preserve">o </w:t>
      </w:r>
      <w:r>
        <w:rPr>
          <w:rFonts w:ascii="Tahoma" w:hAnsi="Tahoma" w:cs="Tahoma"/>
          <w:color w:val="auto"/>
          <w:sz w:val="18"/>
          <w:szCs w:val="18"/>
        </w:rPr>
        <w:t>Decreto nº 23.113/2024</w:t>
      </w:r>
      <w:r w:rsidRPr="008164C7">
        <w:rPr>
          <w:rFonts w:ascii="Tahoma" w:hAnsi="Tahoma" w:cs="Tahoma"/>
          <w:color w:val="auto"/>
          <w:sz w:val="18"/>
          <w:szCs w:val="18"/>
        </w:rPr>
        <w:t>.</w:t>
      </w:r>
    </w:p>
    <w:p w14:paraId="1D6DE6CD" w14:textId="77777777" w:rsidR="0088674E" w:rsidRPr="00054D52" w:rsidRDefault="0088674E" w:rsidP="0088674E">
      <w:pPr>
        <w:widowControl w:val="0"/>
        <w:tabs>
          <w:tab w:val="left" w:pos="851"/>
        </w:tabs>
        <w:suppressAutoHyphens/>
        <w:spacing w:after="0" w:line="240" w:lineRule="auto"/>
        <w:jc w:val="both"/>
        <w:rPr>
          <w:rFonts w:ascii="Tahoma" w:hAnsi="Tahoma" w:cs="Tahoma"/>
          <w:strike/>
          <w:sz w:val="18"/>
          <w:szCs w:val="18"/>
        </w:rPr>
      </w:pPr>
      <w:r w:rsidRPr="008164C7">
        <w:rPr>
          <w:rFonts w:ascii="Tahoma" w:eastAsia="Arial" w:hAnsi="Tahoma" w:cs="Tahoma"/>
          <w:sz w:val="18"/>
          <w:szCs w:val="18"/>
        </w:rPr>
        <w:t>1</w:t>
      </w:r>
      <w:r w:rsidRPr="008164C7">
        <w:rPr>
          <w:rFonts w:ascii="Tahoma" w:hAnsi="Tahoma" w:cs="Tahoma"/>
          <w:sz w:val="18"/>
          <w:szCs w:val="18"/>
        </w:rPr>
        <w:t>0</w:t>
      </w:r>
      <w:r w:rsidRPr="00054D52">
        <w:rPr>
          <w:rFonts w:ascii="Tahoma" w:eastAsia="Arial" w:hAnsi="Tahoma" w:cs="Tahoma"/>
          <w:sz w:val="18"/>
          <w:szCs w:val="18"/>
        </w:rPr>
        <w:t xml:space="preserve">.3 No que concerne à </w:t>
      </w:r>
      <w:r w:rsidRPr="00054D52">
        <w:rPr>
          <w:rFonts w:ascii="Tahoma" w:hAnsi="Tahoma" w:cs="Tahoma"/>
          <w:sz w:val="18"/>
          <w:szCs w:val="18"/>
        </w:rPr>
        <w:t xml:space="preserve">multa, será observado o disposto no </w:t>
      </w:r>
      <w:r w:rsidR="00054D52" w:rsidRPr="00054D52">
        <w:rPr>
          <w:rFonts w:ascii="Tahoma" w:hAnsi="Tahoma" w:cs="Tahoma"/>
          <w:sz w:val="18"/>
          <w:szCs w:val="18"/>
        </w:rPr>
        <w:t>sub</w:t>
      </w:r>
      <w:r w:rsidRPr="00054D52">
        <w:rPr>
          <w:rFonts w:ascii="Tahoma" w:hAnsi="Tahoma" w:cs="Tahoma"/>
          <w:sz w:val="18"/>
          <w:szCs w:val="18"/>
        </w:rPr>
        <w:t>item 10.14</w:t>
      </w:r>
      <w:r w:rsidR="00054D52">
        <w:rPr>
          <w:rFonts w:ascii="Tahoma" w:hAnsi="Tahoma" w:cs="Tahoma"/>
          <w:sz w:val="18"/>
          <w:szCs w:val="18"/>
        </w:rPr>
        <w:t>.</w:t>
      </w:r>
    </w:p>
    <w:p w14:paraId="1C3C0F3B" w14:textId="77777777"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10.4 A aplicação das sanções previstas neste Contrato não exclui, em hipótese alguma, a obrigação de reparação integral do dano causado ao Contratante, observado o disposto na Lei n° 12.209, </w:t>
      </w:r>
      <w:r w:rsidRPr="008164C7">
        <w:rPr>
          <w:rStyle w:val="ui-provider"/>
          <w:rFonts w:ascii="Tahoma" w:hAnsi="Tahoma" w:cs="Tahoma"/>
          <w:color w:val="auto"/>
          <w:sz w:val="18"/>
          <w:szCs w:val="18"/>
        </w:rPr>
        <w:t>de 20 de abril de 2011</w:t>
      </w:r>
      <w:r w:rsidRPr="008164C7">
        <w:rPr>
          <w:rFonts w:ascii="Tahoma" w:hAnsi="Tahoma" w:cs="Tahoma"/>
          <w:color w:val="auto"/>
          <w:sz w:val="18"/>
          <w:szCs w:val="18"/>
        </w:rPr>
        <w:t xml:space="preserve"> (art. 156, §9°, da Lei Federal n° 14.133/2021).</w:t>
      </w:r>
    </w:p>
    <w:p w14:paraId="47210C38" w14:textId="77777777" w:rsidR="0088674E"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10.5 Todas as sanções previstas neste Contrato poderão ser aplicadas cumulativamente com a multa (art. 156, §7°, da Lei Federal n° 14.133/2021).</w:t>
      </w:r>
    </w:p>
    <w:p w14:paraId="59DEAC9D" w14:textId="77777777" w:rsidR="0088674E" w:rsidRPr="004E7AAC"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4E7AAC">
        <w:rPr>
          <w:rFonts w:ascii="Tahoma" w:hAnsi="Tahoma" w:cs="Tahoma"/>
          <w:color w:val="auto"/>
          <w:sz w:val="18"/>
          <w:szCs w:val="18"/>
        </w:rPr>
        <w:t xml:space="preserve">10.6 A apuração das infrações administrativas será realizada em processo administrativo sancionatório, conforme rito estabelecido nos </w:t>
      </w:r>
      <w:proofErr w:type="spellStart"/>
      <w:r w:rsidRPr="004E7AAC">
        <w:rPr>
          <w:rFonts w:ascii="Tahoma" w:hAnsi="Tahoma" w:cs="Tahoma"/>
          <w:color w:val="auto"/>
          <w:sz w:val="18"/>
          <w:szCs w:val="18"/>
        </w:rPr>
        <w:t>arts</w:t>
      </w:r>
      <w:proofErr w:type="spellEnd"/>
      <w:r w:rsidRPr="004E7AAC">
        <w:rPr>
          <w:rFonts w:ascii="Tahoma" w:hAnsi="Tahoma" w:cs="Tahoma"/>
          <w:color w:val="auto"/>
          <w:sz w:val="18"/>
          <w:szCs w:val="18"/>
        </w:rPr>
        <w:t>. 51 e 52 da Lei nº 14.634/2023, com a observância das garantias da ampla defesa e do contraditório, na forma do Decreto nº 23.113/2024.</w:t>
      </w:r>
    </w:p>
    <w:p w14:paraId="4E90EEEE" w14:textId="77777777" w:rsidR="0088674E" w:rsidRPr="00F51B28"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F51B28">
        <w:rPr>
          <w:rFonts w:ascii="Tahoma" w:hAnsi="Tahoma" w:cs="Tahoma"/>
          <w:color w:val="auto"/>
          <w:sz w:val="18"/>
          <w:szCs w:val="18"/>
        </w:rPr>
        <w:t>10.6.1 Será admitida medida cautelar destinada a garantir o resultado útil do processo administrativo sancionatório, de forma antecedente ou incidental à sua instauração, inclusive a retenção provisória do valor correspondente à estimativa da sanção de multa (</w:t>
      </w:r>
      <w:r w:rsidRPr="00F51B28">
        <w:rPr>
          <w:rStyle w:val="Hyperlink"/>
          <w:rFonts w:ascii="Tahoma" w:hAnsi="Tahoma" w:cs="Tahoma"/>
          <w:color w:val="auto"/>
          <w:sz w:val="18"/>
          <w:szCs w:val="18"/>
          <w:u w:val="none"/>
        </w:rPr>
        <w:t xml:space="preserve">art. 50, §2º, da </w:t>
      </w:r>
      <w:r w:rsidRPr="00F51B28">
        <w:rPr>
          <w:rFonts w:ascii="Tahoma" w:hAnsi="Tahoma" w:cs="Tahoma"/>
          <w:color w:val="auto"/>
          <w:sz w:val="18"/>
          <w:szCs w:val="18"/>
        </w:rPr>
        <w:t>Lei n° 14.634/2023).</w:t>
      </w:r>
    </w:p>
    <w:p w14:paraId="292B0FE2" w14:textId="77777777"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F51B28">
        <w:rPr>
          <w:rFonts w:ascii="Tahoma" w:hAnsi="Tahoma" w:cs="Tahoma"/>
          <w:color w:val="auto"/>
          <w:sz w:val="18"/>
          <w:szCs w:val="18"/>
        </w:rPr>
        <w:t xml:space="preserve">10.6.2 O valor da retenção provisória a que se refere a subcláusula anterior não poderá </w:t>
      </w:r>
      <w:r w:rsidRPr="00280E73">
        <w:rPr>
          <w:rFonts w:ascii="Tahoma" w:hAnsi="Tahoma" w:cs="Tahoma"/>
          <w:color w:val="auto"/>
          <w:sz w:val="18"/>
          <w:szCs w:val="18"/>
        </w:rPr>
        <w:t>exceder o limite máximo estabelecido no art. 156, §3º, da Lei Federal nº 14.133/2021 (art. 50, §3º, da Lei n° 14.634/2023).</w:t>
      </w:r>
    </w:p>
    <w:p w14:paraId="740D0865" w14:textId="77777777" w:rsidR="0088674E" w:rsidRPr="00280E73"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10.7 A apuração de infrações sujeitas exclusivamente à sanção de advertência ou de multa, isoladas ou cumuladas entre si, será realizada em processo sancionatório simplificado (art. 51 da Lei n° 14.634/2023).</w:t>
      </w:r>
    </w:p>
    <w:p w14:paraId="33080CD8" w14:textId="77777777" w:rsidR="0088674E" w:rsidRPr="00280E73"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280E73">
        <w:rPr>
          <w:rFonts w:ascii="Tahoma" w:hAnsi="Tahoma" w:cs="Tahoma"/>
          <w:color w:val="auto"/>
          <w:sz w:val="18"/>
          <w:szCs w:val="18"/>
        </w:rPr>
        <w:t xml:space="preserve">10.7.1 Precederá a abertura do processo sancionatório simplificado a intimação do interessado a fim de que tenha ciência da imputação, observada a disciplina do art. 28 do Decreto nº 23.113/2024. </w:t>
      </w:r>
    </w:p>
    <w:p w14:paraId="56E18193" w14:textId="77777777"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10.7.1.1 O ato de intimação deverá conter a descrição dos fatos ilícitos imputados, o enquadramento jurídico, a sanção aplicável e, no caso de multa, o respectivo cálculo.</w:t>
      </w:r>
    </w:p>
    <w:p w14:paraId="2434CCB4" w14:textId="77777777"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10.7.1.2 Acompanhará o ato de intimação o termo de anuência que poderá ser firmado pelo interessado, caso manifeste a concordância com a imputação e com a sanção aplicável.</w:t>
      </w:r>
    </w:p>
    <w:p w14:paraId="189DE93D" w14:textId="77777777"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10.7.1.3 Assinado o termo de anuência no prazo assinalado, será promovida a aplicação da sanção cabível, procedendo-se aos devidos registros, encerrando-se o procedimento.</w:t>
      </w:r>
    </w:p>
    <w:p w14:paraId="7D098673" w14:textId="77777777" w:rsidR="0088674E" w:rsidRPr="00280E73" w:rsidRDefault="0088674E" w:rsidP="0088674E">
      <w:pPr>
        <w:pStyle w:val="Nivel2"/>
        <w:widowControl w:val="0"/>
        <w:numPr>
          <w:ilvl w:val="0"/>
          <w:numId w:val="0"/>
        </w:numPr>
        <w:spacing w:before="0" w:after="0" w:line="240" w:lineRule="auto"/>
        <w:ind w:left="709"/>
        <w:rPr>
          <w:rFonts w:ascii="Tahoma" w:hAnsi="Tahoma" w:cs="Tahoma"/>
          <w:color w:val="auto"/>
          <w:sz w:val="18"/>
          <w:szCs w:val="18"/>
        </w:rPr>
      </w:pPr>
      <w:r w:rsidRPr="00280E73">
        <w:rPr>
          <w:rFonts w:ascii="Tahoma" w:hAnsi="Tahoma" w:cs="Tahoma"/>
          <w:color w:val="auto"/>
          <w:sz w:val="18"/>
          <w:szCs w:val="18"/>
        </w:rPr>
        <w:t>10.7.1.3.1 No caso de multa, o procedimento será encerrado após o seu efetivo recolhimento.</w:t>
      </w:r>
    </w:p>
    <w:p w14:paraId="7177D9F1" w14:textId="77777777" w:rsidR="0088674E"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10.7.1.4 Caso o interessado não manifeste a concordância expressa com os termos da imputação, será promovida a abertura do processo sancionatório simplificado.</w:t>
      </w:r>
    </w:p>
    <w:p w14:paraId="1DF0EF9C" w14:textId="77777777" w:rsidR="0088674E" w:rsidRPr="00280E73"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 xml:space="preserve">10.8. A apuração de conduta infrativa sujeita à sanção de impedimento de licitar e contratar ou de declaração de </w:t>
      </w:r>
      <w:r w:rsidRPr="00280E73">
        <w:rPr>
          <w:rFonts w:ascii="Tahoma" w:hAnsi="Tahoma" w:cs="Tahoma"/>
          <w:color w:val="auto"/>
          <w:sz w:val="18"/>
          <w:szCs w:val="18"/>
        </w:rPr>
        <w:lastRenderedPageBreak/>
        <w:t>inidoneidade para licitar ou contratar, será realizada</w:t>
      </w:r>
      <w:r>
        <w:rPr>
          <w:rFonts w:ascii="Tahoma" w:hAnsi="Tahoma" w:cs="Tahoma"/>
          <w:color w:val="auto"/>
          <w:sz w:val="18"/>
          <w:szCs w:val="18"/>
        </w:rPr>
        <w:t xml:space="preserve"> em</w:t>
      </w:r>
      <w:r w:rsidRPr="00280E73">
        <w:rPr>
          <w:rFonts w:ascii="Tahoma" w:hAnsi="Tahoma" w:cs="Tahoma"/>
          <w:color w:val="auto"/>
          <w:sz w:val="18"/>
          <w:szCs w:val="18"/>
        </w:rPr>
        <w:t xml:space="preserve"> processo de responsabilização (art. 52 da Lei n° 14.634/2023).</w:t>
      </w:r>
    </w:p>
    <w:p w14:paraId="3F24ED4B" w14:textId="77777777" w:rsidR="0088674E" w:rsidRPr="00280E73"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280E73">
        <w:rPr>
          <w:rFonts w:ascii="Tahoma" w:hAnsi="Tahoma" w:cs="Tahoma"/>
          <w:color w:val="auto"/>
          <w:sz w:val="18"/>
          <w:szCs w:val="18"/>
        </w:rPr>
        <w:t>10.8.1. As sanções de impedimento de licitar e contratar ou de declaração de inidoneidade para licitar ou contratar poderão ser atenuadas ou comutadas mediante a celebração de Termo de Transação Administrativa</w:t>
      </w:r>
      <w:r>
        <w:rPr>
          <w:rFonts w:ascii="Tahoma" w:hAnsi="Tahoma" w:cs="Tahoma"/>
          <w:color w:val="auto"/>
          <w:sz w:val="18"/>
          <w:szCs w:val="18"/>
        </w:rPr>
        <w:t xml:space="preserve"> (TTA)</w:t>
      </w:r>
      <w:r w:rsidRPr="00280E73">
        <w:rPr>
          <w:rFonts w:ascii="Tahoma" w:hAnsi="Tahoma" w:cs="Tahoma"/>
          <w:color w:val="auto"/>
          <w:sz w:val="18"/>
          <w:szCs w:val="18"/>
        </w:rPr>
        <w:t>, observados os requisitos e condições estabelecidos em Regulamento específico (art. 55 do Decreto nº 23.113/2024).</w:t>
      </w:r>
    </w:p>
    <w:p w14:paraId="06B023E0" w14:textId="77777777" w:rsidR="0088674E" w:rsidRPr="00280E73"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280E73">
        <w:rPr>
          <w:rFonts w:ascii="Tahoma" w:hAnsi="Tahoma" w:cs="Tahoma"/>
          <w:color w:val="auto"/>
          <w:sz w:val="18"/>
          <w:szCs w:val="18"/>
        </w:rPr>
        <w:t>10.9 Na aplicação das sanções serão considerados (</w:t>
      </w:r>
      <w:hyperlink r:id="rId12" w:anchor="art156§1" w:history="1">
        <w:r w:rsidRPr="00280E73">
          <w:rPr>
            <w:rStyle w:val="Hyperlink"/>
            <w:rFonts w:ascii="Tahoma" w:hAnsi="Tahoma" w:cs="Tahoma"/>
            <w:color w:val="auto"/>
            <w:sz w:val="18"/>
            <w:szCs w:val="18"/>
            <w:u w:val="none"/>
          </w:rPr>
          <w:t xml:space="preserve">art. 156, §1º, da Lei </w:t>
        </w:r>
        <w:r w:rsidRPr="00280E73">
          <w:rPr>
            <w:rFonts w:ascii="Tahoma" w:hAnsi="Tahoma" w:cs="Tahoma"/>
            <w:color w:val="auto"/>
            <w:sz w:val="18"/>
            <w:szCs w:val="18"/>
          </w:rPr>
          <w:t>Federal</w:t>
        </w:r>
        <w:r w:rsidRPr="00280E73">
          <w:rPr>
            <w:rStyle w:val="Hyperlink"/>
            <w:rFonts w:ascii="Tahoma" w:hAnsi="Tahoma" w:cs="Tahoma"/>
            <w:color w:val="auto"/>
            <w:sz w:val="18"/>
            <w:szCs w:val="18"/>
            <w:u w:val="none"/>
          </w:rPr>
          <w:t xml:space="preserve"> nº 14.133/2021</w:t>
        </w:r>
      </w:hyperlink>
      <w:r w:rsidRPr="00280E73">
        <w:rPr>
          <w:rFonts w:ascii="Tahoma" w:hAnsi="Tahoma" w:cs="Tahoma"/>
          <w:color w:val="auto"/>
          <w:sz w:val="18"/>
          <w:szCs w:val="18"/>
        </w:rPr>
        <w:t>):</w:t>
      </w:r>
    </w:p>
    <w:p w14:paraId="2E5D02BF" w14:textId="77777777"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a) a natureza e a gravidade da infração cometida;</w:t>
      </w:r>
    </w:p>
    <w:p w14:paraId="413F1FF8" w14:textId="77777777"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b) as peculiaridades do caso concreto;</w:t>
      </w:r>
    </w:p>
    <w:p w14:paraId="2DBA4AFB" w14:textId="77777777"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c) as circunstâncias agravantes ou atenuantes;</w:t>
      </w:r>
    </w:p>
    <w:p w14:paraId="5EDB4983" w14:textId="77777777"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d) os danos que dela provierem para o Contratante;</w:t>
      </w:r>
    </w:p>
    <w:p w14:paraId="1DA007A0" w14:textId="77777777"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e) a implantação ou o aperfeiçoamento de programa de integridade, conforme normas e orientações dos órgãos de controle.</w:t>
      </w:r>
    </w:p>
    <w:p w14:paraId="1F514138" w14:textId="77777777" w:rsidR="0088674E" w:rsidRPr="00280E73"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 xml:space="preserve">10.10 Os atos previstos como infrações administrativas na </w:t>
      </w:r>
      <w:hyperlink r:id="rId13" w:history="1">
        <w:r w:rsidRPr="00280E73">
          <w:rPr>
            <w:rStyle w:val="Hyperlink"/>
            <w:rFonts w:ascii="Tahoma" w:hAnsi="Tahoma" w:cs="Tahoma"/>
            <w:color w:val="auto"/>
            <w:sz w:val="18"/>
            <w:szCs w:val="18"/>
            <w:u w:val="none"/>
          </w:rPr>
          <w:t>Lei Federal nº 14.133/2021</w:t>
        </w:r>
      </w:hyperlink>
      <w:r w:rsidRPr="00280E73">
        <w:rPr>
          <w:rFonts w:ascii="Tahoma" w:hAnsi="Tahoma" w:cs="Tahoma"/>
          <w:color w:val="auto"/>
          <w:sz w:val="18"/>
          <w:szCs w:val="18"/>
        </w:rPr>
        <w:t xml:space="preserve">, ou em outras leis de licitações e contratos da Administração Pública que também sejam tipificados como atos lesivos na </w:t>
      </w:r>
      <w:hyperlink r:id="rId14" w:history="1">
        <w:r w:rsidRPr="00280E73">
          <w:rPr>
            <w:rStyle w:val="Hyperlink"/>
            <w:rFonts w:ascii="Tahoma" w:hAnsi="Tahoma" w:cs="Tahoma"/>
            <w:color w:val="auto"/>
            <w:sz w:val="18"/>
            <w:szCs w:val="18"/>
            <w:u w:val="none"/>
          </w:rPr>
          <w:t>Lei Federal nº 12.846/2013</w:t>
        </w:r>
      </w:hyperlink>
      <w:r w:rsidRPr="00280E73">
        <w:rPr>
          <w:rFonts w:ascii="Tahoma" w:hAnsi="Tahoma" w:cs="Tahoma"/>
          <w:color w:val="auto"/>
          <w:sz w:val="18"/>
          <w:szCs w:val="18"/>
        </w:rPr>
        <w:t>, serão apurados e julgados conjuntamente, nos mesmos autos, observados o rito procedimental e a autoridade competente definidos na referida Lei (</w:t>
      </w:r>
      <w:hyperlink r:id="rId15" w:history="1">
        <w:r w:rsidRPr="00280E73">
          <w:rPr>
            <w:rStyle w:val="Hyperlink"/>
            <w:rFonts w:ascii="Tahoma" w:hAnsi="Tahoma" w:cs="Tahoma"/>
            <w:color w:val="auto"/>
            <w:sz w:val="18"/>
            <w:szCs w:val="18"/>
            <w:u w:val="none"/>
          </w:rPr>
          <w:t>art. 159</w:t>
        </w:r>
      </w:hyperlink>
      <w:r w:rsidRPr="00280E73">
        <w:rPr>
          <w:rStyle w:val="Hyperlink"/>
          <w:rFonts w:ascii="Tahoma" w:hAnsi="Tahoma" w:cs="Tahoma"/>
          <w:color w:val="auto"/>
          <w:sz w:val="18"/>
          <w:szCs w:val="18"/>
          <w:u w:val="none"/>
        </w:rPr>
        <w:t xml:space="preserve"> da Lei Federal n° 14.133/2021 e art. 47, §3°, da </w:t>
      </w:r>
      <w:r w:rsidRPr="00280E73">
        <w:rPr>
          <w:rFonts w:ascii="Tahoma" w:hAnsi="Tahoma" w:cs="Tahoma"/>
          <w:color w:val="auto"/>
          <w:sz w:val="18"/>
          <w:szCs w:val="18"/>
        </w:rPr>
        <w:t>Lei n° 14.634/2023).</w:t>
      </w:r>
    </w:p>
    <w:p w14:paraId="0B3FCEC0" w14:textId="77777777" w:rsidR="0088674E" w:rsidRPr="00280E73"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10.11 A personalidade jurídica da Contratada poderá ser desconsiderada sempre que utilizada com abuso do direito para facilitar, encobrir ou dissimular a prática dos atos ilícitos previstos em lei e neste Contrato ou para provocar confusão patrimonial (</w:t>
      </w:r>
      <w:hyperlink r:id="rId16" w:anchor="art160" w:history="1">
        <w:r w:rsidRPr="00280E73">
          <w:rPr>
            <w:rStyle w:val="Hyperlink"/>
            <w:rFonts w:ascii="Tahoma" w:hAnsi="Tahoma" w:cs="Tahoma"/>
            <w:color w:val="auto"/>
            <w:sz w:val="18"/>
            <w:szCs w:val="18"/>
            <w:u w:val="none"/>
          </w:rPr>
          <w:t>art. 160 da Lei</w:t>
        </w:r>
        <w:r>
          <w:rPr>
            <w:rStyle w:val="Hyperlink"/>
            <w:rFonts w:ascii="Tahoma" w:hAnsi="Tahoma" w:cs="Tahoma"/>
            <w:color w:val="auto"/>
            <w:sz w:val="18"/>
            <w:szCs w:val="18"/>
            <w:u w:val="none"/>
          </w:rPr>
          <w:t xml:space="preserve"> Federal</w:t>
        </w:r>
        <w:r w:rsidRPr="00280E73">
          <w:rPr>
            <w:rStyle w:val="Hyperlink"/>
            <w:rFonts w:ascii="Tahoma" w:hAnsi="Tahoma" w:cs="Tahoma"/>
            <w:color w:val="auto"/>
            <w:sz w:val="18"/>
            <w:szCs w:val="18"/>
            <w:u w:val="none"/>
          </w:rPr>
          <w:t xml:space="preserve"> nº 14.133/2021</w:t>
        </w:r>
      </w:hyperlink>
      <w:r w:rsidRPr="00280E73">
        <w:rPr>
          <w:rStyle w:val="Hyperlink"/>
          <w:rFonts w:ascii="Tahoma" w:hAnsi="Tahoma" w:cs="Tahoma"/>
          <w:color w:val="auto"/>
          <w:sz w:val="18"/>
          <w:szCs w:val="18"/>
          <w:u w:val="none"/>
        </w:rPr>
        <w:t xml:space="preserve"> e art. 57 da </w:t>
      </w:r>
      <w:r w:rsidRPr="00280E73">
        <w:rPr>
          <w:rFonts w:ascii="Tahoma" w:hAnsi="Tahoma" w:cs="Tahoma"/>
          <w:color w:val="auto"/>
          <w:sz w:val="18"/>
          <w:szCs w:val="18"/>
        </w:rPr>
        <w:t xml:space="preserve">Lei n° 14.634/2023). </w:t>
      </w:r>
    </w:p>
    <w:p w14:paraId="29EB4137" w14:textId="77777777" w:rsidR="0088674E" w:rsidRPr="00280E73"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10.11.1 Com a desconsideração da personalidade jurídica,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w:t>
      </w:r>
    </w:p>
    <w:p w14:paraId="4131ADED" w14:textId="77777777" w:rsidR="0088674E" w:rsidRPr="00280E73"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10.11.2 Em todos os casos de desconsideração da personalidade jurídica deverão ser observados o contraditório, a ampla defesa e a obrigatoriedade de análise jurídica prévia.</w:t>
      </w:r>
    </w:p>
    <w:p w14:paraId="29EA39DC" w14:textId="77777777" w:rsidR="0088674E" w:rsidRPr="00DA0928" w:rsidRDefault="0088674E" w:rsidP="0088674E">
      <w:pPr>
        <w:pStyle w:val="Nivel2"/>
        <w:widowControl w:val="0"/>
        <w:numPr>
          <w:ilvl w:val="0"/>
          <w:numId w:val="0"/>
        </w:numPr>
        <w:tabs>
          <w:tab w:val="left" w:pos="426"/>
        </w:tabs>
        <w:spacing w:before="0" w:after="0" w:line="240" w:lineRule="auto"/>
        <w:rPr>
          <w:rFonts w:ascii="Tahoma" w:hAnsi="Tahoma" w:cs="Tahoma"/>
          <w:iCs/>
          <w:color w:val="auto"/>
          <w:sz w:val="18"/>
          <w:szCs w:val="18"/>
        </w:rPr>
      </w:pPr>
      <w:r w:rsidRPr="00280E73">
        <w:rPr>
          <w:rFonts w:ascii="Tahoma" w:hAnsi="Tahoma" w:cs="Tahoma"/>
          <w:color w:val="auto"/>
          <w:sz w:val="18"/>
          <w:szCs w:val="18"/>
        </w:rPr>
        <w:t xml:space="preserve">10.12 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w:t>
      </w:r>
      <w:r w:rsidRPr="00280E73">
        <w:rPr>
          <w:rStyle w:val="Hyperlink"/>
          <w:rFonts w:ascii="Tahoma" w:hAnsi="Tahoma" w:cs="Tahoma"/>
          <w:color w:val="auto"/>
          <w:sz w:val="18"/>
          <w:szCs w:val="18"/>
          <w:u w:val="none"/>
        </w:rPr>
        <w:t>(art. 161 da Lei</w:t>
      </w:r>
      <w:r>
        <w:rPr>
          <w:rStyle w:val="Hyperlink"/>
          <w:rFonts w:ascii="Tahoma" w:hAnsi="Tahoma" w:cs="Tahoma"/>
          <w:color w:val="auto"/>
          <w:sz w:val="18"/>
          <w:szCs w:val="18"/>
          <w:u w:val="none"/>
        </w:rPr>
        <w:t xml:space="preserve"> Federal</w:t>
      </w:r>
      <w:r w:rsidRPr="00280E73">
        <w:rPr>
          <w:rStyle w:val="Hyperlink"/>
          <w:rFonts w:ascii="Tahoma" w:hAnsi="Tahoma" w:cs="Tahoma"/>
          <w:color w:val="auto"/>
          <w:sz w:val="18"/>
          <w:szCs w:val="18"/>
          <w:u w:val="none"/>
        </w:rPr>
        <w:t xml:space="preserve"> nº 14.133/2021 e art. 55, §1°, da </w:t>
      </w:r>
      <w:r w:rsidRPr="00280E73">
        <w:rPr>
          <w:rFonts w:ascii="Tahoma" w:hAnsi="Tahoma" w:cs="Tahoma"/>
          <w:color w:val="auto"/>
          <w:sz w:val="18"/>
          <w:szCs w:val="18"/>
        </w:rPr>
        <w:t>Lei n° 14.634/2023</w:t>
      </w:r>
      <w:r w:rsidRPr="00280E73">
        <w:rPr>
          <w:rStyle w:val="Hyperlink"/>
          <w:rFonts w:ascii="Tahoma" w:hAnsi="Tahoma" w:cs="Tahoma"/>
          <w:color w:val="auto"/>
          <w:sz w:val="18"/>
          <w:szCs w:val="18"/>
          <w:u w:val="none"/>
        </w:rPr>
        <w:t>)</w:t>
      </w:r>
      <w:r w:rsidRPr="00280E73">
        <w:rPr>
          <w:rFonts w:ascii="Tahoma" w:hAnsi="Tahoma" w:cs="Tahoma"/>
          <w:color w:val="auto"/>
          <w:sz w:val="18"/>
          <w:szCs w:val="18"/>
        </w:rPr>
        <w:t>.</w:t>
      </w:r>
    </w:p>
    <w:p w14:paraId="19BA81D1" w14:textId="77777777" w:rsidR="0088674E"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 xml:space="preserve">10.13 As sanções de impedimento de licitar e contratar e declaração de inidoneidade para licitar ou contratar são passíveis de reabilitação na forma do </w:t>
      </w:r>
      <w:hyperlink r:id="rId17" w:anchor="163" w:history="1">
        <w:r w:rsidRPr="00280E73">
          <w:rPr>
            <w:rStyle w:val="Hyperlink"/>
            <w:rFonts w:ascii="Tahoma" w:hAnsi="Tahoma" w:cs="Tahoma"/>
            <w:color w:val="auto"/>
            <w:sz w:val="18"/>
            <w:szCs w:val="18"/>
            <w:u w:val="none"/>
          </w:rPr>
          <w:t>art. 163 da Lei Federal nº 14.133/2021</w:t>
        </w:r>
      </w:hyperlink>
      <w:r w:rsidRPr="00280E73">
        <w:rPr>
          <w:rStyle w:val="Hyperlink"/>
          <w:rFonts w:ascii="Tahoma" w:hAnsi="Tahoma" w:cs="Tahoma"/>
          <w:color w:val="auto"/>
          <w:sz w:val="18"/>
          <w:szCs w:val="18"/>
          <w:u w:val="none"/>
        </w:rPr>
        <w:t xml:space="preserve">, conforme art. 60 da </w:t>
      </w:r>
      <w:r w:rsidRPr="00280E73">
        <w:rPr>
          <w:rFonts w:ascii="Tahoma" w:hAnsi="Tahoma" w:cs="Tahoma"/>
          <w:color w:val="auto"/>
          <w:sz w:val="18"/>
          <w:szCs w:val="18"/>
        </w:rPr>
        <w:t>Lei n° 14.634/2023 e a disciplina prevista no Decreto nº 23.113/2024.</w:t>
      </w:r>
    </w:p>
    <w:p w14:paraId="2313010D" w14:textId="77777777" w:rsidR="0088674E" w:rsidRPr="00412E5C"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412E5C">
        <w:rPr>
          <w:rFonts w:ascii="Tahoma" w:hAnsi="Tahoma" w:cs="Tahoma"/>
          <w:color w:val="auto"/>
          <w:sz w:val="18"/>
          <w:szCs w:val="18"/>
        </w:rPr>
        <w:t>10.14 A sanção de multa observará as seguintes disposições:</w:t>
      </w:r>
    </w:p>
    <w:p w14:paraId="2B1C0632" w14:textId="77777777" w:rsidR="00CF726C" w:rsidRDefault="00CF726C" w:rsidP="003049DC">
      <w:pPr>
        <w:spacing w:after="0" w:line="240" w:lineRule="auto"/>
        <w:ind w:left="284"/>
        <w:jc w:val="both"/>
        <w:rPr>
          <w:rFonts w:ascii="Tahoma" w:eastAsia="Times New Roman" w:hAnsi="Tahoma" w:cs="Tahoma"/>
          <w:bCs/>
          <w:sz w:val="18"/>
          <w:szCs w:val="18"/>
          <w:shd w:val="clear" w:color="auto" w:fill="FFFFFF"/>
          <w:lang w:val="pt-PT" w:eastAsia="pt-BR"/>
        </w:rPr>
      </w:pPr>
    </w:p>
    <w:p w14:paraId="6D268806" w14:textId="77777777" w:rsidR="0088674E" w:rsidRPr="00412E5C" w:rsidRDefault="0088674E" w:rsidP="003049DC">
      <w:pPr>
        <w:spacing w:after="0" w:line="240" w:lineRule="auto"/>
        <w:ind w:left="284"/>
        <w:jc w:val="both"/>
        <w:rPr>
          <w:rFonts w:ascii="Tahoma" w:eastAsia="Times New Roman" w:hAnsi="Tahoma" w:cs="Tahoma"/>
          <w:bCs/>
          <w:sz w:val="18"/>
          <w:szCs w:val="18"/>
          <w:shd w:val="clear" w:color="auto" w:fill="FFFFFF"/>
          <w:lang w:val="pt-PT" w:eastAsia="pt-BR"/>
        </w:rPr>
      </w:pPr>
      <w:r w:rsidRPr="00412E5C">
        <w:rPr>
          <w:rFonts w:ascii="Tahoma" w:eastAsia="Times New Roman" w:hAnsi="Tahoma" w:cs="Tahoma"/>
          <w:bCs/>
          <w:sz w:val="18"/>
          <w:szCs w:val="18"/>
          <w:shd w:val="clear" w:color="auto" w:fill="FFFFFF"/>
          <w:lang w:val="pt-PT" w:eastAsia="pt-BR"/>
        </w:rPr>
        <w:t>10.14.1 Multa Compensatória</w:t>
      </w:r>
    </w:p>
    <w:p w14:paraId="7A3D428A" w14:textId="77777777" w:rsidR="0088674E" w:rsidRDefault="0088674E" w:rsidP="0088674E">
      <w:pPr>
        <w:spacing w:after="0" w:line="240" w:lineRule="auto"/>
        <w:jc w:val="both"/>
        <w:rPr>
          <w:rFonts w:ascii="Tahoma" w:eastAsia="Times New Roman" w:hAnsi="Tahoma" w:cs="Tahoma"/>
          <w:color w:val="006600"/>
          <w:sz w:val="18"/>
          <w:szCs w:val="18"/>
          <w:shd w:val="clear" w:color="auto" w:fill="FFFFFF"/>
          <w:lang w:val="pt-PT" w:eastAsia="pt-BR"/>
        </w:rPr>
      </w:pPr>
      <w:r w:rsidRPr="001D3076">
        <w:rPr>
          <w:rFonts w:ascii="Tahoma" w:eastAsia="Times New Roman" w:hAnsi="Tahoma" w:cs="Tahoma"/>
          <w:color w:val="006600"/>
          <w:sz w:val="18"/>
          <w:szCs w:val="18"/>
          <w:shd w:val="clear" w:color="auto" w:fill="FFFFFF"/>
          <w:lang w:val="pt-PT" w:eastAsia="pt-BR"/>
        </w:rPr>
        <w:t>  </w:t>
      </w:r>
    </w:p>
    <w:p w14:paraId="1B2EABC9" w14:textId="77777777" w:rsidR="0088674E" w:rsidRPr="00412E5C" w:rsidRDefault="0088674E" w:rsidP="0088674E">
      <w:pPr>
        <w:spacing w:after="0" w:line="240" w:lineRule="auto"/>
        <w:ind w:left="567"/>
        <w:jc w:val="both"/>
        <w:rPr>
          <w:rFonts w:ascii="Tahoma" w:eastAsia="Times New Roman" w:hAnsi="Tahoma" w:cs="Tahoma"/>
          <w:sz w:val="18"/>
          <w:szCs w:val="18"/>
          <w:shd w:val="clear" w:color="auto" w:fill="FFFFFF"/>
          <w:lang w:val="pt-PT" w:eastAsia="pt-BR"/>
        </w:rPr>
      </w:pPr>
      <w:r w:rsidRPr="00412E5C">
        <w:rPr>
          <w:rFonts w:ascii="Tahoma" w:eastAsia="Times New Roman" w:hAnsi="Tahoma" w:cs="Tahoma"/>
          <w:bCs/>
          <w:sz w:val="18"/>
          <w:szCs w:val="18"/>
          <w:shd w:val="clear" w:color="auto" w:fill="FFFFFF"/>
          <w:lang w:val="pt-PT" w:eastAsia="pt-BR"/>
        </w:rPr>
        <w:t xml:space="preserve">10.14.1.1 </w:t>
      </w:r>
      <w:r w:rsidRPr="00412E5C">
        <w:rPr>
          <w:rFonts w:ascii="Tahoma" w:eastAsia="Times New Roman" w:hAnsi="Tahoma" w:cs="Tahoma"/>
          <w:sz w:val="18"/>
          <w:szCs w:val="18"/>
          <w:shd w:val="clear" w:color="auto" w:fill="FFFFFF"/>
          <w:lang w:val="pt-PT" w:eastAsia="pt-BR"/>
        </w:rPr>
        <w:t xml:space="preserve">A multa compensatória, em caso de descumprimento total da </w:t>
      </w:r>
      <w:r w:rsidRPr="00412E5C">
        <w:rPr>
          <w:rFonts w:ascii="Tahoma" w:eastAsia="Times New Roman" w:hAnsi="Tahoma" w:cs="Tahoma"/>
          <w:b/>
          <w:sz w:val="18"/>
          <w:szCs w:val="18"/>
          <w:shd w:val="clear" w:color="auto" w:fill="FFFFFF"/>
          <w:lang w:val="pt-PT" w:eastAsia="pt-BR"/>
        </w:rPr>
        <w:t>obrigação principal,</w:t>
      </w:r>
      <w:r w:rsidRPr="00412E5C">
        <w:rPr>
          <w:rFonts w:ascii="Tahoma" w:eastAsia="Times New Roman" w:hAnsi="Tahoma" w:cs="Tahoma"/>
          <w:sz w:val="18"/>
          <w:szCs w:val="18"/>
          <w:shd w:val="clear" w:color="auto" w:fill="FFFFFF"/>
          <w:lang w:val="pt-PT" w:eastAsia="pt-BR"/>
        </w:rPr>
        <w:t xml:space="preserve"> incidente sobre o valor global do contrato</w:t>
      </w:r>
      <w:r w:rsidRPr="00387502">
        <w:rPr>
          <w:rFonts w:ascii="Tahoma" w:eastAsia="Times New Roman" w:hAnsi="Tahoma" w:cs="Tahoma"/>
          <w:sz w:val="18"/>
          <w:szCs w:val="18"/>
          <w:shd w:val="clear" w:color="auto" w:fill="FFFFFF"/>
          <w:lang w:val="pt-PT" w:eastAsia="pt-BR"/>
        </w:rPr>
        <w:t xml:space="preserve">, será de: </w:t>
      </w:r>
      <w:r w:rsidR="004D38BE" w:rsidRPr="00387502">
        <w:rPr>
          <w:rFonts w:ascii="Tahoma" w:eastAsia="Times New Roman" w:hAnsi="Tahoma" w:cs="Tahoma"/>
          <w:b/>
          <w:sz w:val="18"/>
          <w:szCs w:val="18"/>
          <w:shd w:val="clear" w:color="auto" w:fill="FFFFFF"/>
          <w:lang w:val="pt-PT" w:eastAsia="pt-BR"/>
        </w:rPr>
        <w:t>3</w:t>
      </w:r>
      <w:r w:rsidR="00D97B77" w:rsidRPr="00387502">
        <w:rPr>
          <w:rFonts w:ascii="Tahoma" w:eastAsia="Times New Roman" w:hAnsi="Tahoma" w:cs="Tahoma"/>
          <w:b/>
          <w:sz w:val="18"/>
          <w:szCs w:val="18"/>
          <w:shd w:val="clear" w:color="auto" w:fill="FFFFFF"/>
          <w:lang w:val="pt-PT" w:eastAsia="pt-BR"/>
        </w:rPr>
        <w:t>0</w:t>
      </w:r>
      <w:r w:rsidRPr="00387502">
        <w:rPr>
          <w:rFonts w:ascii="Tahoma" w:eastAsia="Times New Roman" w:hAnsi="Tahoma" w:cs="Tahoma"/>
          <w:b/>
          <w:sz w:val="18"/>
          <w:szCs w:val="18"/>
          <w:shd w:val="clear" w:color="auto" w:fill="FFFFFF"/>
          <w:lang w:val="pt-PT" w:eastAsia="pt-BR"/>
        </w:rPr>
        <w:t>% (</w:t>
      </w:r>
      <w:r w:rsidR="004D38BE" w:rsidRPr="00387502">
        <w:rPr>
          <w:rFonts w:ascii="Tahoma" w:eastAsia="Times New Roman" w:hAnsi="Tahoma" w:cs="Tahoma"/>
          <w:b/>
          <w:sz w:val="18"/>
          <w:szCs w:val="18"/>
          <w:shd w:val="clear" w:color="auto" w:fill="FFFFFF"/>
          <w:lang w:val="pt-PT" w:eastAsia="pt-BR"/>
        </w:rPr>
        <w:t>trinta</w:t>
      </w:r>
      <w:r w:rsidR="00D97B77" w:rsidRPr="00387502">
        <w:rPr>
          <w:rFonts w:ascii="Tahoma" w:eastAsia="Times New Roman" w:hAnsi="Tahoma" w:cs="Tahoma"/>
          <w:b/>
          <w:sz w:val="18"/>
          <w:szCs w:val="18"/>
          <w:shd w:val="clear" w:color="auto" w:fill="FFFFFF"/>
          <w:lang w:val="pt-PT" w:eastAsia="pt-BR"/>
        </w:rPr>
        <w:t xml:space="preserve"> por cento</w:t>
      </w:r>
      <w:r w:rsidRPr="00387502">
        <w:rPr>
          <w:rFonts w:ascii="Tahoma" w:eastAsia="Times New Roman" w:hAnsi="Tahoma" w:cs="Tahoma"/>
          <w:b/>
          <w:sz w:val="18"/>
          <w:szCs w:val="18"/>
          <w:shd w:val="clear" w:color="auto" w:fill="FFFFFF"/>
          <w:lang w:val="pt-PT" w:eastAsia="pt-BR"/>
        </w:rPr>
        <w:t>)</w:t>
      </w:r>
      <w:r w:rsidRPr="00387502">
        <w:rPr>
          <w:rFonts w:ascii="Tahoma" w:eastAsia="Times New Roman" w:hAnsi="Tahoma" w:cs="Tahoma"/>
          <w:sz w:val="18"/>
          <w:szCs w:val="18"/>
          <w:shd w:val="clear" w:color="auto" w:fill="FFFFFF"/>
          <w:lang w:val="pt-PT" w:eastAsia="pt-BR"/>
        </w:rPr>
        <w:t xml:space="preserve"> (art. 8º, </w:t>
      </w:r>
      <w:r w:rsidRPr="00387502">
        <w:rPr>
          <w:rFonts w:ascii="Tahoma" w:eastAsia="Times New Roman" w:hAnsi="Tahoma" w:cs="Tahoma"/>
          <w:i/>
          <w:sz w:val="18"/>
          <w:szCs w:val="18"/>
          <w:shd w:val="clear" w:color="auto" w:fill="FFFFFF"/>
          <w:lang w:val="pt-PT" w:eastAsia="pt-BR"/>
        </w:rPr>
        <w:t>caput</w:t>
      </w:r>
      <w:r w:rsidRPr="00387502">
        <w:rPr>
          <w:rFonts w:ascii="Tahoma" w:eastAsia="Times New Roman" w:hAnsi="Tahoma" w:cs="Tahoma"/>
          <w:sz w:val="18"/>
          <w:szCs w:val="18"/>
          <w:shd w:val="clear" w:color="auto" w:fill="FFFFFF"/>
          <w:lang w:val="pt-PT" w:eastAsia="pt-BR"/>
        </w:rPr>
        <w:t>, e §1º</w:t>
      </w:r>
      <w:r w:rsidRPr="00412E5C">
        <w:rPr>
          <w:rFonts w:ascii="Tahoma" w:eastAsia="Times New Roman" w:hAnsi="Tahoma" w:cs="Tahoma"/>
          <w:sz w:val="18"/>
          <w:szCs w:val="18"/>
          <w:shd w:val="clear" w:color="auto" w:fill="FFFFFF"/>
          <w:lang w:val="pt-PT" w:eastAsia="pt-BR"/>
        </w:rPr>
        <w:t xml:space="preserve"> do Decreto nº 23.313/2024)</w:t>
      </w:r>
      <w:r w:rsidR="003049DC">
        <w:rPr>
          <w:rFonts w:ascii="Tahoma" w:eastAsia="Times New Roman" w:hAnsi="Tahoma" w:cs="Tahoma"/>
          <w:sz w:val="18"/>
          <w:szCs w:val="18"/>
          <w:shd w:val="clear" w:color="auto" w:fill="FFFFFF"/>
          <w:lang w:val="pt-PT" w:eastAsia="pt-BR"/>
        </w:rPr>
        <w:t>.</w:t>
      </w:r>
    </w:p>
    <w:p w14:paraId="6880F70A" w14:textId="77777777" w:rsidR="0088674E" w:rsidRPr="00412E5C" w:rsidRDefault="00D97B77" w:rsidP="0088674E">
      <w:pPr>
        <w:spacing w:after="0" w:line="240" w:lineRule="auto"/>
        <w:ind w:left="567"/>
        <w:jc w:val="both"/>
        <w:rPr>
          <w:rFonts w:ascii="Tahoma" w:eastAsia="Times New Roman" w:hAnsi="Tahoma" w:cs="Tahoma"/>
          <w:b/>
          <w:sz w:val="14"/>
          <w:szCs w:val="14"/>
          <w:lang w:eastAsia="pt-BR"/>
        </w:rPr>
      </w:pPr>
      <w:r w:rsidRPr="00412E5C">
        <w:rPr>
          <w:rFonts w:ascii="Tahoma" w:eastAsia="Times New Roman" w:hAnsi="Tahoma" w:cs="Tahoma"/>
          <w:b/>
          <w:sz w:val="14"/>
          <w:szCs w:val="14"/>
          <w:shd w:val="clear" w:color="auto" w:fill="FFFFFF"/>
          <w:lang w:val="pt-PT" w:eastAsia="pt-BR"/>
        </w:rPr>
        <w:t>Nota</w:t>
      </w:r>
      <w:r w:rsidR="0088674E" w:rsidRPr="00412E5C">
        <w:rPr>
          <w:rFonts w:ascii="Tahoma" w:eastAsia="Times New Roman" w:hAnsi="Tahoma" w:cs="Tahoma"/>
          <w:b/>
          <w:sz w:val="14"/>
          <w:szCs w:val="14"/>
          <w:shd w:val="clear" w:color="auto" w:fill="FFFFFF"/>
          <w:lang w:val="pt-PT" w:eastAsia="pt-BR"/>
        </w:rPr>
        <w:t xml:space="preserve">: </w:t>
      </w:r>
      <w:r>
        <w:rPr>
          <w:rFonts w:ascii="Tahoma" w:eastAsia="Times New Roman" w:hAnsi="Tahoma" w:cs="Tahoma"/>
          <w:b/>
          <w:sz w:val="14"/>
          <w:szCs w:val="14"/>
          <w:shd w:val="clear" w:color="auto" w:fill="FFFFFF"/>
          <w:lang w:val="pt-PT" w:eastAsia="pt-BR"/>
        </w:rPr>
        <w:t xml:space="preserve">o percentual poderá ser ajustado ao caso concreto, </w:t>
      </w:r>
      <w:r w:rsidR="0088674E" w:rsidRPr="00412E5C">
        <w:rPr>
          <w:rFonts w:ascii="Tahoma" w:eastAsia="Times New Roman" w:hAnsi="Tahoma" w:cs="Tahoma"/>
          <w:b/>
          <w:sz w:val="14"/>
          <w:szCs w:val="14"/>
          <w:shd w:val="clear" w:color="auto" w:fill="FFFFFF"/>
          <w:lang w:val="pt-PT" w:eastAsia="pt-BR"/>
        </w:rPr>
        <w:t>não pode</w:t>
      </w:r>
      <w:r>
        <w:rPr>
          <w:rFonts w:ascii="Tahoma" w:eastAsia="Times New Roman" w:hAnsi="Tahoma" w:cs="Tahoma"/>
          <w:b/>
          <w:sz w:val="14"/>
          <w:szCs w:val="14"/>
          <w:shd w:val="clear" w:color="auto" w:fill="FFFFFF"/>
          <w:lang w:val="pt-PT" w:eastAsia="pt-BR"/>
        </w:rPr>
        <w:t xml:space="preserve">ndo </w:t>
      </w:r>
      <w:r w:rsidR="0088674E" w:rsidRPr="00412E5C">
        <w:rPr>
          <w:rFonts w:ascii="Tahoma" w:eastAsia="Times New Roman" w:hAnsi="Tahoma" w:cs="Tahoma"/>
          <w:b/>
          <w:sz w:val="14"/>
          <w:szCs w:val="14"/>
          <w:shd w:val="clear" w:color="auto" w:fill="FFFFFF"/>
          <w:lang w:val="pt-PT" w:eastAsia="pt-BR"/>
        </w:rPr>
        <w:t xml:space="preserve">ser inferior a 0,5% (cinco décimos por cento) nem superior a 30% (trinta por cento) </w:t>
      </w:r>
    </w:p>
    <w:p w14:paraId="36921D3D" w14:textId="77777777" w:rsidR="0088674E" w:rsidRPr="00412E5C" w:rsidRDefault="0088674E" w:rsidP="0088674E">
      <w:pPr>
        <w:spacing w:after="0" w:line="240" w:lineRule="auto"/>
        <w:ind w:left="851"/>
        <w:jc w:val="both"/>
        <w:rPr>
          <w:rFonts w:ascii="Tahoma" w:eastAsia="Times New Roman" w:hAnsi="Tahoma" w:cs="Tahoma"/>
          <w:sz w:val="18"/>
          <w:szCs w:val="18"/>
          <w:lang w:eastAsia="pt-BR"/>
        </w:rPr>
      </w:pPr>
      <w:r w:rsidRPr="00412E5C">
        <w:rPr>
          <w:rFonts w:ascii="Tahoma" w:eastAsia="Times New Roman" w:hAnsi="Tahoma" w:cs="Tahoma"/>
          <w:sz w:val="18"/>
          <w:szCs w:val="18"/>
          <w:shd w:val="clear" w:color="auto" w:fill="FFFFFF"/>
          <w:lang w:val="pt-PT" w:eastAsia="pt-BR"/>
        </w:rPr>
        <w:t xml:space="preserve">10.14.1.1.1 Caso o cumprimento da </w:t>
      </w:r>
      <w:r w:rsidRPr="00412E5C">
        <w:rPr>
          <w:rFonts w:ascii="Tahoma" w:eastAsia="Times New Roman" w:hAnsi="Tahoma" w:cs="Tahoma"/>
          <w:b/>
          <w:sz w:val="18"/>
          <w:szCs w:val="18"/>
          <w:shd w:val="clear" w:color="auto" w:fill="FFFFFF"/>
          <w:lang w:val="pt-PT" w:eastAsia="pt-BR"/>
        </w:rPr>
        <w:t>obrigação principal</w:t>
      </w:r>
      <w:r w:rsidRPr="00412E5C">
        <w:rPr>
          <w:rFonts w:ascii="Tahoma" w:eastAsia="Times New Roman" w:hAnsi="Tahoma" w:cs="Tahoma"/>
          <w:sz w:val="18"/>
          <w:szCs w:val="18"/>
          <w:shd w:val="clear" w:color="auto" w:fill="FFFFFF"/>
          <w:lang w:val="pt-PT" w:eastAsia="pt-BR"/>
        </w:rPr>
        <w:t>, uma vez iniciado, seja descontinuado, a multa compensatória incidirá sobre a diferença entre o valor global do contrato e o valor da parte do fornecim</w:t>
      </w:r>
      <w:r w:rsidR="003049DC">
        <w:rPr>
          <w:rFonts w:ascii="Tahoma" w:eastAsia="Times New Roman" w:hAnsi="Tahoma" w:cs="Tahoma"/>
          <w:sz w:val="18"/>
          <w:szCs w:val="18"/>
          <w:shd w:val="clear" w:color="auto" w:fill="FFFFFF"/>
          <w:lang w:val="pt-PT" w:eastAsia="pt-BR"/>
        </w:rPr>
        <w:t>ento ou do serviço já realizado</w:t>
      </w:r>
      <w:r w:rsidRPr="00412E5C">
        <w:rPr>
          <w:rFonts w:ascii="Tahoma" w:eastAsia="Times New Roman" w:hAnsi="Tahoma" w:cs="Tahoma"/>
          <w:sz w:val="18"/>
          <w:szCs w:val="18"/>
          <w:shd w:val="clear" w:color="auto" w:fill="FFFFFF"/>
          <w:lang w:val="pt-PT" w:eastAsia="pt-BR"/>
        </w:rPr>
        <w:t xml:space="preserve"> (art. 8º, §2º do Decreto nº 23.313/2024)</w:t>
      </w:r>
      <w:r w:rsidR="003049DC">
        <w:rPr>
          <w:rFonts w:ascii="Tahoma" w:eastAsia="Times New Roman" w:hAnsi="Tahoma" w:cs="Tahoma"/>
          <w:sz w:val="18"/>
          <w:szCs w:val="18"/>
          <w:shd w:val="clear" w:color="auto" w:fill="FFFFFF"/>
          <w:lang w:val="pt-PT" w:eastAsia="pt-BR"/>
        </w:rPr>
        <w:t>.</w:t>
      </w:r>
    </w:p>
    <w:p w14:paraId="1E788880" w14:textId="77777777" w:rsidR="0088674E" w:rsidRPr="00412E5C" w:rsidRDefault="0088674E" w:rsidP="0088674E">
      <w:pPr>
        <w:spacing w:after="0" w:line="240" w:lineRule="auto"/>
        <w:ind w:left="567"/>
        <w:jc w:val="both"/>
        <w:rPr>
          <w:rFonts w:ascii="Tahoma" w:eastAsia="Times New Roman" w:hAnsi="Tahoma" w:cs="Tahoma"/>
          <w:sz w:val="18"/>
          <w:szCs w:val="18"/>
          <w:shd w:val="clear" w:color="auto" w:fill="FFFFFF"/>
          <w:lang w:val="pt-PT" w:eastAsia="pt-BR"/>
        </w:rPr>
      </w:pPr>
      <w:r w:rsidRPr="00412E5C">
        <w:rPr>
          <w:rFonts w:ascii="Tahoma" w:eastAsia="Times New Roman" w:hAnsi="Tahoma" w:cs="Tahoma"/>
          <w:sz w:val="18"/>
          <w:szCs w:val="18"/>
          <w:shd w:val="clear" w:color="auto" w:fill="FFFFFF"/>
          <w:lang w:val="pt-PT" w:eastAsia="pt-BR"/>
        </w:rPr>
        <w:t xml:space="preserve">10.14.1.2 A multa compensatória, no caso de descumprimento de </w:t>
      </w:r>
      <w:r w:rsidRPr="00412E5C">
        <w:rPr>
          <w:rFonts w:ascii="Tahoma" w:eastAsia="Times New Roman" w:hAnsi="Tahoma" w:cs="Tahoma"/>
          <w:b/>
          <w:sz w:val="18"/>
          <w:szCs w:val="18"/>
          <w:shd w:val="clear" w:color="auto" w:fill="FFFFFF"/>
          <w:lang w:val="pt-PT" w:eastAsia="pt-BR"/>
        </w:rPr>
        <w:t>obrigação acessória</w:t>
      </w:r>
      <w:r w:rsidRPr="00412E5C">
        <w:rPr>
          <w:rFonts w:ascii="Tahoma" w:eastAsia="Times New Roman" w:hAnsi="Tahoma" w:cs="Tahoma"/>
          <w:sz w:val="18"/>
          <w:szCs w:val="18"/>
          <w:shd w:val="clear" w:color="auto" w:fill="FFFFFF"/>
          <w:lang w:val="pt-PT" w:eastAsia="pt-BR"/>
        </w:rPr>
        <w:t xml:space="preserve">, incidente sobre o valor do contrato, será de: </w:t>
      </w:r>
      <w:r w:rsidR="00D97B77" w:rsidRPr="00CB39B4">
        <w:rPr>
          <w:rFonts w:ascii="Tahoma" w:eastAsia="Times New Roman" w:hAnsi="Tahoma" w:cs="Tahoma"/>
          <w:b/>
          <w:sz w:val="18"/>
          <w:szCs w:val="18"/>
          <w:shd w:val="clear" w:color="auto" w:fill="FFFFFF"/>
          <w:lang w:val="pt-PT" w:eastAsia="pt-BR"/>
        </w:rPr>
        <w:t>0,5%</w:t>
      </w:r>
      <w:r w:rsidRPr="00CB39B4">
        <w:rPr>
          <w:rFonts w:ascii="Tahoma" w:eastAsia="Times New Roman" w:hAnsi="Tahoma" w:cs="Tahoma"/>
          <w:b/>
          <w:sz w:val="18"/>
          <w:szCs w:val="18"/>
          <w:shd w:val="clear" w:color="auto" w:fill="FFFFFF"/>
          <w:lang w:val="pt-PT" w:eastAsia="pt-BR"/>
        </w:rPr>
        <w:t xml:space="preserve"> (</w:t>
      </w:r>
      <w:r w:rsidR="00D97B77" w:rsidRPr="00CB39B4">
        <w:rPr>
          <w:rFonts w:ascii="Tahoma" w:eastAsia="Times New Roman" w:hAnsi="Tahoma" w:cs="Tahoma"/>
          <w:b/>
          <w:sz w:val="18"/>
          <w:szCs w:val="18"/>
          <w:shd w:val="clear" w:color="auto" w:fill="FFFFFF"/>
          <w:lang w:val="pt-PT" w:eastAsia="pt-BR"/>
        </w:rPr>
        <w:t>cinco décimos por cento</w:t>
      </w:r>
      <w:r w:rsidRPr="00CB39B4">
        <w:rPr>
          <w:rFonts w:ascii="Tahoma" w:eastAsia="Times New Roman" w:hAnsi="Tahoma" w:cs="Tahoma"/>
          <w:b/>
          <w:sz w:val="18"/>
          <w:szCs w:val="18"/>
          <w:shd w:val="clear" w:color="auto" w:fill="FFFFFF"/>
          <w:lang w:val="pt-PT" w:eastAsia="pt-BR"/>
        </w:rPr>
        <w:t>)</w:t>
      </w:r>
      <w:r w:rsidRPr="00412E5C">
        <w:rPr>
          <w:rFonts w:ascii="Tahoma" w:eastAsia="Times New Roman" w:hAnsi="Tahoma" w:cs="Tahoma"/>
          <w:sz w:val="18"/>
          <w:szCs w:val="18"/>
          <w:shd w:val="clear" w:color="auto" w:fill="FFFFFF"/>
          <w:lang w:val="pt-PT" w:eastAsia="pt-BR"/>
        </w:rPr>
        <w:t xml:space="preserve"> (art. 8º, §3º, do Decreto nº 23.313/2024)</w:t>
      </w:r>
      <w:r w:rsidR="003049DC">
        <w:rPr>
          <w:rFonts w:ascii="Tahoma" w:eastAsia="Times New Roman" w:hAnsi="Tahoma" w:cs="Tahoma"/>
          <w:sz w:val="18"/>
          <w:szCs w:val="18"/>
          <w:shd w:val="clear" w:color="auto" w:fill="FFFFFF"/>
          <w:lang w:val="pt-PT" w:eastAsia="pt-BR"/>
        </w:rPr>
        <w:t>.</w:t>
      </w:r>
    </w:p>
    <w:p w14:paraId="11195A17" w14:textId="77777777" w:rsidR="0088674E" w:rsidRPr="00412E5C" w:rsidRDefault="00D97B77" w:rsidP="0088674E">
      <w:pPr>
        <w:spacing w:after="0" w:line="240" w:lineRule="auto"/>
        <w:ind w:left="567"/>
        <w:jc w:val="both"/>
        <w:rPr>
          <w:rFonts w:ascii="Tahoma" w:eastAsia="Times New Roman" w:hAnsi="Tahoma" w:cs="Tahoma"/>
          <w:b/>
          <w:sz w:val="14"/>
          <w:szCs w:val="14"/>
          <w:lang w:eastAsia="pt-BR"/>
        </w:rPr>
      </w:pPr>
      <w:r w:rsidRPr="00412E5C">
        <w:rPr>
          <w:rFonts w:ascii="Tahoma" w:eastAsia="Times New Roman" w:hAnsi="Tahoma" w:cs="Tahoma"/>
          <w:b/>
          <w:sz w:val="14"/>
          <w:szCs w:val="14"/>
          <w:shd w:val="clear" w:color="auto" w:fill="FFFFFF"/>
          <w:lang w:val="pt-PT" w:eastAsia="pt-BR"/>
        </w:rPr>
        <w:t>Nota</w:t>
      </w:r>
      <w:r w:rsidR="0088674E" w:rsidRPr="00412E5C">
        <w:rPr>
          <w:rFonts w:ascii="Tahoma" w:eastAsia="Times New Roman" w:hAnsi="Tahoma" w:cs="Tahoma"/>
          <w:b/>
          <w:sz w:val="14"/>
          <w:szCs w:val="14"/>
          <w:shd w:val="clear" w:color="auto" w:fill="FFFFFF"/>
          <w:lang w:val="pt-PT" w:eastAsia="pt-BR"/>
        </w:rPr>
        <w:t xml:space="preserve">: </w:t>
      </w:r>
      <w:r>
        <w:rPr>
          <w:rFonts w:ascii="Tahoma" w:eastAsia="Times New Roman" w:hAnsi="Tahoma" w:cs="Tahoma"/>
          <w:b/>
          <w:sz w:val="14"/>
          <w:szCs w:val="14"/>
          <w:shd w:val="clear" w:color="auto" w:fill="FFFFFF"/>
          <w:lang w:val="pt-PT" w:eastAsia="pt-BR"/>
        </w:rPr>
        <w:t xml:space="preserve">o percentual poderá ser ajustado ao caso concreto, </w:t>
      </w:r>
      <w:r w:rsidRPr="00412E5C">
        <w:rPr>
          <w:rFonts w:ascii="Tahoma" w:eastAsia="Times New Roman" w:hAnsi="Tahoma" w:cs="Tahoma"/>
          <w:b/>
          <w:sz w:val="14"/>
          <w:szCs w:val="14"/>
          <w:shd w:val="clear" w:color="auto" w:fill="FFFFFF"/>
          <w:lang w:val="pt-PT" w:eastAsia="pt-BR"/>
        </w:rPr>
        <w:t xml:space="preserve">não </w:t>
      </w:r>
      <w:r w:rsidR="0088674E" w:rsidRPr="00412E5C">
        <w:rPr>
          <w:rFonts w:ascii="Tahoma" w:eastAsia="Times New Roman" w:hAnsi="Tahoma" w:cs="Tahoma"/>
          <w:b/>
          <w:sz w:val="14"/>
          <w:szCs w:val="14"/>
          <w:shd w:val="clear" w:color="auto" w:fill="FFFFFF"/>
          <w:lang w:val="pt-PT" w:eastAsia="pt-BR"/>
        </w:rPr>
        <w:t>pode</w:t>
      </w:r>
      <w:r>
        <w:rPr>
          <w:rFonts w:ascii="Tahoma" w:eastAsia="Times New Roman" w:hAnsi="Tahoma" w:cs="Tahoma"/>
          <w:b/>
          <w:sz w:val="14"/>
          <w:szCs w:val="14"/>
          <w:shd w:val="clear" w:color="auto" w:fill="FFFFFF"/>
          <w:lang w:val="pt-PT" w:eastAsia="pt-BR"/>
        </w:rPr>
        <w:t xml:space="preserve">ndo </w:t>
      </w:r>
      <w:r w:rsidR="0088674E" w:rsidRPr="00412E5C">
        <w:rPr>
          <w:rFonts w:ascii="Tahoma" w:eastAsia="Times New Roman" w:hAnsi="Tahoma" w:cs="Tahoma"/>
          <w:b/>
          <w:sz w:val="14"/>
          <w:szCs w:val="14"/>
          <w:shd w:val="clear" w:color="auto" w:fill="FFFFFF"/>
          <w:lang w:val="pt-PT" w:eastAsia="pt-BR"/>
        </w:rPr>
        <w:t>ser inferior a 0,5% (cinco décimos por cento) nem superior a 15% (quinze por cento) e não poderá ser superior ao da obrigação principal (art. 7º, §2º, do Decreto nº 23.313/2024)</w:t>
      </w:r>
    </w:p>
    <w:p w14:paraId="14A1D1B1" w14:textId="77777777" w:rsidR="0088674E" w:rsidRPr="001D3076" w:rsidRDefault="0088674E" w:rsidP="0088674E">
      <w:pPr>
        <w:spacing w:after="0" w:line="240" w:lineRule="auto"/>
        <w:jc w:val="both"/>
        <w:rPr>
          <w:rFonts w:ascii="Tahoma" w:eastAsia="Times New Roman" w:hAnsi="Tahoma" w:cs="Tahoma"/>
          <w:color w:val="006600"/>
          <w:sz w:val="18"/>
          <w:szCs w:val="18"/>
          <w:lang w:eastAsia="pt-BR"/>
        </w:rPr>
      </w:pPr>
    </w:p>
    <w:p w14:paraId="1EF622A8" w14:textId="77777777" w:rsidR="0088674E" w:rsidRPr="00412E5C" w:rsidRDefault="0088674E" w:rsidP="003049DC">
      <w:pPr>
        <w:spacing w:after="0" w:line="240" w:lineRule="auto"/>
        <w:ind w:left="284"/>
        <w:jc w:val="both"/>
        <w:rPr>
          <w:rFonts w:ascii="Tahoma" w:eastAsia="Times New Roman" w:hAnsi="Tahoma" w:cs="Tahoma"/>
          <w:sz w:val="18"/>
          <w:szCs w:val="18"/>
          <w:lang w:eastAsia="pt-BR"/>
        </w:rPr>
      </w:pPr>
      <w:r w:rsidRPr="00412E5C">
        <w:rPr>
          <w:rFonts w:ascii="Tahoma" w:eastAsia="Times New Roman" w:hAnsi="Tahoma" w:cs="Tahoma"/>
          <w:bCs/>
          <w:sz w:val="18"/>
          <w:szCs w:val="18"/>
          <w:shd w:val="clear" w:color="auto" w:fill="FFFFFF"/>
          <w:lang w:val="pt-PT" w:eastAsia="pt-BR"/>
        </w:rPr>
        <w:t>10.14.2 Multa Moratória</w:t>
      </w:r>
    </w:p>
    <w:p w14:paraId="639C5913" w14:textId="77777777" w:rsidR="0088674E" w:rsidRPr="00412E5C" w:rsidRDefault="0088674E" w:rsidP="0088674E">
      <w:pPr>
        <w:spacing w:after="0" w:line="240" w:lineRule="auto"/>
        <w:jc w:val="both"/>
        <w:rPr>
          <w:rFonts w:ascii="Tahoma" w:eastAsia="Times New Roman" w:hAnsi="Tahoma" w:cs="Tahoma"/>
          <w:sz w:val="18"/>
          <w:szCs w:val="18"/>
          <w:lang w:eastAsia="pt-BR"/>
        </w:rPr>
      </w:pPr>
      <w:r w:rsidRPr="00412E5C">
        <w:rPr>
          <w:rFonts w:ascii="Tahoma" w:eastAsia="Times New Roman" w:hAnsi="Tahoma" w:cs="Tahoma"/>
          <w:sz w:val="18"/>
          <w:szCs w:val="18"/>
          <w:shd w:val="clear" w:color="auto" w:fill="FFFFFF"/>
          <w:lang w:val="pt-PT" w:eastAsia="pt-BR"/>
        </w:rPr>
        <w:t> </w:t>
      </w:r>
    </w:p>
    <w:p w14:paraId="00122A23" w14:textId="77777777" w:rsidR="0088674E" w:rsidRPr="00412E5C" w:rsidRDefault="0088674E" w:rsidP="0088674E">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bCs/>
          <w:sz w:val="18"/>
          <w:szCs w:val="18"/>
          <w:shd w:val="clear" w:color="auto" w:fill="FFFFFF"/>
          <w:lang w:val="pt-PT" w:eastAsia="pt-BR"/>
        </w:rPr>
        <w:t xml:space="preserve">10.14.2.1 </w:t>
      </w:r>
      <w:r w:rsidRPr="00412E5C">
        <w:rPr>
          <w:rFonts w:ascii="Tahoma" w:eastAsia="Times New Roman" w:hAnsi="Tahoma" w:cs="Tahoma"/>
          <w:sz w:val="18"/>
          <w:szCs w:val="18"/>
          <w:shd w:val="clear" w:color="auto" w:fill="FFFFFF"/>
          <w:lang w:val="pt-PT" w:eastAsia="pt-BR"/>
        </w:rPr>
        <w:t> O atraso injustificado na execução do contrato sujeitará o contratado a multa de mora.</w:t>
      </w:r>
    </w:p>
    <w:p w14:paraId="53E73A55" w14:textId="77777777" w:rsidR="0088674E" w:rsidRPr="00412E5C" w:rsidRDefault="0088674E" w:rsidP="001A0870">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bCs/>
          <w:sz w:val="18"/>
          <w:szCs w:val="18"/>
          <w:shd w:val="clear" w:color="auto" w:fill="FFFFFF"/>
          <w:lang w:val="pt-PT" w:eastAsia="pt-BR"/>
        </w:rPr>
        <w:lastRenderedPageBreak/>
        <w:t>10.14.2.2</w:t>
      </w:r>
      <w:r w:rsidRPr="00412E5C">
        <w:rPr>
          <w:rFonts w:ascii="Tahoma" w:eastAsia="Times New Roman" w:hAnsi="Tahoma" w:cs="Tahoma"/>
          <w:sz w:val="18"/>
          <w:szCs w:val="18"/>
          <w:shd w:val="clear" w:color="auto" w:fill="FFFFFF"/>
          <w:lang w:val="pt-PT" w:eastAsia="pt-BR"/>
        </w:rPr>
        <w:t xml:space="preserve"> No caso de </w:t>
      </w:r>
      <w:r w:rsidRPr="00412E5C">
        <w:rPr>
          <w:rFonts w:ascii="Tahoma" w:eastAsia="Times New Roman" w:hAnsi="Tahoma" w:cs="Tahoma"/>
          <w:b/>
          <w:sz w:val="18"/>
          <w:szCs w:val="18"/>
          <w:shd w:val="clear" w:color="auto" w:fill="FFFFFF"/>
          <w:lang w:val="pt-PT" w:eastAsia="pt-BR"/>
        </w:rPr>
        <w:t>obrigação principal</w:t>
      </w:r>
      <w:r w:rsidRPr="00412E5C">
        <w:rPr>
          <w:rFonts w:ascii="Tahoma" w:eastAsia="Times New Roman" w:hAnsi="Tahoma" w:cs="Tahoma"/>
          <w:sz w:val="18"/>
          <w:szCs w:val="18"/>
          <w:shd w:val="clear" w:color="auto" w:fill="FFFFFF"/>
          <w:lang w:val="pt-PT" w:eastAsia="pt-BR"/>
        </w:rPr>
        <w:t xml:space="preserve">, a multa de mora diária, incidente sobre o valor da obrigação descumprida ou da estimativa arbitrada de seu custo, será de: </w:t>
      </w:r>
      <w:r w:rsidR="00CB39B4" w:rsidRPr="00CB39B4">
        <w:rPr>
          <w:rFonts w:ascii="Tahoma" w:hAnsi="Tahoma" w:cs="Tahoma"/>
          <w:b/>
          <w:sz w:val="18"/>
          <w:szCs w:val="18"/>
        </w:rPr>
        <w:t xml:space="preserve">0,3% (três décimos por cento) ao dia, até o trigésimo dia de </w:t>
      </w:r>
      <w:r w:rsidR="00CB39B4" w:rsidRPr="00387502">
        <w:rPr>
          <w:rFonts w:ascii="Tahoma" w:hAnsi="Tahoma" w:cs="Tahoma"/>
          <w:b/>
          <w:sz w:val="18"/>
          <w:szCs w:val="18"/>
        </w:rPr>
        <w:t>atraso, e de 0,</w:t>
      </w:r>
      <w:r w:rsidR="00837679" w:rsidRPr="00387502">
        <w:rPr>
          <w:rFonts w:ascii="Tahoma" w:hAnsi="Tahoma" w:cs="Tahoma"/>
          <w:b/>
          <w:sz w:val="18"/>
          <w:szCs w:val="18"/>
        </w:rPr>
        <w:t>7</w:t>
      </w:r>
      <w:r w:rsidR="00CB39B4" w:rsidRPr="00387502">
        <w:rPr>
          <w:rFonts w:ascii="Tahoma" w:hAnsi="Tahoma" w:cs="Tahoma"/>
          <w:b/>
          <w:sz w:val="18"/>
          <w:szCs w:val="18"/>
        </w:rPr>
        <w:t>% (</w:t>
      </w:r>
      <w:r w:rsidR="00837679" w:rsidRPr="00387502">
        <w:rPr>
          <w:rFonts w:ascii="Tahoma" w:hAnsi="Tahoma" w:cs="Tahoma"/>
          <w:b/>
          <w:sz w:val="18"/>
          <w:szCs w:val="18"/>
        </w:rPr>
        <w:t>sete</w:t>
      </w:r>
      <w:r w:rsidR="00CB39B4" w:rsidRPr="00387502">
        <w:rPr>
          <w:rFonts w:ascii="Tahoma" w:hAnsi="Tahoma" w:cs="Tahoma"/>
          <w:b/>
          <w:sz w:val="18"/>
          <w:szCs w:val="18"/>
        </w:rPr>
        <w:t xml:space="preserve"> décimos por cento) por cada dia subsequente ao trigésimo.</w:t>
      </w:r>
      <w:r w:rsidRPr="00387502">
        <w:rPr>
          <w:rFonts w:ascii="Tahoma" w:eastAsia="Times New Roman" w:hAnsi="Tahoma" w:cs="Tahoma"/>
          <w:sz w:val="18"/>
          <w:szCs w:val="18"/>
          <w:shd w:val="clear" w:color="auto" w:fill="FFFFFF"/>
          <w:lang w:val="pt-PT" w:eastAsia="pt-BR"/>
        </w:rPr>
        <w:t xml:space="preserve"> (art. 9º, §1º, do Decreto nº 23.313/2024)</w:t>
      </w:r>
      <w:r w:rsidR="00CF726C" w:rsidRPr="00387502">
        <w:rPr>
          <w:rFonts w:ascii="Tahoma" w:eastAsia="Times New Roman" w:hAnsi="Tahoma" w:cs="Tahoma"/>
          <w:sz w:val="18"/>
          <w:szCs w:val="18"/>
          <w:shd w:val="clear" w:color="auto" w:fill="FFFFFF"/>
          <w:lang w:val="pt-PT" w:eastAsia="pt-BR"/>
        </w:rPr>
        <w:t>.</w:t>
      </w:r>
    </w:p>
    <w:p w14:paraId="68B5C2DE" w14:textId="77777777" w:rsidR="0088674E" w:rsidRPr="00412E5C" w:rsidRDefault="0088674E" w:rsidP="0088674E">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b/>
          <w:sz w:val="14"/>
          <w:szCs w:val="14"/>
          <w:shd w:val="clear" w:color="auto" w:fill="FFFFFF"/>
          <w:lang w:val="pt-PT" w:eastAsia="pt-BR"/>
        </w:rPr>
        <w:t>N</w:t>
      </w:r>
      <w:r w:rsidR="00821B70">
        <w:rPr>
          <w:rFonts w:ascii="Tahoma" w:eastAsia="Times New Roman" w:hAnsi="Tahoma" w:cs="Tahoma"/>
          <w:b/>
          <w:sz w:val="14"/>
          <w:szCs w:val="14"/>
          <w:shd w:val="clear" w:color="auto" w:fill="FFFFFF"/>
          <w:lang w:val="pt-PT" w:eastAsia="pt-BR"/>
        </w:rPr>
        <w:t>ota</w:t>
      </w:r>
      <w:r w:rsidRPr="00412E5C">
        <w:rPr>
          <w:rFonts w:ascii="Tahoma" w:eastAsia="Times New Roman" w:hAnsi="Tahoma" w:cs="Tahoma"/>
          <w:b/>
          <w:sz w:val="14"/>
          <w:szCs w:val="14"/>
          <w:shd w:val="clear" w:color="auto" w:fill="FFFFFF"/>
          <w:lang w:val="pt-PT" w:eastAsia="pt-BR"/>
        </w:rPr>
        <w:t xml:space="preserve">: </w:t>
      </w:r>
      <w:r w:rsidR="00CB39B4">
        <w:rPr>
          <w:rFonts w:ascii="Tahoma" w:eastAsia="Times New Roman" w:hAnsi="Tahoma" w:cs="Tahoma"/>
          <w:b/>
          <w:sz w:val="14"/>
          <w:szCs w:val="14"/>
          <w:shd w:val="clear" w:color="auto" w:fill="FFFFFF"/>
          <w:lang w:val="pt-PT" w:eastAsia="pt-BR"/>
        </w:rPr>
        <w:t xml:space="preserve">o percentual poderá ser ajustado ao caso concreto, </w:t>
      </w:r>
      <w:r w:rsidR="00CB39B4" w:rsidRPr="00412E5C">
        <w:rPr>
          <w:rFonts w:ascii="Tahoma" w:eastAsia="Times New Roman" w:hAnsi="Tahoma" w:cs="Tahoma"/>
          <w:b/>
          <w:sz w:val="14"/>
          <w:szCs w:val="14"/>
          <w:shd w:val="clear" w:color="auto" w:fill="FFFFFF"/>
          <w:lang w:val="pt-PT" w:eastAsia="pt-BR"/>
        </w:rPr>
        <w:t xml:space="preserve"> </w:t>
      </w:r>
      <w:r w:rsidRPr="00412E5C">
        <w:rPr>
          <w:rFonts w:ascii="Tahoma" w:eastAsia="Times New Roman" w:hAnsi="Tahoma" w:cs="Tahoma"/>
          <w:b/>
          <w:sz w:val="14"/>
          <w:szCs w:val="14"/>
          <w:shd w:val="clear" w:color="auto" w:fill="FFFFFF"/>
          <w:lang w:val="pt-PT" w:eastAsia="pt-BR"/>
        </w:rPr>
        <w:t>não pode</w:t>
      </w:r>
      <w:r w:rsidR="00CB39B4">
        <w:rPr>
          <w:rFonts w:ascii="Tahoma" w:eastAsia="Times New Roman" w:hAnsi="Tahoma" w:cs="Tahoma"/>
          <w:b/>
          <w:sz w:val="14"/>
          <w:szCs w:val="14"/>
          <w:shd w:val="clear" w:color="auto" w:fill="FFFFFF"/>
          <w:lang w:val="pt-PT" w:eastAsia="pt-BR"/>
        </w:rPr>
        <w:t>ndo</w:t>
      </w:r>
      <w:r w:rsidRPr="00412E5C">
        <w:rPr>
          <w:rFonts w:ascii="Tahoma" w:eastAsia="Times New Roman" w:hAnsi="Tahoma" w:cs="Tahoma"/>
          <w:b/>
          <w:sz w:val="14"/>
          <w:szCs w:val="14"/>
          <w:shd w:val="clear" w:color="auto" w:fill="FFFFFF"/>
          <w:lang w:val="pt-PT" w:eastAsia="pt-BR"/>
        </w:rPr>
        <w:t xml:space="preserve"> ser inferior a 0,1% (um décimo por cento) e não é recomedável que supere 1% (um por cento), em razão do prazo para atingimento do limite máximo da multa compensatória (art. 9º, §4º, do Decreto nº 23.313/2024)</w:t>
      </w:r>
    </w:p>
    <w:p w14:paraId="2001AD05" w14:textId="77777777" w:rsidR="0088674E" w:rsidRPr="00636AC6" w:rsidRDefault="0088674E" w:rsidP="0088674E">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sz w:val="18"/>
          <w:szCs w:val="18"/>
          <w:shd w:val="clear" w:color="auto" w:fill="FFFFFF"/>
          <w:lang w:val="pt-PT" w:eastAsia="pt-BR"/>
        </w:rPr>
        <w:t xml:space="preserve">10.14.2.3 No caso de </w:t>
      </w:r>
      <w:r w:rsidRPr="00412E5C">
        <w:rPr>
          <w:rFonts w:ascii="Tahoma" w:eastAsia="Times New Roman" w:hAnsi="Tahoma" w:cs="Tahoma"/>
          <w:b/>
          <w:sz w:val="18"/>
          <w:szCs w:val="18"/>
          <w:shd w:val="clear" w:color="auto" w:fill="FFFFFF"/>
          <w:lang w:val="pt-PT" w:eastAsia="pt-BR"/>
        </w:rPr>
        <w:t>obrigação acessória</w:t>
      </w:r>
      <w:r w:rsidRPr="00412E5C">
        <w:rPr>
          <w:rFonts w:ascii="Tahoma" w:eastAsia="Times New Roman" w:hAnsi="Tahoma" w:cs="Tahoma"/>
          <w:sz w:val="18"/>
          <w:szCs w:val="18"/>
          <w:shd w:val="clear" w:color="auto" w:fill="FFFFFF"/>
          <w:lang w:val="pt-PT" w:eastAsia="pt-BR"/>
        </w:rPr>
        <w:t xml:space="preserve">, a multa de mora diária,  incidente sobre o valor da obrigação descumprida ou da estimativa arbitrada de seu custo, será </w:t>
      </w:r>
      <w:r w:rsidRPr="00636AC6">
        <w:rPr>
          <w:rFonts w:ascii="Tahoma" w:eastAsia="Times New Roman" w:hAnsi="Tahoma" w:cs="Tahoma"/>
          <w:sz w:val="18"/>
          <w:szCs w:val="18"/>
          <w:shd w:val="clear" w:color="auto" w:fill="FFFFFF"/>
          <w:lang w:val="pt-PT" w:eastAsia="pt-BR"/>
        </w:rPr>
        <w:t>de</w:t>
      </w:r>
      <w:r w:rsidR="00CB39B4" w:rsidRPr="00636AC6">
        <w:rPr>
          <w:rFonts w:ascii="Tahoma" w:eastAsia="Times New Roman" w:hAnsi="Tahoma" w:cs="Tahoma"/>
          <w:sz w:val="18"/>
          <w:szCs w:val="18"/>
          <w:shd w:val="clear" w:color="auto" w:fill="FFFFFF"/>
          <w:lang w:val="pt-PT" w:eastAsia="pt-BR"/>
        </w:rPr>
        <w:t xml:space="preserve"> </w:t>
      </w:r>
      <w:r w:rsidR="00CB39B4" w:rsidRPr="00636AC6">
        <w:rPr>
          <w:rFonts w:ascii="Tahoma" w:hAnsi="Tahoma" w:cs="Tahoma"/>
          <w:b/>
          <w:sz w:val="18"/>
          <w:szCs w:val="18"/>
        </w:rPr>
        <w:t xml:space="preserve">0,1% (um décimo por cento) ao dia, até o trigésimo dia de atraso, e de 0,3% (três décimos por cento) por cada dia </w:t>
      </w:r>
      <w:proofErr w:type="spellStart"/>
      <w:r w:rsidR="00CB39B4" w:rsidRPr="00636AC6">
        <w:rPr>
          <w:rFonts w:ascii="Tahoma" w:hAnsi="Tahoma" w:cs="Tahoma"/>
          <w:b/>
          <w:sz w:val="18"/>
          <w:szCs w:val="18"/>
        </w:rPr>
        <w:t>subseqüente</w:t>
      </w:r>
      <w:proofErr w:type="spellEnd"/>
      <w:r w:rsidR="00CB39B4" w:rsidRPr="00636AC6">
        <w:rPr>
          <w:rFonts w:ascii="Tahoma" w:hAnsi="Tahoma" w:cs="Tahoma"/>
          <w:b/>
          <w:sz w:val="18"/>
          <w:szCs w:val="18"/>
        </w:rPr>
        <w:t xml:space="preserve"> ao trigésimo</w:t>
      </w:r>
      <w:r w:rsidR="00CF726C" w:rsidRPr="00636AC6">
        <w:rPr>
          <w:rFonts w:ascii="Tahoma" w:eastAsia="Times New Roman" w:hAnsi="Tahoma" w:cs="Tahoma"/>
          <w:sz w:val="18"/>
          <w:szCs w:val="18"/>
          <w:shd w:val="clear" w:color="auto" w:fill="FFFFFF"/>
          <w:lang w:val="pt-PT" w:eastAsia="pt-BR"/>
        </w:rPr>
        <w:t>.</w:t>
      </w:r>
    </w:p>
    <w:p w14:paraId="7B5761A5" w14:textId="77777777" w:rsidR="0088674E" w:rsidRPr="00636AC6" w:rsidRDefault="00636AC6" w:rsidP="0088674E">
      <w:pPr>
        <w:spacing w:after="0" w:line="240" w:lineRule="auto"/>
        <w:ind w:left="567"/>
        <w:jc w:val="both"/>
        <w:rPr>
          <w:rFonts w:ascii="Tahoma" w:eastAsia="Times New Roman" w:hAnsi="Tahoma" w:cs="Tahoma"/>
          <w:b/>
          <w:sz w:val="14"/>
          <w:szCs w:val="14"/>
          <w:lang w:eastAsia="pt-BR"/>
        </w:rPr>
      </w:pPr>
      <w:r w:rsidRPr="00636AC6">
        <w:rPr>
          <w:rFonts w:ascii="Tahoma" w:eastAsia="Times New Roman" w:hAnsi="Tahoma" w:cs="Tahoma"/>
          <w:b/>
          <w:sz w:val="14"/>
          <w:szCs w:val="14"/>
          <w:shd w:val="clear" w:color="auto" w:fill="FFFFFF"/>
          <w:lang w:val="pt-PT" w:eastAsia="pt-BR"/>
        </w:rPr>
        <w:t>Nota</w:t>
      </w:r>
      <w:r w:rsidR="0088674E" w:rsidRPr="00636AC6">
        <w:rPr>
          <w:rFonts w:ascii="Tahoma" w:eastAsia="Times New Roman" w:hAnsi="Tahoma" w:cs="Tahoma"/>
          <w:b/>
          <w:sz w:val="14"/>
          <w:szCs w:val="14"/>
          <w:shd w:val="clear" w:color="auto" w:fill="FFFFFF"/>
          <w:lang w:val="pt-PT" w:eastAsia="pt-BR"/>
        </w:rPr>
        <w:t xml:space="preserve">: </w:t>
      </w:r>
      <w:r w:rsidR="00CB39B4" w:rsidRPr="00636AC6">
        <w:rPr>
          <w:rFonts w:ascii="Tahoma" w:eastAsia="Times New Roman" w:hAnsi="Tahoma" w:cs="Tahoma"/>
          <w:b/>
          <w:sz w:val="14"/>
          <w:szCs w:val="14"/>
          <w:shd w:val="clear" w:color="auto" w:fill="FFFFFF"/>
          <w:lang w:val="pt-PT" w:eastAsia="pt-BR"/>
        </w:rPr>
        <w:t xml:space="preserve">o percentual poderá ser ajustado ao caso concreto,  não podendo </w:t>
      </w:r>
      <w:r w:rsidR="0088674E" w:rsidRPr="00636AC6">
        <w:rPr>
          <w:rFonts w:ascii="Tahoma" w:eastAsia="Times New Roman" w:hAnsi="Tahoma" w:cs="Tahoma"/>
          <w:b/>
          <w:sz w:val="14"/>
          <w:szCs w:val="14"/>
          <w:shd w:val="clear" w:color="auto" w:fill="FFFFFF"/>
          <w:lang w:val="pt-PT" w:eastAsia="pt-BR"/>
        </w:rPr>
        <w:t xml:space="preserve">ser superior </w:t>
      </w:r>
      <w:r w:rsidR="00CB39B4" w:rsidRPr="00636AC6">
        <w:rPr>
          <w:rFonts w:ascii="Tahoma" w:eastAsia="Times New Roman" w:hAnsi="Tahoma" w:cs="Tahoma"/>
          <w:b/>
          <w:sz w:val="14"/>
          <w:szCs w:val="14"/>
          <w:shd w:val="clear" w:color="auto" w:fill="FFFFFF"/>
          <w:lang w:val="pt-PT" w:eastAsia="pt-BR"/>
        </w:rPr>
        <w:t>ao</w:t>
      </w:r>
      <w:r w:rsidR="0088674E" w:rsidRPr="00636AC6">
        <w:rPr>
          <w:rFonts w:ascii="Tahoma" w:eastAsia="Times New Roman" w:hAnsi="Tahoma" w:cs="Tahoma"/>
          <w:b/>
          <w:sz w:val="14"/>
          <w:szCs w:val="14"/>
          <w:shd w:val="clear" w:color="auto" w:fill="FFFFFF"/>
          <w:lang w:val="pt-PT" w:eastAsia="pt-BR"/>
        </w:rPr>
        <w:t xml:space="preserve"> da obrigação principal (art. 7º, §2º, do Decreto nº 23.313/2024)</w:t>
      </w:r>
    </w:p>
    <w:p w14:paraId="6249E60F" w14:textId="77777777" w:rsidR="00CB39B4" w:rsidRPr="00636AC6" w:rsidRDefault="00CB39B4" w:rsidP="0088674E">
      <w:pPr>
        <w:spacing w:after="0" w:line="240" w:lineRule="auto"/>
        <w:ind w:left="567"/>
        <w:jc w:val="both"/>
        <w:rPr>
          <w:rFonts w:ascii="Tahoma" w:eastAsia="Times New Roman" w:hAnsi="Tahoma" w:cs="Tahoma"/>
          <w:sz w:val="18"/>
          <w:szCs w:val="18"/>
          <w:shd w:val="clear" w:color="auto" w:fill="FFFFFF"/>
          <w:lang w:val="pt-PT" w:eastAsia="pt-BR"/>
        </w:rPr>
      </w:pPr>
    </w:p>
    <w:p w14:paraId="480BB5AD" w14:textId="77777777" w:rsidR="0088674E" w:rsidRPr="00636AC6" w:rsidRDefault="0088674E" w:rsidP="0088674E">
      <w:pPr>
        <w:spacing w:after="0" w:line="240" w:lineRule="auto"/>
        <w:ind w:left="567"/>
        <w:jc w:val="both"/>
        <w:rPr>
          <w:rFonts w:ascii="Tahoma" w:eastAsia="Times New Roman" w:hAnsi="Tahoma" w:cs="Tahoma"/>
          <w:sz w:val="18"/>
          <w:szCs w:val="18"/>
          <w:lang w:eastAsia="pt-BR"/>
        </w:rPr>
      </w:pPr>
      <w:r w:rsidRPr="00636AC6">
        <w:rPr>
          <w:rFonts w:ascii="Tahoma" w:eastAsia="Times New Roman" w:hAnsi="Tahoma" w:cs="Tahoma"/>
          <w:sz w:val="18"/>
          <w:szCs w:val="18"/>
          <w:shd w:val="clear" w:color="auto" w:fill="FFFFFF"/>
          <w:lang w:val="pt-PT" w:eastAsia="pt-BR"/>
        </w:rPr>
        <w:t xml:space="preserve">10.14.2.4 O atraso injustificado do prazo fixado para </w:t>
      </w:r>
      <w:r w:rsidRPr="00636AC6">
        <w:rPr>
          <w:rFonts w:ascii="Tahoma" w:eastAsia="Times New Roman" w:hAnsi="Tahoma" w:cs="Tahoma"/>
          <w:b/>
          <w:sz w:val="18"/>
          <w:szCs w:val="18"/>
          <w:shd w:val="clear" w:color="auto" w:fill="FFFFFF"/>
          <w:lang w:val="pt-PT" w:eastAsia="pt-BR"/>
        </w:rPr>
        <w:t>apresentação, suplementação ou reposição de garantia contratual</w:t>
      </w:r>
      <w:r w:rsidRPr="00636AC6">
        <w:rPr>
          <w:rFonts w:ascii="Tahoma" w:eastAsia="Times New Roman" w:hAnsi="Tahoma" w:cs="Tahoma"/>
          <w:sz w:val="18"/>
          <w:szCs w:val="18"/>
          <w:shd w:val="clear" w:color="auto" w:fill="FFFFFF"/>
          <w:lang w:val="pt-PT" w:eastAsia="pt-BR"/>
        </w:rPr>
        <w:t xml:space="preserve"> ensejará a aplicação de multa moratória diária de </w:t>
      </w:r>
      <w:r w:rsidR="00CB39B4" w:rsidRPr="00636AC6">
        <w:rPr>
          <w:rFonts w:ascii="Tahoma" w:hAnsi="Tahoma" w:cs="Tahoma"/>
          <w:b/>
          <w:bCs/>
          <w:sz w:val="18"/>
          <w:szCs w:val="18"/>
          <w:bdr w:val="none" w:sz="0" w:space="0" w:color="auto" w:frame="1"/>
        </w:rPr>
        <w:t>5% (cinco por cento)</w:t>
      </w:r>
      <w:r w:rsidRPr="00636AC6">
        <w:rPr>
          <w:rFonts w:ascii="Tahoma" w:eastAsia="Times New Roman" w:hAnsi="Tahoma" w:cs="Tahoma"/>
          <w:sz w:val="18"/>
          <w:szCs w:val="18"/>
          <w:shd w:val="clear" w:color="auto" w:fill="FFFFFF"/>
          <w:lang w:val="pt-PT" w:eastAsia="pt-BR"/>
        </w:rPr>
        <w:t>, incidente sobre</w:t>
      </w:r>
      <w:r w:rsidR="00CF726C" w:rsidRPr="00636AC6">
        <w:rPr>
          <w:rFonts w:ascii="Tahoma" w:eastAsia="Times New Roman" w:hAnsi="Tahoma" w:cs="Tahoma"/>
          <w:sz w:val="18"/>
          <w:szCs w:val="18"/>
          <w:shd w:val="clear" w:color="auto" w:fill="FFFFFF"/>
          <w:lang w:val="pt-PT" w:eastAsia="pt-BR"/>
        </w:rPr>
        <w:t xml:space="preserve"> o valor da garantia contratual</w:t>
      </w:r>
      <w:r w:rsidRPr="00636AC6">
        <w:rPr>
          <w:rFonts w:ascii="Tahoma" w:eastAsia="Times New Roman" w:hAnsi="Tahoma" w:cs="Tahoma"/>
          <w:sz w:val="18"/>
          <w:szCs w:val="18"/>
          <w:shd w:val="clear" w:color="auto" w:fill="FFFFFF"/>
          <w:lang w:val="pt-PT" w:eastAsia="pt-BR"/>
        </w:rPr>
        <w:t xml:space="preserve"> (art. 9º, §2º, do Decreto nº 23.313/2024)</w:t>
      </w:r>
      <w:r w:rsidR="00CF726C" w:rsidRPr="00636AC6">
        <w:rPr>
          <w:rFonts w:ascii="Tahoma" w:eastAsia="Times New Roman" w:hAnsi="Tahoma" w:cs="Tahoma"/>
          <w:sz w:val="18"/>
          <w:szCs w:val="18"/>
          <w:shd w:val="clear" w:color="auto" w:fill="FFFFFF"/>
          <w:lang w:val="pt-PT" w:eastAsia="pt-BR"/>
        </w:rPr>
        <w:t>.</w:t>
      </w:r>
    </w:p>
    <w:p w14:paraId="04457ABA" w14:textId="77777777" w:rsidR="0088674E" w:rsidRPr="00412E5C" w:rsidRDefault="00636AC6" w:rsidP="0088674E">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b/>
          <w:sz w:val="14"/>
          <w:szCs w:val="14"/>
          <w:shd w:val="clear" w:color="auto" w:fill="FFFFFF"/>
          <w:lang w:val="pt-PT" w:eastAsia="pt-BR"/>
        </w:rPr>
        <w:t>Nota</w:t>
      </w:r>
      <w:r w:rsidR="0088674E" w:rsidRPr="00412E5C">
        <w:rPr>
          <w:rFonts w:ascii="Tahoma" w:eastAsia="Times New Roman" w:hAnsi="Tahoma" w:cs="Tahoma"/>
          <w:b/>
          <w:sz w:val="14"/>
          <w:szCs w:val="14"/>
          <w:shd w:val="clear" w:color="auto" w:fill="FFFFFF"/>
          <w:lang w:val="pt-PT" w:eastAsia="pt-BR"/>
        </w:rPr>
        <w:t xml:space="preserve">: </w:t>
      </w:r>
      <w:r w:rsidR="00CB39B4">
        <w:rPr>
          <w:rFonts w:ascii="Tahoma" w:eastAsia="Times New Roman" w:hAnsi="Tahoma" w:cs="Tahoma"/>
          <w:b/>
          <w:sz w:val="14"/>
          <w:szCs w:val="14"/>
          <w:shd w:val="clear" w:color="auto" w:fill="FFFFFF"/>
          <w:lang w:val="pt-PT" w:eastAsia="pt-BR"/>
        </w:rPr>
        <w:t>o percentual poderá ser ajustado ao caso concreto, mas</w:t>
      </w:r>
      <w:r w:rsidR="00CB39B4" w:rsidRPr="00412E5C">
        <w:rPr>
          <w:rFonts w:ascii="Tahoma" w:eastAsia="Times New Roman" w:hAnsi="Tahoma" w:cs="Tahoma"/>
          <w:b/>
          <w:sz w:val="14"/>
          <w:szCs w:val="14"/>
          <w:shd w:val="clear" w:color="auto" w:fill="FFFFFF"/>
          <w:lang w:val="pt-PT" w:eastAsia="pt-BR"/>
        </w:rPr>
        <w:t xml:space="preserve"> </w:t>
      </w:r>
      <w:r w:rsidR="0088674E" w:rsidRPr="00412E5C">
        <w:rPr>
          <w:rFonts w:ascii="Tahoma" w:eastAsia="Times New Roman" w:hAnsi="Tahoma" w:cs="Tahoma"/>
          <w:b/>
          <w:sz w:val="14"/>
          <w:szCs w:val="14"/>
          <w:shd w:val="clear" w:color="auto" w:fill="FFFFFF"/>
          <w:lang w:val="pt-PT" w:eastAsia="pt-BR"/>
        </w:rPr>
        <w:t xml:space="preserve">não poderá ser inferior a 0,1% (um décimo por cento) </w:t>
      </w:r>
    </w:p>
    <w:p w14:paraId="7881F2FB" w14:textId="77777777" w:rsidR="0088674E" w:rsidRPr="00412E5C" w:rsidRDefault="0088674E" w:rsidP="0088674E">
      <w:pPr>
        <w:spacing w:after="0" w:line="240" w:lineRule="auto"/>
        <w:jc w:val="both"/>
        <w:rPr>
          <w:rFonts w:ascii="Tahoma" w:eastAsia="Times New Roman" w:hAnsi="Tahoma" w:cs="Tahoma"/>
          <w:sz w:val="18"/>
          <w:szCs w:val="18"/>
          <w:shd w:val="clear" w:color="auto" w:fill="FFFFFF"/>
          <w:lang w:val="pt-PT" w:eastAsia="pt-BR"/>
        </w:rPr>
      </w:pPr>
      <w:r w:rsidRPr="00412E5C">
        <w:rPr>
          <w:rFonts w:ascii="Tahoma" w:eastAsia="Times New Roman" w:hAnsi="Tahoma" w:cs="Tahoma"/>
          <w:sz w:val="18"/>
          <w:szCs w:val="18"/>
          <w:shd w:val="clear" w:color="auto" w:fill="FFFFFF"/>
          <w:lang w:val="pt-PT" w:eastAsia="pt-BR"/>
        </w:rPr>
        <w:t xml:space="preserve">                10.14.2.4.1 A multa moratória não poderá superar o valor da própria garantia contratual.</w:t>
      </w:r>
    </w:p>
    <w:p w14:paraId="2C5376FA" w14:textId="77777777" w:rsidR="00636AC6" w:rsidRDefault="00636AC6" w:rsidP="0088674E">
      <w:pPr>
        <w:spacing w:after="0" w:line="240" w:lineRule="auto"/>
        <w:ind w:left="567"/>
        <w:jc w:val="both"/>
        <w:rPr>
          <w:rFonts w:ascii="Tahoma" w:eastAsia="Times New Roman" w:hAnsi="Tahoma" w:cs="Tahoma"/>
          <w:sz w:val="18"/>
          <w:szCs w:val="18"/>
          <w:shd w:val="clear" w:color="auto" w:fill="FFFFFF"/>
          <w:lang w:val="pt-PT" w:eastAsia="pt-BR"/>
        </w:rPr>
      </w:pPr>
    </w:p>
    <w:p w14:paraId="19082EF6" w14:textId="77777777" w:rsidR="0088674E" w:rsidRPr="00412E5C" w:rsidRDefault="0088674E" w:rsidP="0088674E">
      <w:pPr>
        <w:spacing w:after="0" w:line="240" w:lineRule="auto"/>
        <w:ind w:left="567"/>
        <w:jc w:val="both"/>
        <w:rPr>
          <w:rFonts w:ascii="Tahoma" w:eastAsia="Times New Roman" w:hAnsi="Tahoma" w:cs="Tahoma"/>
          <w:b/>
          <w:sz w:val="14"/>
          <w:szCs w:val="14"/>
          <w:lang w:eastAsia="pt-BR"/>
        </w:rPr>
      </w:pPr>
      <w:r w:rsidRPr="00412E5C">
        <w:rPr>
          <w:rFonts w:ascii="Tahoma" w:eastAsia="Times New Roman" w:hAnsi="Tahoma" w:cs="Tahoma"/>
          <w:sz w:val="18"/>
          <w:szCs w:val="18"/>
          <w:shd w:val="clear" w:color="auto" w:fill="FFFFFF"/>
          <w:lang w:val="pt-PT" w:eastAsia="pt-BR"/>
        </w:rPr>
        <w:t>10.14.2.5 A aplicação de multa de mora não impedirá que a Administração a converta em compensatória e promova a extinção unilateral do contrato com a aplicação cumulada de outras sanções previstas na Lei nº 1</w:t>
      </w:r>
      <w:r w:rsidR="00CF726C">
        <w:rPr>
          <w:rFonts w:ascii="Tahoma" w:eastAsia="Times New Roman" w:hAnsi="Tahoma" w:cs="Tahoma"/>
          <w:sz w:val="18"/>
          <w:szCs w:val="18"/>
          <w:shd w:val="clear" w:color="auto" w:fill="FFFFFF"/>
          <w:lang w:val="pt-PT" w:eastAsia="pt-BR"/>
        </w:rPr>
        <w:t>4.133/2021</w:t>
      </w:r>
      <w:r w:rsidRPr="00412E5C">
        <w:rPr>
          <w:rFonts w:ascii="Tahoma" w:eastAsia="Times New Roman" w:hAnsi="Tahoma" w:cs="Tahoma"/>
          <w:sz w:val="18"/>
          <w:szCs w:val="18"/>
          <w:shd w:val="clear" w:color="auto" w:fill="FFFFFF"/>
          <w:lang w:val="pt-PT" w:eastAsia="pt-BR"/>
        </w:rPr>
        <w:t xml:space="preserve"> (art. 9º, §3º, do Decreto nº 23.313/2024)</w:t>
      </w:r>
      <w:r w:rsidR="00CF726C">
        <w:rPr>
          <w:rFonts w:ascii="Tahoma" w:eastAsia="Times New Roman" w:hAnsi="Tahoma" w:cs="Tahoma"/>
          <w:sz w:val="18"/>
          <w:szCs w:val="18"/>
          <w:shd w:val="clear" w:color="auto" w:fill="FFFFFF"/>
          <w:lang w:val="pt-PT" w:eastAsia="pt-BR"/>
        </w:rPr>
        <w:t>.</w:t>
      </w:r>
    </w:p>
    <w:p w14:paraId="69FE5A8C" w14:textId="77777777" w:rsidR="0088674E" w:rsidRPr="00412E5C" w:rsidRDefault="0088674E" w:rsidP="0088674E">
      <w:pPr>
        <w:spacing w:after="0" w:line="240" w:lineRule="auto"/>
        <w:ind w:left="567"/>
        <w:jc w:val="both"/>
        <w:rPr>
          <w:rFonts w:ascii="Tahoma" w:eastAsia="Times New Roman" w:hAnsi="Tahoma" w:cs="Tahoma"/>
          <w:b/>
          <w:sz w:val="14"/>
          <w:szCs w:val="14"/>
          <w:lang w:eastAsia="pt-BR"/>
        </w:rPr>
      </w:pPr>
      <w:r w:rsidRPr="00412E5C">
        <w:rPr>
          <w:rFonts w:ascii="Tahoma" w:eastAsia="Times New Roman" w:hAnsi="Tahoma" w:cs="Tahoma"/>
          <w:sz w:val="18"/>
          <w:szCs w:val="18"/>
          <w:shd w:val="clear" w:color="auto" w:fill="FFFFFF"/>
          <w:lang w:val="pt-PT" w:eastAsia="pt-BR"/>
        </w:rPr>
        <w:t>10.14.2.6 Se o cálculo da multa moratória atingir o patamar correspondente ao valor máximo da multa compensatória, além da conversão em compensatória e aplicação das demais sanções previstas em lei, o recebimento do objeto deverá ser recusado, salvo justificativa e</w:t>
      </w:r>
      <w:r w:rsidR="00CF726C">
        <w:rPr>
          <w:rFonts w:ascii="Tahoma" w:eastAsia="Times New Roman" w:hAnsi="Tahoma" w:cs="Tahoma"/>
          <w:sz w:val="18"/>
          <w:szCs w:val="18"/>
          <w:shd w:val="clear" w:color="auto" w:fill="FFFFFF"/>
          <w:lang w:val="pt-PT" w:eastAsia="pt-BR"/>
        </w:rPr>
        <w:t>scrita devidamente fundamentada</w:t>
      </w:r>
      <w:r w:rsidRPr="00412E5C">
        <w:rPr>
          <w:rFonts w:ascii="Tahoma" w:eastAsia="Times New Roman" w:hAnsi="Tahoma" w:cs="Tahoma"/>
          <w:sz w:val="18"/>
          <w:szCs w:val="18"/>
          <w:shd w:val="clear" w:color="auto" w:fill="FFFFFF"/>
          <w:lang w:val="pt-PT" w:eastAsia="pt-BR"/>
        </w:rPr>
        <w:t xml:space="preserve"> (art. 9º, §4º, do Decreto nº 23.313/2024)</w:t>
      </w:r>
      <w:r w:rsidR="00CF726C">
        <w:rPr>
          <w:rFonts w:ascii="Tahoma" w:eastAsia="Times New Roman" w:hAnsi="Tahoma" w:cs="Tahoma"/>
          <w:sz w:val="18"/>
          <w:szCs w:val="18"/>
          <w:shd w:val="clear" w:color="auto" w:fill="FFFFFF"/>
          <w:lang w:val="pt-PT" w:eastAsia="pt-BR"/>
        </w:rPr>
        <w:t>.</w:t>
      </w:r>
    </w:p>
    <w:p w14:paraId="5DE49C20" w14:textId="77777777" w:rsidR="0088674E" w:rsidRPr="001D3076" w:rsidRDefault="0088674E" w:rsidP="0088674E">
      <w:pPr>
        <w:pStyle w:val="Nivel2"/>
        <w:widowControl w:val="0"/>
        <w:numPr>
          <w:ilvl w:val="0"/>
          <w:numId w:val="0"/>
        </w:numPr>
        <w:tabs>
          <w:tab w:val="left" w:pos="426"/>
        </w:tabs>
        <w:spacing w:before="0" w:after="0" w:line="240" w:lineRule="auto"/>
        <w:rPr>
          <w:rFonts w:ascii="Tahoma" w:hAnsi="Tahoma" w:cs="Tahoma"/>
          <w:color w:val="006600"/>
          <w:sz w:val="18"/>
          <w:szCs w:val="18"/>
        </w:rPr>
      </w:pPr>
    </w:p>
    <w:p w14:paraId="26466DB7" w14:textId="77777777" w:rsidR="0088674E" w:rsidRPr="008164C7" w:rsidRDefault="0088674E" w:rsidP="0088674E">
      <w:pPr>
        <w:pStyle w:val="Nivel2"/>
        <w:widowControl w:val="0"/>
        <w:numPr>
          <w:ilvl w:val="0"/>
          <w:numId w:val="0"/>
        </w:numPr>
        <w:spacing w:before="0" w:after="0" w:line="240" w:lineRule="auto"/>
        <w:rPr>
          <w:rFonts w:ascii="Tahoma" w:hAnsi="Tahoma" w:cs="Tahoma"/>
          <w:b/>
          <w:strike/>
          <w:sz w:val="18"/>
          <w:szCs w:val="18"/>
        </w:rPr>
      </w:pPr>
      <w:r w:rsidRPr="0011418D">
        <w:rPr>
          <w:rFonts w:ascii="Tahoma" w:hAnsi="Tahoma" w:cs="Tahoma"/>
          <w:b/>
          <w:sz w:val="18"/>
          <w:szCs w:val="18"/>
        </w:rPr>
        <w:t xml:space="preserve">CLÁUSULA </w:t>
      </w:r>
      <w:r w:rsidRPr="0011418D">
        <w:rPr>
          <w:rFonts w:ascii="Tahoma" w:hAnsi="Tahoma" w:cs="Tahoma"/>
          <w:b/>
          <w:color w:val="auto"/>
          <w:sz w:val="18"/>
          <w:szCs w:val="18"/>
        </w:rPr>
        <w:t xml:space="preserve">DÉCIMA PRIMEIRA – EXTINÇÃO </w:t>
      </w:r>
      <w:r w:rsidRPr="0011418D">
        <w:rPr>
          <w:rFonts w:ascii="Tahoma" w:hAnsi="Tahoma" w:cs="Tahoma"/>
          <w:b/>
          <w:sz w:val="18"/>
          <w:szCs w:val="18"/>
        </w:rPr>
        <w:t>CONTRATUAL</w:t>
      </w:r>
    </w:p>
    <w:p w14:paraId="76EBC325" w14:textId="77777777" w:rsidR="0088674E" w:rsidRPr="008164C7" w:rsidRDefault="0088674E" w:rsidP="0088674E">
      <w:pPr>
        <w:spacing w:after="0" w:line="240" w:lineRule="auto"/>
        <w:jc w:val="both"/>
        <w:rPr>
          <w:rFonts w:ascii="Tahoma" w:hAnsi="Tahoma" w:cs="Tahoma"/>
          <w:sz w:val="18"/>
          <w:szCs w:val="18"/>
        </w:rPr>
      </w:pPr>
    </w:p>
    <w:p w14:paraId="4DAA4F16" w14:textId="77777777"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color w:val="FF0000"/>
          <w:sz w:val="18"/>
          <w:szCs w:val="18"/>
        </w:rPr>
      </w:pPr>
      <w:r w:rsidRPr="008164C7">
        <w:rPr>
          <w:rFonts w:ascii="Tahoma" w:hAnsi="Tahoma" w:cs="Tahoma"/>
          <w:color w:val="FF0000"/>
          <w:sz w:val="18"/>
          <w:szCs w:val="18"/>
        </w:rPr>
        <w:t>11.1 O Contrato se extingue quando cumpridas as obrigações de ambas as partes, ainda que isso ocorra antes do prazo estipulado para tanto.</w:t>
      </w:r>
    </w:p>
    <w:p w14:paraId="19A8E785" w14:textId="77777777" w:rsidR="0088674E" w:rsidRPr="008164C7" w:rsidRDefault="0088674E" w:rsidP="0088674E">
      <w:pPr>
        <w:pStyle w:val="Nivel2"/>
        <w:widowControl w:val="0"/>
        <w:numPr>
          <w:ilvl w:val="0"/>
          <w:numId w:val="0"/>
        </w:numPr>
        <w:spacing w:before="0" w:after="0" w:line="240" w:lineRule="auto"/>
        <w:ind w:left="426"/>
        <w:rPr>
          <w:rFonts w:ascii="Tahoma" w:eastAsia="Arial" w:hAnsi="Tahoma" w:cs="Tahoma"/>
          <w:iCs/>
          <w:strike/>
          <w:color w:val="FF0000"/>
          <w:sz w:val="18"/>
          <w:szCs w:val="18"/>
        </w:rPr>
      </w:pPr>
      <w:r w:rsidRPr="008164C7">
        <w:rPr>
          <w:rFonts w:ascii="Tahoma" w:hAnsi="Tahoma" w:cs="Tahoma"/>
          <w:color w:val="FF0000"/>
          <w:sz w:val="18"/>
          <w:szCs w:val="18"/>
        </w:rPr>
        <w:t>11.1.1 Se as obrigações não forem cumpridas no prazo estipulado, a vigência do Contrato ficará prorrogada até a conclusão do objeto,</w:t>
      </w:r>
      <w:r w:rsidRPr="008164C7">
        <w:rPr>
          <w:rFonts w:ascii="Tahoma" w:hAnsi="Tahoma" w:cs="Tahoma"/>
          <w:color w:val="FF0000"/>
          <w:sz w:val="24"/>
          <w:szCs w:val="24"/>
        </w:rPr>
        <w:t xml:space="preserve"> </w:t>
      </w:r>
      <w:r w:rsidRPr="008164C7">
        <w:rPr>
          <w:rFonts w:ascii="Tahoma" w:hAnsi="Tahoma" w:cs="Tahoma"/>
          <w:color w:val="FF0000"/>
          <w:sz w:val="18"/>
          <w:szCs w:val="18"/>
        </w:rPr>
        <w:t xml:space="preserve">devendo a Administração promover a readequação do cronograma de execução. </w:t>
      </w:r>
    </w:p>
    <w:p w14:paraId="7FC69BB3" w14:textId="77777777" w:rsidR="0088674E" w:rsidRPr="008164C7" w:rsidRDefault="0088674E" w:rsidP="0088674E">
      <w:pPr>
        <w:pStyle w:val="Nivel2"/>
        <w:widowControl w:val="0"/>
        <w:numPr>
          <w:ilvl w:val="0"/>
          <w:numId w:val="0"/>
        </w:numPr>
        <w:spacing w:before="0" w:after="0" w:line="240" w:lineRule="auto"/>
        <w:ind w:left="851"/>
        <w:rPr>
          <w:rFonts w:ascii="Tahoma" w:eastAsia="Arial" w:hAnsi="Tahoma" w:cs="Tahoma"/>
          <w:iCs/>
          <w:color w:val="FF0000"/>
          <w:sz w:val="18"/>
          <w:szCs w:val="18"/>
        </w:rPr>
      </w:pPr>
      <w:r w:rsidRPr="008164C7">
        <w:rPr>
          <w:rFonts w:ascii="Tahoma" w:hAnsi="Tahoma" w:cs="Tahoma"/>
          <w:color w:val="FF0000"/>
          <w:sz w:val="18"/>
          <w:szCs w:val="18"/>
        </w:rPr>
        <w:t xml:space="preserve">11.1.1.1 Na hipótese da subcláusula 11.1.1, havendo culpa da Contratada, </w:t>
      </w:r>
      <w:r w:rsidRPr="008164C7">
        <w:rPr>
          <w:rFonts w:ascii="Tahoma" w:eastAsia="Arial" w:hAnsi="Tahoma" w:cs="Tahoma"/>
          <w:iCs/>
          <w:color w:val="FF0000"/>
          <w:sz w:val="18"/>
          <w:szCs w:val="18"/>
        </w:rPr>
        <w:t xml:space="preserve">ficará ela constituída em mora, sendo-lhe aplicáveis as respectivas sanções administrativas (art. 111, parágrafo único, inc. I, da Lei </w:t>
      </w:r>
      <w:r>
        <w:rPr>
          <w:rFonts w:ascii="Tahoma" w:eastAsia="Arial" w:hAnsi="Tahoma" w:cs="Tahoma"/>
          <w:iCs/>
          <w:color w:val="FF0000"/>
          <w:sz w:val="18"/>
          <w:szCs w:val="18"/>
        </w:rPr>
        <w:t>F</w:t>
      </w:r>
      <w:r w:rsidRPr="008164C7">
        <w:rPr>
          <w:rFonts w:ascii="Tahoma" w:eastAsia="Arial" w:hAnsi="Tahoma" w:cs="Tahoma"/>
          <w:iCs/>
          <w:color w:val="FF0000"/>
          <w:sz w:val="18"/>
          <w:szCs w:val="18"/>
        </w:rPr>
        <w:t>ederal nº 14.133/2021).</w:t>
      </w:r>
    </w:p>
    <w:p w14:paraId="01501FB0" w14:textId="77777777" w:rsidR="0088674E" w:rsidRPr="008164C7" w:rsidRDefault="0088674E" w:rsidP="0088674E">
      <w:pPr>
        <w:pStyle w:val="Nivel2"/>
        <w:widowControl w:val="0"/>
        <w:numPr>
          <w:ilvl w:val="0"/>
          <w:numId w:val="0"/>
        </w:numPr>
        <w:spacing w:before="0" w:after="0" w:line="240" w:lineRule="auto"/>
        <w:ind w:left="851"/>
        <w:rPr>
          <w:rFonts w:ascii="Tahoma" w:eastAsia="Arial" w:hAnsi="Tahoma" w:cs="Tahoma"/>
          <w:iCs/>
          <w:color w:val="FF0000"/>
          <w:sz w:val="18"/>
          <w:szCs w:val="18"/>
        </w:rPr>
      </w:pPr>
      <w:r w:rsidRPr="008164C7">
        <w:rPr>
          <w:rFonts w:ascii="Tahoma" w:eastAsia="Arial" w:hAnsi="Tahoma" w:cs="Tahoma"/>
          <w:iCs/>
          <w:color w:val="FF0000"/>
          <w:sz w:val="18"/>
          <w:szCs w:val="18"/>
        </w:rPr>
        <w:t>1</w:t>
      </w:r>
      <w:r w:rsidRPr="008164C7">
        <w:rPr>
          <w:rFonts w:ascii="Tahoma" w:hAnsi="Tahoma" w:cs="Tahoma"/>
          <w:color w:val="FF0000"/>
          <w:sz w:val="18"/>
          <w:szCs w:val="18"/>
        </w:rPr>
        <w:t>1</w:t>
      </w:r>
      <w:r w:rsidRPr="008164C7">
        <w:rPr>
          <w:rFonts w:ascii="Tahoma" w:eastAsia="Arial" w:hAnsi="Tahoma" w:cs="Tahoma"/>
          <w:iCs/>
          <w:color w:val="FF0000"/>
          <w:sz w:val="18"/>
          <w:szCs w:val="18"/>
        </w:rPr>
        <w:t xml:space="preserve">.1.1.2 Caso a Administração opte pela extinção do Contrato, deverá adotar as medidas necessárias para a continuidade da execução contratual (art. 111, parágrafo único, inc. II, da Lei </w:t>
      </w:r>
      <w:r>
        <w:rPr>
          <w:rFonts w:ascii="Tahoma" w:eastAsia="Arial" w:hAnsi="Tahoma" w:cs="Tahoma"/>
          <w:iCs/>
          <w:color w:val="FF0000"/>
          <w:sz w:val="18"/>
          <w:szCs w:val="18"/>
        </w:rPr>
        <w:t>F</w:t>
      </w:r>
      <w:r w:rsidRPr="008164C7">
        <w:rPr>
          <w:rFonts w:ascii="Tahoma" w:eastAsia="Arial" w:hAnsi="Tahoma" w:cs="Tahoma"/>
          <w:iCs/>
          <w:color w:val="FF0000"/>
          <w:sz w:val="18"/>
          <w:szCs w:val="18"/>
        </w:rPr>
        <w:t>ederal nº 14.133/2021).</w:t>
      </w:r>
    </w:p>
    <w:p w14:paraId="79DC4793" w14:textId="77777777" w:rsidR="0088674E" w:rsidRPr="008164C7" w:rsidRDefault="0088674E" w:rsidP="0088674E">
      <w:pPr>
        <w:pStyle w:val="ou"/>
        <w:widowControl w:val="0"/>
        <w:spacing w:before="0" w:after="0" w:line="240" w:lineRule="auto"/>
        <w:jc w:val="both"/>
        <w:rPr>
          <w:rFonts w:ascii="Tahoma" w:hAnsi="Tahoma" w:cs="Tahoma"/>
          <w:i w:val="0"/>
          <w:color w:val="auto"/>
          <w:sz w:val="14"/>
          <w:szCs w:val="14"/>
          <w:u w:val="none"/>
        </w:rPr>
      </w:pPr>
      <w:r w:rsidRPr="008164C7">
        <w:rPr>
          <w:rFonts w:ascii="Tahoma" w:hAnsi="Tahoma" w:cs="Tahoma"/>
          <w:i w:val="0"/>
          <w:color w:val="auto"/>
          <w:sz w:val="14"/>
          <w:szCs w:val="14"/>
          <w:u w:val="none"/>
        </w:rPr>
        <w:t>Nota: utilizar essa redação quando o objeto for enquadrado como não contínuo/contratado por escopo.</w:t>
      </w:r>
    </w:p>
    <w:p w14:paraId="12B2CBCA" w14:textId="77777777" w:rsidR="0088674E" w:rsidRPr="008164C7" w:rsidRDefault="0088674E" w:rsidP="0088674E">
      <w:pPr>
        <w:pStyle w:val="ou"/>
        <w:widowControl w:val="0"/>
        <w:spacing w:before="0" w:after="0" w:line="240" w:lineRule="auto"/>
        <w:jc w:val="both"/>
        <w:rPr>
          <w:rFonts w:ascii="Tahoma" w:hAnsi="Tahoma" w:cs="Tahoma"/>
          <w:i w:val="0"/>
          <w:color w:val="auto"/>
          <w:sz w:val="18"/>
          <w:szCs w:val="18"/>
          <w:highlight w:val="yellow"/>
          <w:u w:val="none"/>
        </w:rPr>
      </w:pPr>
    </w:p>
    <w:p w14:paraId="7040CD49" w14:textId="77777777" w:rsidR="0088674E" w:rsidRPr="008164C7" w:rsidRDefault="0088674E" w:rsidP="0088674E">
      <w:pPr>
        <w:pStyle w:val="ou"/>
        <w:widowControl w:val="0"/>
        <w:tabs>
          <w:tab w:val="left" w:pos="426"/>
        </w:tabs>
        <w:spacing w:before="0" w:after="0" w:line="240" w:lineRule="auto"/>
        <w:rPr>
          <w:rFonts w:ascii="Tahoma" w:hAnsi="Tahoma" w:cs="Tahoma"/>
          <w:i w:val="0"/>
          <w:sz w:val="18"/>
          <w:szCs w:val="18"/>
        </w:rPr>
      </w:pPr>
      <w:r w:rsidRPr="008164C7">
        <w:rPr>
          <w:rFonts w:ascii="Tahoma" w:hAnsi="Tahoma" w:cs="Tahoma"/>
          <w:i w:val="0"/>
          <w:sz w:val="18"/>
          <w:szCs w:val="18"/>
        </w:rPr>
        <w:t>OU</w:t>
      </w:r>
    </w:p>
    <w:p w14:paraId="01105F9C" w14:textId="77777777" w:rsidR="0088674E" w:rsidRDefault="0088674E" w:rsidP="0088674E">
      <w:pPr>
        <w:widowControl w:val="0"/>
        <w:tabs>
          <w:tab w:val="left" w:pos="426"/>
        </w:tabs>
        <w:spacing w:after="0" w:line="240" w:lineRule="auto"/>
        <w:jc w:val="both"/>
        <w:rPr>
          <w:rFonts w:ascii="Tahoma" w:eastAsiaTheme="minorEastAsia" w:hAnsi="Tahoma" w:cs="Tahoma"/>
          <w:color w:val="FF0000"/>
          <w:sz w:val="18"/>
          <w:szCs w:val="18"/>
          <w:highlight w:val="cyan"/>
          <w:lang w:eastAsia="pt-BR"/>
        </w:rPr>
      </w:pPr>
    </w:p>
    <w:p w14:paraId="6C30A156" w14:textId="77777777" w:rsidR="001A0870" w:rsidRPr="008164C7" w:rsidRDefault="001A0870" w:rsidP="0088674E">
      <w:pPr>
        <w:widowControl w:val="0"/>
        <w:tabs>
          <w:tab w:val="left" w:pos="426"/>
        </w:tabs>
        <w:spacing w:after="0" w:line="240" w:lineRule="auto"/>
        <w:jc w:val="both"/>
        <w:rPr>
          <w:rFonts w:ascii="Tahoma" w:eastAsiaTheme="minorEastAsia" w:hAnsi="Tahoma" w:cs="Tahoma"/>
          <w:vanish/>
          <w:color w:val="FF0000"/>
          <w:sz w:val="18"/>
          <w:szCs w:val="18"/>
          <w:highlight w:val="cyan"/>
          <w:lang w:eastAsia="pt-BR"/>
        </w:rPr>
      </w:pPr>
    </w:p>
    <w:p w14:paraId="20AA4CE4" w14:textId="77777777"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11.1 O Contrato se extingue quando vencido o prazo nele estipulado, independentemente de terem sido cumpridas ou não as obrigações de ambas as partes. </w:t>
      </w:r>
    </w:p>
    <w:p w14:paraId="40549461" w14:textId="77777777" w:rsidR="0088674E" w:rsidRPr="008164C7" w:rsidRDefault="0088674E" w:rsidP="0088674E">
      <w:pPr>
        <w:pStyle w:val="Nivel2"/>
        <w:widowControl w:val="0"/>
        <w:numPr>
          <w:ilvl w:val="0"/>
          <w:numId w:val="0"/>
        </w:numPr>
        <w:tabs>
          <w:tab w:val="left" w:pos="1276"/>
        </w:tabs>
        <w:spacing w:before="0" w:after="0" w:line="240" w:lineRule="auto"/>
        <w:ind w:left="426"/>
        <w:rPr>
          <w:rFonts w:ascii="Tahoma" w:hAnsi="Tahoma" w:cs="Tahoma"/>
          <w:color w:val="FF0000"/>
          <w:sz w:val="18"/>
          <w:szCs w:val="18"/>
        </w:rPr>
      </w:pPr>
      <w:r w:rsidRPr="008164C7">
        <w:rPr>
          <w:rFonts w:ascii="Tahoma" w:hAnsi="Tahoma" w:cs="Tahoma"/>
          <w:color w:val="FF0000"/>
          <w:sz w:val="18"/>
          <w:szCs w:val="18"/>
        </w:rPr>
        <w:t>11.1.1 O Contrato pode ser extinto antes do prazo nele fixado, sem ônus para o Contratante, quando este não dispuser de créditos orçamentários para sua continuidade ou quando entender que o Contrato não mais lhe oferece vantagem (art. 106, inc. III, da Lei Federal n° 14.133/2021).</w:t>
      </w:r>
    </w:p>
    <w:p w14:paraId="07CD2702" w14:textId="77777777" w:rsidR="0088674E" w:rsidRPr="008164C7" w:rsidRDefault="0088674E" w:rsidP="0088674E">
      <w:pPr>
        <w:pStyle w:val="Nivel2"/>
        <w:widowControl w:val="0"/>
        <w:numPr>
          <w:ilvl w:val="0"/>
          <w:numId w:val="0"/>
        </w:numPr>
        <w:tabs>
          <w:tab w:val="left" w:pos="1276"/>
        </w:tabs>
        <w:spacing w:before="0" w:after="0" w:line="240" w:lineRule="auto"/>
        <w:ind w:left="993"/>
        <w:rPr>
          <w:rFonts w:ascii="Tahoma" w:hAnsi="Tahoma" w:cs="Tahoma"/>
          <w:color w:val="FF0000"/>
          <w:sz w:val="18"/>
          <w:szCs w:val="18"/>
        </w:rPr>
      </w:pPr>
      <w:r w:rsidRPr="008164C7">
        <w:rPr>
          <w:rFonts w:ascii="Tahoma" w:hAnsi="Tahoma" w:cs="Tahoma"/>
          <w:color w:val="FF0000"/>
          <w:sz w:val="18"/>
          <w:szCs w:val="18"/>
        </w:rPr>
        <w:t>11.1.1.1 Na hipótese de que trata a subcláusula 11.1.1, a extinção ocorrerá na próxima data de aniversário do Contrato, condicionada à intimação da Contratada sobre a não continuidade do pacto com, no mínimo, 2 (dois) meses de antecedência da referida data (art. 106, §1°, da Lei Federal n° 14.133/2021).</w:t>
      </w:r>
    </w:p>
    <w:p w14:paraId="645E1C11" w14:textId="77777777" w:rsidR="0088674E" w:rsidRPr="008164C7" w:rsidRDefault="0088674E" w:rsidP="0088674E">
      <w:pPr>
        <w:pStyle w:val="Nivel2"/>
        <w:widowControl w:val="0"/>
        <w:numPr>
          <w:ilvl w:val="0"/>
          <w:numId w:val="0"/>
        </w:numPr>
        <w:tabs>
          <w:tab w:val="left" w:pos="1276"/>
        </w:tabs>
        <w:spacing w:before="0" w:after="0" w:line="240" w:lineRule="auto"/>
        <w:ind w:left="1418"/>
        <w:rPr>
          <w:rFonts w:ascii="Tahoma" w:hAnsi="Tahoma" w:cs="Tahoma"/>
          <w:color w:val="FF0000"/>
          <w:sz w:val="18"/>
          <w:szCs w:val="18"/>
        </w:rPr>
      </w:pPr>
      <w:r w:rsidRPr="008164C7">
        <w:rPr>
          <w:rFonts w:ascii="Tahoma" w:hAnsi="Tahoma" w:cs="Tahoma"/>
          <w:color w:val="FF0000"/>
          <w:sz w:val="18"/>
          <w:szCs w:val="18"/>
        </w:rPr>
        <w:t>11.1.1.1.1 Caso a intimação de que trata a subcláusula 11.1.1.1 ocorra com menos de 2 (dois) meses da data de aniversário do Contrato, a extinção contratual ocorrerá após 2 (dois) meses da data da comunicação.</w:t>
      </w:r>
    </w:p>
    <w:p w14:paraId="096795B1" w14:textId="77777777" w:rsidR="0088674E" w:rsidRPr="008164C7" w:rsidRDefault="0088674E" w:rsidP="0088674E">
      <w:pPr>
        <w:pStyle w:val="ou"/>
        <w:widowControl w:val="0"/>
        <w:spacing w:before="0" w:after="0" w:line="240" w:lineRule="auto"/>
        <w:jc w:val="both"/>
        <w:rPr>
          <w:rFonts w:ascii="Tahoma" w:hAnsi="Tahoma" w:cs="Tahoma"/>
          <w:i w:val="0"/>
          <w:color w:val="auto"/>
          <w:sz w:val="14"/>
          <w:szCs w:val="14"/>
          <w:u w:val="none"/>
        </w:rPr>
      </w:pPr>
      <w:r w:rsidRPr="008164C7">
        <w:rPr>
          <w:rFonts w:ascii="Tahoma" w:hAnsi="Tahoma" w:cs="Tahoma"/>
          <w:i w:val="0"/>
          <w:color w:val="auto"/>
          <w:sz w:val="14"/>
          <w:szCs w:val="14"/>
          <w:u w:val="none"/>
        </w:rPr>
        <w:t>Nota: utilizar essa redação quando o objeto for enquadrado como contínuo.</w:t>
      </w:r>
    </w:p>
    <w:p w14:paraId="65E64EC9" w14:textId="77777777" w:rsidR="0088674E" w:rsidRPr="00783644" w:rsidRDefault="0088674E" w:rsidP="0088674E">
      <w:pPr>
        <w:pStyle w:val="Textodecomentrio"/>
        <w:spacing w:after="0"/>
        <w:rPr>
          <w:rFonts w:ascii="Tahoma" w:hAnsi="Tahoma" w:cs="Tahoma"/>
          <w:b/>
          <w:sz w:val="18"/>
          <w:szCs w:val="18"/>
          <w:highlight w:val="yellow"/>
        </w:rPr>
      </w:pPr>
    </w:p>
    <w:p w14:paraId="4F696AA8" w14:textId="77777777"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783644">
        <w:rPr>
          <w:rFonts w:ascii="Tahoma" w:hAnsi="Tahoma" w:cs="Tahoma"/>
          <w:color w:val="auto"/>
          <w:sz w:val="18"/>
          <w:szCs w:val="18"/>
        </w:rPr>
        <w:lastRenderedPageBreak/>
        <w:t xml:space="preserve">11.2. O Contrato pode ser extinto antes de cumpridas as obrigações nele estipuladas, ou antes do prazo nele fixado, por algum dos motivos previstos no </w:t>
      </w:r>
      <w:hyperlink r:id="rId18" w:anchor="art137" w:history="1">
        <w:r w:rsidRPr="00783644">
          <w:rPr>
            <w:rStyle w:val="Hyperlink"/>
            <w:rFonts w:ascii="Tahoma" w:hAnsi="Tahoma" w:cs="Tahoma"/>
            <w:color w:val="auto"/>
            <w:sz w:val="18"/>
            <w:szCs w:val="18"/>
            <w:u w:val="none"/>
          </w:rPr>
          <w:t>art. 137 da Lei Federal nº 14.133/2021</w:t>
        </w:r>
      </w:hyperlink>
      <w:r w:rsidRPr="00783644">
        <w:rPr>
          <w:rFonts w:ascii="Tahoma" w:hAnsi="Tahoma" w:cs="Tahoma"/>
          <w:color w:val="auto"/>
          <w:sz w:val="18"/>
          <w:szCs w:val="18"/>
        </w:rPr>
        <w:t>, assegurados o contraditório e a ampla defesa.</w:t>
      </w:r>
    </w:p>
    <w:p w14:paraId="1A2D8F9E" w14:textId="77777777" w:rsidR="0088674E" w:rsidRPr="00783644" w:rsidRDefault="0088674E" w:rsidP="0088674E">
      <w:pPr>
        <w:pStyle w:val="Nivel3"/>
        <w:widowControl w:val="0"/>
        <w:numPr>
          <w:ilvl w:val="0"/>
          <w:numId w:val="0"/>
        </w:numPr>
        <w:tabs>
          <w:tab w:val="left" w:pos="993"/>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11.2.1. A extinção do contrato poderá ser:</w:t>
      </w:r>
    </w:p>
    <w:p w14:paraId="60EB590B" w14:textId="77777777" w:rsidR="0088674E" w:rsidRPr="00783644" w:rsidRDefault="0088674E" w:rsidP="0088674E">
      <w:pPr>
        <w:pStyle w:val="Nivel3"/>
        <w:widowControl w:val="0"/>
        <w:numPr>
          <w:ilvl w:val="0"/>
          <w:numId w:val="0"/>
        </w:numPr>
        <w:spacing w:before="0" w:after="0" w:line="240" w:lineRule="auto"/>
        <w:ind w:left="567"/>
        <w:rPr>
          <w:rFonts w:ascii="Tahoma" w:hAnsi="Tahoma" w:cs="Tahoma"/>
          <w:color w:val="auto"/>
          <w:sz w:val="18"/>
          <w:szCs w:val="18"/>
        </w:rPr>
      </w:pPr>
      <w:r w:rsidRPr="00783644">
        <w:rPr>
          <w:rFonts w:ascii="Tahoma" w:hAnsi="Tahoma" w:cs="Tahoma"/>
          <w:color w:val="auto"/>
          <w:sz w:val="18"/>
          <w:szCs w:val="18"/>
        </w:rPr>
        <w:t>a) determinada por ato unilateral e escrito da Administração, exceto no caso de descumprimento decorrente de sua própria conduta (</w:t>
      </w:r>
      <w:proofErr w:type="spellStart"/>
      <w:r>
        <w:fldChar w:fldCharType="begin"/>
      </w:r>
      <w:r>
        <w:instrText>HYPERLINK "http://www.planalto.gov.br/ccivil_03/_ato2019-2022/2021/lei/L14133.htm" \l "art138"</w:instrText>
      </w:r>
      <w:r>
        <w:fldChar w:fldCharType="separate"/>
      </w:r>
      <w:r w:rsidRPr="00783644">
        <w:rPr>
          <w:rStyle w:val="Hyperlink"/>
          <w:rFonts w:ascii="Tahoma" w:hAnsi="Tahoma" w:cs="Tahoma"/>
          <w:color w:val="auto"/>
          <w:sz w:val="18"/>
          <w:szCs w:val="18"/>
          <w:u w:val="none"/>
        </w:rPr>
        <w:t>arts</w:t>
      </w:r>
      <w:proofErr w:type="spellEnd"/>
      <w:r w:rsidRPr="00783644">
        <w:rPr>
          <w:rStyle w:val="Hyperlink"/>
          <w:rFonts w:ascii="Tahoma" w:hAnsi="Tahoma" w:cs="Tahoma"/>
          <w:color w:val="auto"/>
          <w:sz w:val="18"/>
          <w:szCs w:val="18"/>
          <w:u w:val="none"/>
        </w:rPr>
        <w:t>. 138, inc. I, e 139 da Lei</w:t>
      </w:r>
      <w:r>
        <w:fldChar w:fldCharType="end"/>
      </w:r>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14:paraId="3FC3E120" w14:textId="77777777" w:rsidR="0088674E" w:rsidRPr="00783644" w:rsidRDefault="0088674E" w:rsidP="0088674E">
      <w:pPr>
        <w:pStyle w:val="Nivel3"/>
        <w:widowControl w:val="0"/>
        <w:numPr>
          <w:ilvl w:val="0"/>
          <w:numId w:val="0"/>
        </w:numPr>
        <w:spacing w:before="0" w:after="0" w:line="240" w:lineRule="auto"/>
        <w:ind w:left="567"/>
        <w:rPr>
          <w:rFonts w:ascii="Tahoma" w:hAnsi="Tahoma" w:cs="Tahoma"/>
          <w:color w:val="auto"/>
          <w:sz w:val="18"/>
          <w:szCs w:val="18"/>
        </w:rPr>
      </w:pPr>
      <w:r w:rsidRPr="00783644">
        <w:rPr>
          <w:rFonts w:ascii="Tahoma" w:hAnsi="Tahoma" w:cs="Tahoma"/>
          <w:color w:val="auto"/>
          <w:sz w:val="18"/>
          <w:szCs w:val="18"/>
        </w:rPr>
        <w:t>b) consensual, por acordo entre as partes, por conciliação, por mediação ou por comitê de resolução de disputas, desde que haja interesse da Administração (</w:t>
      </w:r>
      <w:hyperlink r:id="rId19" w:anchor="art138" w:history="1">
        <w:r w:rsidRPr="00783644">
          <w:rPr>
            <w:rStyle w:val="Hyperlink"/>
            <w:rFonts w:ascii="Tahoma" w:hAnsi="Tahoma" w:cs="Tahoma"/>
            <w:color w:val="auto"/>
            <w:sz w:val="18"/>
            <w:szCs w:val="18"/>
            <w:u w:val="none"/>
          </w:rPr>
          <w:t>art. 138, inc. II, da Lei</w:t>
        </w:r>
      </w:hyperlink>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14:paraId="58A05234" w14:textId="77777777" w:rsidR="0088674E" w:rsidRPr="00783644" w:rsidRDefault="0088674E" w:rsidP="0088674E">
      <w:pPr>
        <w:pStyle w:val="Nivel3"/>
        <w:widowControl w:val="0"/>
        <w:numPr>
          <w:ilvl w:val="0"/>
          <w:numId w:val="0"/>
        </w:numPr>
        <w:spacing w:before="0" w:after="0" w:line="240" w:lineRule="auto"/>
        <w:ind w:left="567"/>
        <w:rPr>
          <w:rFonts w:ascii="Tahoma" w:hAnsi="Tahoma" w:cs="Tahoma"/>
          <w:color w:val="auto"/>
          <w:sz w:val="18"/>
          <w:szCs w:val="18"/>
        </w:rPr>
      </w:pPr>
      <w:r w:rsidRPr="00783644">
        <w:rPr>
          <w:rFonts w:ascii="Tahoma" w:hAnsi="Tahoma" w:cs="Tahoma"/>
          <w:color w:val="auto"/>
          <w:sz w:val="18"/>
          <w:szCs w:val="18"/>
        </w:rPr>
        <w:t>c) determinada por decisão arbitral, em decorrência de cláusula compromissória ou compromisso arbitral, ou por decisão judicial (</w:t>
      </w:r>
      <w:hyperlink r:id="rId20" w:anchor="art138" w:history="1">
        <w:r w:rsidRPr="00783644">
          <w:rPr>
            <w:rStyle w:val="Hyperlink"/>
            <w:rFonts w:ascii="Tahoma" w:hAnsi="Tahoma" w:cs="Tahoma"/>
            <w:color w:val="auto"/>
            <w:sz w:val="18"/>
            <w:szCs w:val="18"/>
            <w:u w:val="none"/>
          </w:rPr>
          <w:t>art. 138, inc. III, da Lei</w:t>
        </w:r>
      </w:hyperlink>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14:paraId="197E7CF8" w14:textId="77777777" w:rsidR="0088674E" w:rsidRPr="00783644" w:rsidRDefault="0088674E" w:rsidP="0088674E">
      <w:pPr>
        <w:pStyle w:val="Nivel3"/>
        <w:widowControl w:val="0"/>
        <w:numPr>
          <w:ilvl w:val="0"/>
          <w:numId w:val="0"/>
        </w:numPr>
        <w:tabs>
          <w:tab w:val="left" w:pos="993"/>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11.2.2. A alteração social, da finalidade ou da estrutura da empresa Contratada não ensejará a extinção contratual se não restringir sua capacidade de concluir o Contrato (</w:t>
      </w:r>
      <w:hyperlink r:id="rId21" w:anchor="art138" w:history="1">
        <w:r w:rsidRPr="00783644">
          <w:rPr>
            <w:rStyle w:val="Hyperlink"/>
            <w:rFonts w:ascii="Tahoma" w:hAnsi="Tahoma" w:cs="Tahoma"/>
            <w:color w:val="auto"/>
            <w:sz w:val="18"/>
            <w:szCs w:val="18"/>
            <w:u w:val="none"/>
          </w:rPr>
          <w:t>art. 137, inc. III, da Lei</w:t>
        </w:r>
      </w:hyperlink>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14:paraId="248CF509" w14:textId="77777777" w:rsidR="0088674E" w:rsidRPr="00783644" w:rsidRDefault="0088674E" w:rsidP="0088674E">
      <w:pPr>
        <w:pStyle w:val="Nivel4"/>
        <w:widowControl w:val="0"/>
        <w:numPr>
          <w:ilvl w:val="0"/>
          <w:numId w:val="0"/>
        </w:numPr>
        <w:tabs>
          <w:tab w:val="left" w:pos="1843"/>
        </w:tabs>
        <w:spacing w:before="0" w:after="0" w:line="240" w:lineRule="auto"/>
        <w:ind w:left="567"/>
        <w:rPr>
          <w:rFonts w:ascii="Tahoma" w:hAnsi="Tahoma" w:cs="Tahoma"/>
          <w:sz w:val="18"/>
          <w:szCs w:val="18"/>
        </w:rPr>
      </w:pPr>
      <w:r w:rsidRPr="00783644">
        <w:rPr>
          <w:rFonts w:ascii="Tahoma" w:hAnsi="Tahoma" w:cs="Tahoma"/>
          <w:sz w:val="18"/>
          <w:szCs w:val="18"/>
        </w:rPr>
        <w:t>11.2.2.1. Se a alteração de que trata a subcláusula 11.2.2 implicar mudança da pessoa jurídica Contratada, deverá ser formalizado termo aditivo para alteração subjetiva.</w:t>
      </w:r>
    </w:p>
    <w:p w14:paraId="4EA123EC" w14:textId="77777777" w:rsidR="0088674E" w:rsidRPr="00783644"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783644">
        <w:rPr>
          <w:rFonts w:ascii="Tahoma" w:hAnsi="Tahoma" w:cs="Tahoma"/>
          <w:color w:val="auto"/>
          <w:sz w:val="18"/>
          <w:szCs w:val="18"/>
        </w:rPr>
        <w:t xml:space="preserve">11.2.3. </w:t>
      </w:r>
      <w:r w:rsidRPr="00783644">
        <w:rPr>
          <w:rStyle w:val="ui-provider"/>
          <w:rFonts w:ascii="Tahoma" w:hAnsi="Tahoma" w:cs="Tahoma"/>
          <w:color w:val="auto"/>
          <w:sz w:val="18"/>
          <w:szCs w:val="18"/>
        </w:rPr>
        <w:t>O Contrato será extinto caso se constate que a Contratada mantém vínculo de natureza técnica, comercial, econômica, financeira, trabalhista ou civil com dirigente do órgão ou da entidade Contratante ou com agente público que tenha desempenhado função na licitação ou atue na fiscalização ou na gestão do Contrato, ou que deles seja cônjuge, companheiro ou parente em linha reta, colateral ou por afinidade, até o terceiro grau (art. 14, inc. IV, da Lei Federal nº 14.133/2021).</w:t>
      </w:r>
    </w:p>
    <w:p w14:paraId="16EC03C8"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11.3 O termo de extinção, sempre que possível, será precedido de:</w:t>
      </w:r>
    </w:p>
    <w:p w14:paraId="7759CA79" w14:textId="77777777" w:rsidR="0088674E" w:rsidRPr="00783644" w:rsidRDefault="0088674E" w:rsidP="0088674E">
      <w:pPr>
        <w:pStyle w:val="Nivel3"/>
        <w:widowControl w:val="0"/>
        <w:numPr>
          <w:ilvl w:val="0"/>
          <w:numId w:val="0"/>
        </w:numPr>
        <w:tabs>
          <w:tab w:val="left" w:pos="1276"/>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a) balanço dos eventos contratuais já cumpridos ou parcialmente cumpridos;</w:t>
      </w:r>
    </w:p>
    <w:p w14:paraId="4AB97459" w14:textId="77777777" w:rsidR="0088674E" w:rsidRPr="00783644" w:rsidRDefault="0088674E" w:rsidP="0088674E">
      <w:pPr>
        <w:pStyle w:val="Nivel3"/>
        <w:widowControl w:val="0"/>
        <w:numPr>
          <w:ilvl w:val="0"/>
          <w:numId w:val="0"/>
        </w:numPr>
        <w:tabs>
          <w:tab w:val="left" w:pos="1276"/>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b) relação dos pagamentos já efetuados e ainda devidos;</w:t>
      </w:r>
    </w:p>
    <w:p w14:paraId="47B165DB" w14:textId="77777777" w:rsidR="0088674E" w:rsidRPr="00783644" w:rsidRDefault="0088674E" w:rsidP="0088674E">
      <w:pPr>
        <w:pStyle w:val="Nivel3"/>
        <w:widowControl w:val="0"/>
        <w:numPr>
          <w:ilvl w:val="0"/>
          <w:numId w:val="0"/>
        </w:numPr>
        <w:tabs>
          <w:tab w:val="left" w:pos="1276"/>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c) indenizações e multas.</w:t>
      </w:r>
    </w:p>
    <w:p w14:paraId="7B9D4F22"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11.4 A extinção do Contrato não configura óbice para o reconhecimento do desequilíbrio econômico-financeiro, observada a Cláusula Sétima deste Contrato, hipótese em que será concedida indenização por meio de termo indenizatório (</w:t>
      </w:r>
      <w:hyperlink r:id="rId22" w:anchor="art131" w:history="1">
        <w:r w:rsidRPr="00783644">
          <w:rPr>
            <w:rStyle w:val="Hyperlink"/>
            <w:rFonts w:ascii="Tahoma" w:hAnsi="Tahoma" w:cs="Tahoma"/>
            <w:color w:val="auto"/>
            <w:sz w:val="18"/>
            <w:szCs w:val="18"/>
            <w:u w:val="none"/>
          </w:rPr>
          <w:t>art. 131</w:t>
        </w:r>
        <w:r w:rsidRPr="00783644">
          <w:rPr>
            <w:rStyle w:val="Hyperlink"/>
            <w:rFonts w:ascii="Tahoma" w:hAnsi="Tahoma" w:cs="Tahoma"/>
            <w:i/>
            <w:iCs/>
            <w:color w:val="auto"/>
            <w:sz w:val="18"/>
            <w:szCs w:val="18"/>
            <w:u w:val="none"/>
          </w:rPr>
          <w:t xml:space="preserve"> </w:t>
        </w:r>
        <w:r w:rsidRPr="00783644">
          <w:rPr>
            <w:rStyle w:val="Hyperlink"/>
            <w:rFonts w:ascii="Tahoma" w:hAnsi="Tahoma" w:cs="Tahoma"/>
            <w:color w:val="auto"/>
            <w:sz w:val="18"/>
            <w:szCs w:val="18"/>
            <w:u w:val="none"/>
          </w:rPr>
          <w:t>da Lei Federal n° 14.133/2021</w:t>
        </w:r>
      </w:hyperlink>
      <w:r w:rsidRPr="00783644">
        <w:rPr>
          <w:rStyle w:val="Hyperlink"/>
          <w:rFonts w:ascii="Tahoma" w:hAnsi="Tahoma" w:cs="Tahoma"/>
          <w:color w:val="auto"/>
          <w:sz w:val="18"/>
          <w:szCs w:val="18"/>
          <w:u w:val="none"/>
        </w:rPr>
        <w:t>)</w:t>
      </w:r>
      <w:r w:rsidRPr="00783644">
        <w:rPr>
          <w:rFonts w:ascii="Tahoma" w:hAnsi="Tahoma" w:cs="Tahoma"/>
          <w:color w:val="auto"/>
          <w:sz w:val="18"/>
          <w:szCs w:val="18"/>
        </w:rPr>
        <w:t>.</w:t>
      </w:r>
    </w:p>
    <w:p w14:paraId="5CF1BD9E"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14:paraId="41043063" w14:textId="77777777" w:rsidR="0088674E" w:rsidRPr="00783644" w:rsidRDefault="0088674E" w:rsidP="0088674E">
      <w:pPr>
        <w:spacing w:after="0" w:line="240" w:lineRule="auto"/>
        <w:jc w:val="both"/>
        <w:rPr>
          <w:rStyle w:val="Hyperlink"/>
          <w:rFonts w:ascii="Tahoma" w:hAnsi="Tahoma" w:cs="Tahoma"/>
          <w:b/>
          <w:color w:val="auto"/>
          <w:sz w:val="18"/>
          <w:szCs w:val="18"/>
          <w:u w:val="none"/>
        </w:rPr>
      </w:pPr>
      <w:r w:rsidRPr="00783644">
        <w:rPr>
          <w:rStyle w:val="Hyperlink"/>
          <w:rFonts w:ascii="Tahoma" w:hAnsi="Tahoma" w:cs="Tahoma"/>
          <w:b/>
          <w:color w:val="auto"/>
          <w:sz w:val="18"/>
          <w:szCs w:val="18"/>
          <w:u w:val="none"/>
        </w:rPr>
        <w:t>CLÁUSULA DÉCIMA SEGUNDA – DOTAÇÃO ORÇAMENTÁRIA</w:t>
      </w:r>
    </w:p>
    <w:p w14:paraId="58C12592" w14:textId="77777777" w:rsidR="0088674E" w:rsidRPr="00783644" w:rsidRDefault="0088674E" w:rsidP="0088674E">
      <w:pPr>
        <w:spacing w:after="0" w:line="240" w:lineRule="auto"/>
        <w:jc w:val="both"/>
        <w:rPr>
          <w:rFonts w:ascii="Tahoma" w:hAnsi="Tahoma" w:cs="Tahoma"/>
          <w:sz w:val="18"/>
          <w:szCs w:val="18"/>
          <w:lang w:eastAsia="pt-BR"/>
        </w:rPr>
      </w:pPr>
    </w:p>
    <w:p w14:paraId="04CB498E" w14:textId="77777777"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783644">
        <w:rPr>
          <w:rFonts w:ascii="Tahoma" w:eastAsia="Arial" w:hAnsi="Tahoma" w:cs="Tahoma"/>
          <w:color w:val="auto"/>
          <w:sz w:val="18"/>
          <w:szCs w:val="18"/>
        </w:rPr>
        <w:t xml:space="preserve">12.1 As despesas para o pagamento do presente Contrato correrão à conta de recursos </w:t>
      </w:r>
      <w:r w:rsidRPr="00783644">
        <w:rPr>
          <w:rFonts w:ascii="Tahoma" w:hAnsi="Tahoma" w:cs="Tahoma"/>
          <w:color w:val="auto"/>
          <w:sz w:val="18"/>
          <w:szCs w:val="18"/>
        </w:rPr>
        <w:t>da Dotação Orçamentária a seguir especificada (</w:t>
      </w:r>
      <w:r w:rsidRPr="00783644">
        <w:rPr>
          <w:rStyle w:val="Hyperlink"/>
          <w:rFonts w:ascii="Tahoma" w:hAnsi="Tahoma" w:cs="Tahoma"/>
          <w:color w:val="auto"/>
          <w:sz w:val="18"/>
          <w:szCs w:val="18"/>
          <w:u w:val="none"/>
        </w:rPr>
        <w:t xml:space="preserve">art. 92, inc. VIII, da Lei </w:t>
      </w:r>
      <w:r w:rsidRPr="00783644">
        <w:rPr>
          <w:rFonts w:ascii="Tahoma" w:hAnsi="Tahoma" w:cs="Tahoma"/>
          <w:color w:val="auto"/>
          <w:sz w:val="18"/>
          <w:szCs w:val="18"/>
        </w:rPr>
        <w:t>Federal</w:t>
      </w:r>
      <w:r w:rsidRPr="00783644">
        <w:rPr>
          <w:rStyle w:val="Hyperlink"/>
          <w:rFonts w:ascii="Tahoma" w:hAnsi="Tahoma" w:cs="Tahoma"/>
          <w:color w:val="auto"/>
          <w:sz w:val="18"/>
          <w:szCs w:val="18"/>
          <w:u w:val="none"/>
        </w:rPr>
        <w:t xml:space="preserve"> n° 14.133/2021</w:t>
      </w:r>
      <w:r w:rsidRPr="00783644">
        <w:rPr>
          <w:rFonts w:ascii="Tahoma" w:hAnsi="Tahoma" w:cs="Tahoma"/>
          <w:color w:val="auto"/>
          <w:sz w:val="18"/>
          <w:szCs w:val="18"/>
        </w:rPr>
        <w:t>):</w:t>
      </w:r>
    </w:p>
    <w:p w14:paraId="05D17533" w14:textId="77777777"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tbl>
      <w:tblPr>
        <w:tblW w:w="8478" w:type="dxa"/>
        <w:jc w:val="center"/>
        <w:tblLayout w:type="fixed"/>
        <w:tblCellMar>
          <w:left w:w="70" w:type="dxa"/>
          <w:right w:w="70" w:type="dxa"/>
        </w:tblCellMar>
        <w:tblLook w:val="0000" w:firstRow="0" w:lastRow="0" w:firstColumn="0" w:lastColumn="0" w:noHBand="0" w:noVBand="0"/>
      </w:tblPr>
      <w:tblGrid>
        <w:gridCol w:w="1934"/>
        <w:gridCol w:w="1907"/>
        <w:gridCol w:w="1753"/>
        <w:gridCol w:w="257"/>
        <w:gridCol w:w="1603"/>
        <w:gridCol w:w="1024"/>
      </w:tblGrid>
      <w:tr w:rsidR="0088674E" w:rsidRPr="00783644" w14:paraId="752B1D73" w14:textId="77777777" w:rsidTr="00523652">
        <w:trPr>
          <w:cantSplit/>
          <w:trHeight w:val="224"/>
          <w:jc w:val="center"/>
        </w:trPr>
        <w:tc>
          <w:tcPr>
            <w:tcW w:w="1934" w:type="dxa"/>
          </w:tcPr>
          <w:p w14:paraId="4F89EA3C" w14:textId="77777777" w:rsidR="0088674E" w:rsidRPr="00783644" w:rsidRDefault="0088674E" w:rsidP="0088674E">
            <w:pPr>
              <w:spacing w:after="0" w:line="240" w:lineRule="auto"/>
              <w:jc w:val="center"/>
              <w:rPr>
                <w:rFonts w:ascii="Tahoma" w:hAnsi="Tahoma" w:cs="Tahoma"/>
                <w:sz w:val="14"/>
                <w:szCs w:val="14"/>
              </w:rPr>
            </w:pPr>
            <w:r w:rsidRPr="00783644">
              <w:rPr>
                <w:rFonts w:ascii="Tahoma" w:hAnsi="Tahoma" w:cs="Tahoma"/>
                <w:sz w:val="14"/>
                <w:szCs w:val="14"/>
              </w:rPr>
              <w:t>Unidade FIPLAN</w:t>
            </w:r>
          </w:p>
        </w:tc>
        <w:tc>
          <w:tcPr>
            <w:tcW w:w="1907" w:type="dxa"/>
          </w:tcPr>
          <w:p w14:paraId="78EBEF49" w14:textId="77777777" w:rsidR="0088674E" w:rsidRPr="00783644" w:rsidRDefault="0088674E" w:rsidP="0088674E">
            <w:pPr>
              <w:spacing w:after="0" w:line="240" w:lineRule="auto"/>
              <w:jc w:val="center"/>
              <w:rPr>
                <w:rFonts w:ascii="Tahoma" w:hAnsi="Tahoma" w:cs="Tahoma"/>
                <w:sz w:val="14"/>
                <w:szCs w:val="14"/>
              </w:rPr>
            </w:pPr>
            <w:r w:rsidRPr="00783644">
              <w:rPr>
                <w:rFonts w:ascii="Tahoma" w:hAnsi="Tahoma" w:cs="Tahoma"/>
                <w:sz w:val="14"/>
                <w:szCs w:val="14"/>
              </w:rPr>
              <w:t>Função</w:t>
            </w:r>
          </w:p>
        </w:tc>
        <w:tc>
          <w:tcPr>
            <w:tcW w:w="2010" w:type="dxa"/>
            <w:gridSpan w:val="2"/>
          </w:tcPr>
          <w:p w14:paraId="0E47CE84" w14:textId="77777777" w:rsidR="0088674E" w:rsidRPr="00783644" w:rsidRDefault="0088674E" w:rsidP="0088674E">
            <w:pPr>
              <w:spacing w:after="0" w:line="240" w:lineRule="auto"/>
              <w:jc w:val="center"/>
              <w:rPr>
                <w:rFonts w:ascii="Tahoma" w:hAnsi="Tahoma" w:cs="Tahoma"/>
                <w:sz w:val="14"/>
                <w:szCs w:val="14"/>
              </w:rPr>
            </w:pPr>
            <w:r w:rsidRPr="00783644">
              <w:rPr>
                <w:rFonts w:ascii="Tahoma" w:hAnsi="Tahoma" w:cs="Tahoma"/>
                <w:sz w:val="14"/>
                <w:szCs w:val="14"/>
              </w:rPr>
              <w:t>Subfunção</w:t>
            </w:r>
          </w:p>
        </w:tc>
        <w:tc>
          <w:tcPr>
            <w:tcW w:w="1603" w:type="dxa"/>
          </w:tcPr>
          <w:p w14:paraId="73CA4F54" w14:textId="77777777" w:rsidR="0088674E" w:rsidRPr="00783644" w:rsidRDefault="0088674E" w:rsidP="0088674E">
            <w:pPr>
              <w:spacing w:after="0" w:line="240" w:lineRule="auto"/>
              <w:jc w:val="center"/>
              <w:rPr>
                <w:rFonts w:ascii="Tahoma" w:hAnsi="Tahoma" w:cs="Tahoma"/>
                <w:sz w:val="14"/>
                <w:szCs w:val="14"/>
              </w:rPr>
            </w:pPr>
            <w:r w:rsidRPr="00783644">
              <w:rPr>
                <w:rFonts w:ascii="Tahoma" w:hAnsi="Tahoma" w:cs="Tahoma"/>
                <w:sz w:val="14"/>
                <w:szCs w:val="14"/>
              </w:rPr>
              <w:t>Programa</w:t>
            </w:r>
          </w:p>
        </w:tc>
        <w:tc>
          <w:tcPr>
            <w:tcW w:w="1024" w:type="dxa"/>
          </w:tcPr>
          <w:p w14:paraId="33523E41" w14:textId="77777777"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P/A/OE</w:t>
            </w:r>
          </w:p>
        </w:tc>
      </w:tr>
      <w:tr w:rsidR="0088674E" w:rsidRPr="00783644" w14:paraId="6F7CD74F" w14:textId="77777777" w:rsidTr="00523652">
        <w:trPr>
          <w:cantSplit/>
          <w:trHeight w:val="224"/>
          <w:jc w:val="center"/>
        </w:trPr>
        <w:tc>
          <w:tcPr>
            <w:tcW w:w="1934" w:type="dxa"/>
          </w:tcPr>
          <w:p w14:paraId="1215BCD1" w14:textId="77777777" w:rsidR="0088674E" w:rsidRPr="00783644" w:rsidRDefault="0088674E" w:rsidP="0088674E">
            <w:pPr>
              <w:spacing w:after="0" w:line="240" w:lineRule="auto"/>
              <w:jc w:val="both"/>
              <w:rPr>
                <w:rFonts w:ascii="Tahoma" w:hAnsi="Tahoma" w:cs="Tahoma"/>
                <w:sz w:val="14"/>
                <w:szCs w:val="14"/>
              </w:rPr>
            </w:pPr>
          </w:p>
        </w:tc>
        <w:tc>
          <w:tcPr>
            <w:tcW w:w="1907" w:type="dxa"/>
          </w:tcPr>
          <w:p w14:paraId="66F9511A" w14:textId="77777777" w:rsidR="0088674E" w:rsidRPr="00783644" w:rsidRDefault="0088674E" w:rsidP="0088674E">
            <w:pPr>
              <w:spacing w:after="0" w:line="240" w:lineRule="auto"/>
              <w:jc w:val="both"/>
              <w:rPr>
                <w:rFonts w:ascii="Tahoma" w:hAnsi="Tahoma" w:cs="Tahoma"/>
                <w:sz w:val="14"/>
                <w:szCs w:val="14"/>
              </w:rPr>
            </w:pPr>
          </w:p>
        </w:tc>
        <w:tc>
          <w:tcPr>
            <w:tcW w:w="2010" w:type="dxa"/>
            <w:gridSpan w:val="2"/>
          </w:tcPr>
          <w:p w14:paraId="05A92E9C" w14:textId="77777777" w:rsidR="0088674E" w:rsidRPr="00783644" w:rsidRDefault="0088674E" w:rsidP="0088674E">
            <w:pPr>
              <w:spacing w:after="0" w:line="240" w:lineRule="auto"/>
              <w:jc w:val="both"/>
              <w:rPr>
                <w:rFonts w:ascii="Tahoma" w:hAnsi="Tahoma" w:cs="Tahoma"/>
                <w:sz w:val="14"/>
                <w:szCs w:val="14"/>
              </w:rPr>
            </w:pPr>
          </w:p>
        </w:tc>
        <w:tc>
          <w:tcPr>
            <w:tcW w:w="1603" w:type="dxa"/>
          </w:tcPr>
          <w:p w14:paraId="466DDA2F" w14:textId="77777777" w:rsidR="0088674E" w:rsidRPr="00783644" w:rsidRDefault="0088674E" w:rsidP="0088674E">
            <w:pPr>
              <w:spacing w:after="0" w:line="240" w:lineRule="auto"/>
              <w:jc w:val="both"/>
              <w:rPr>
                <w:rFonts w:ascii="Tahoma" w:hAnsi="Tahoma" w:cs="Tahoma"/>
                <w:sz w:val="14"/>
                <w:szCs w:val="14"/>
              </w:rPr>
            </w:pPr>
          </w:p>
        </w:tc>
        <w:tc>
          <w:tcPr>
            <w:tcW w:w="1024" w:type="dxa"/>
          </w:tcPr>
          <w:p w14:paraId="7F5809CC" w14:textId="77777777" w:rsidR="0088674E" w:rsidRPr="00783644" w:rsidRDefault="0088674E" w:rsidP="0088674E">
            <w:pPr>
              <w:spacing w:after="0" w:line="240" w:lineRule="auto"/>
              <w:jc w:val="both"/>
              <w:rPr>
                <w:rFonts w:ascii="Tahoma" w:hAnsi="Tahoma" w:cs="Tahoma"/>
                <w:sz w:val="14"/>
                <w:szCs w:val="14"/>
              </w:rPr>
            </w:pPr>
          </w:p>
        </w:tc>
      </w:tr>
      <w:tr w:rsidR="0088674E" w:rsidRPr="00783644" w14:paraId="698C2955" w14:textId="77777777" w:rsidTr="00523652">
        <w:trPr>
          <w:cantSplit/>
          <w:trHeight w:val="224"/>
          <w:jc w:val="center"/>
        </w:trPr>
        <w:tc>
          <w:tcPr>
            <w:tcW w:w="1934" w:type="dxa"/>
          </w:tcPr>
          <w:p w14:paraId="235CE9D0" w14:textId="77777777"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Região/planejamento</w:t>
            </w:r>
          </w:p>
        </w:tc>
        <w:tc>
          <w:tcPr>
            <w:tcW w:w="1907" w:type="dxa"/>
          </w:tcPr>
          <w:p w14:paraId="3E828AA2" w14:textId="77777777"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Natureza da despesa</w:t>
            </w:r>
          </w:p>
        </w:tc>
        <w:tc>
          <w:tcPr>
            <w:tcW w:w="1753" w:type="dxa"/>
          </w:tcPr>
          <w:p w14:paraId="310D39ED" w14:textId="77777777"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Destinação do recurso</w:t>
            </w:r>
          </w:p>
        </w:tc>
        <w:tc>
          <w:tcPr>
            <w:tcW w:w="1860" w:type="dxa"/>
            <w:gridSpan w:val="2"/>
          </w:tcPr>
          <w:p w14:paraId="6374011A" w14:textId="77777777"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Tipo de recurso orçamentário</w:t>
            </w:r>
          </w:p>
        </w:tc>
        <w:tc>
          <w:tcPr>
            <w:tcW w:w="1024" w:type="dxa"/>
          </w:tcPr>
          <w:p w14:paraId="745B31A3" w14:textId="77777777" w:rsidR="0088674E" w:rsidRPr="00783644" w:rsidRDefault="0088674E" w:rsidP="0088674E">
            <w:pPr>
              <w:spacing w:after="0" w:line="240" w:lineRule="auto"/>
              <w:jc w:val="both"/>
              <w:rPr>
                <w:rFonts w:ascii="Tahoma" w:hAnsi="Tahoma" w:cs="Tahoma"/>
                <w:sz w:val="14"/>
                <w:szCs w:val="14"/>
              </w:rPr>
            </w:pPr>
          </w:p>
        </w:tc>
      </w:tr>
      <w:tr w:rsidR="0088674E" w:rsidRPr="00783644" w14:paraId="317DCC63" w14:textId="77777777" w:rsidTr="00523652">
        <w:trPr>
          <w:cantSplit/>
          <w:trHeight w:val="224"/>
          <w:jc w:val="center"/>
        </w:trPr>
        <w:tc>
          <w:tcPr>
            <w:tcW w:w="1934" w:type="dxa"/>
          </w:tcPr>
          <w:p w14:paraId="411A8A1B" w14:textId="77777777" w:rsidR="0088674E" w:rsidRPr="00783644" w:rsidRDefault="0088674E" w:rsidP="0088674E">
            <w:pPr>
              <w:spacing w:after="0" w:line="240" w:lineRule="auto"/>
              <w:jc w:val="both"/>
              <w:rPr>
                <w:rFonts w:ascii="Tahoma" w:hAnsi="Tahoma" w:cs="Tahoma"/>
                <w:sz w:val="14"/>
                <w:szCs w:val="14"/>
              </w:rPr>
            </w:pPr>
          </w:p>
        </w:tc>
        <w:tc>
          <w:tcPr>
            <w:tcW w:w="1907" w:type="dxa"/>
          </w:tcPr>
          <w:p w14:paraId="3230FAB0" w14:textId="77777777" w:rsidR="0088674E" w:rsidRPr="00783644" w:rsidRDefault="0088674E" w:rsidP="0088674E">
            <w:pPr>
              <w:spacing w:after="0" w:line="240" w:lineRule="auto"/>
              <w:jc w:val="both"/>
              <w:rPr>
                <w:rFonts w:ascii="Tahoma" w:hAnsi="Tahoma" w:cs="Tahoma"/>
                <w:sz w:val="14"/>
                <w:szCs w:val="14"/>
              </w:rPr>
            </w:pPr>
          </w:p>
        </w:tc>
        <w:tc>
          <w:tcPr>
            <w:tcW w:w="1753" w:type="dxa"/>
          </w:tcPr>
          <w:p w14:paraId="1C0DF35A" w14:textId="77777777" w:rsidR="0088674E" w:rsidRPr="00783644" w:rsidRDefault="0088674E" w:rsidP="0088674E">
            <w:pPr>
              <w:spacing w:after="0" w:line="240" w:lineRule="auto"/>
              <w:jc w:val="both"/>
              <w:rPr>
                <w:rFonts w:ascii="Tahoma" w:hAnsi="Tahoma" w:cs="Tahoma"/>
                <w:sz w:val="14"/>
                <w:szCs w:val="14"/>
              </w:rPr>
            </w:pPr>
          </w:p>
        </w:tc>
        <w:tc>
          <w:tcPr>
            <w:tcW w:w="1860" w:type="dxa"/>
            <w:gridSpan w:val="2"/>
          </w:tcPr>
          <w:p w14:paraId="5E3D8D20" w14:textId="77777777" w:rsidR="0088674E" w:rsidRPr="00783644" w:rsidRDefault="0088674E" w:rsidP="0088674E">
            <w:pPr>
              <w:spacing w:after="0" w:line="240" w:lineRule="auto"/>
              <w:jc w:val="both"/>
              <w:rPr>
                <w:rFonts w:ascii="Tahoma" w:hAnsi="Tahoma" w:cs="Tahoma"/>
                <w:sz w:val="14"/>
                <w:szCs w:val="14"/>
              </w:rPr>
            </w:pPr>
          </w:p>
        </w:tc>
        <w:tc>
          <w:tcPr>
            <w:tcW w:w="1024" w:type="dxa"/>
          </w:tcPr>
          <w:p w14:paraId="7A5BDEC3" w14:textId="77777777" w:rsidR="0088674E" w:rsidRPr="00783644" w:rsidRDefault="0088674E" w:rsidP="0088674E">
            <w:pPr>
              <w:spacing w:after="0" w:line="240" w:lineRule="auto"/>
              <w:jc w:val="both"/>
              <w:rPr>
                <w:rFonts w:ascii="Tahoma" w:hAnsi="Tahoma" w:cs="Tahoma"/>
                <w:sz w:val="14"/>
                <w:szCs w:val="14"/>
              </w:rPr>
            </w:pPr>
          </w:p>
        </w:tc>
      </w:tr>
    </w:tbl>
    <w:p w14:paraId="4216BB05" w14:textId="77777777"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12.2 A dotação relativa aos exercícios financeiros subsequentes será indicada após aprovação da Lei Orçamentária respectiva e a liberação dos créditos correspondentes, mediante apostilamento.</w:t>
      </w:r>
    </w:p>
    <w:p w14:paraId="7D118C79" w14:textId="77777777"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4"/>
          <w:szCs w:val="14"/>
        </w:rPr>
      </w:pPr>
      <w:r w:rsidRPr="00783644">
        <w:rPr>
          <w:rFonts w:ascii="Tahoma" w:hAnsi="Tahoma" w:cs="Tahoma"/>
          <w:b/>
          <w:color w:val="auto"/>
          <w:sz w:val="14"/>
          <w:szCs w:val="14"/>
        </w:rPr>
        <w:t xml:space="preserve">Nota: conforme o art. 106, inc. II, da Lei </w:t>
      </w:r>
      <w:r w:rsidRPr="00783644">
        <w:rPr>
          <w:rFonts w:ascii="Tahoma" w:hAnsi="Tahoma" w:cs="Tahoma"/>
          <w:b/>
          <w:bCs/>
          <w:color w:val="auto"/>
          <w:sz w:val="14"/>
          <w:szCs w:val="14"/>
          <w:bdr w:val="none" w:sz="0" w:space="0" w:color="auto" w:frame="1"/>
        </w:rPr>
        <w:t>Federal</w:t>
      </w:r>
      <w:r w:rsidRPr="00783644">
        <w:rPr>
          <w:rFonts w:ascii="Tahoma" w:hAnsi="Tahoma" w:cs="Tahoma"/>
          <w:b/>
          <w:color w:val="auto"/>
          <w:sz w:val="14"/>
          <w:szCs w:val="14"/>
        </w:rPr>
        <w:t xml:space="preserve"> nº 14.133/2021, nas hipóteses de objetos enquadrados como contínuos, “</w:t>
      </w:r>
      <w:r w:rsidRPr="00783644">
        <w:rPr>
          <w:rFonts w:ascii="Tahoma" w:hAnsi="Tahoma" w:cs="Tahoma"/>
          <w:b/>
          <w:i/>
          <w:color w:val="auto"/>
          <w:sz w:val="14"/>
          <w:szCs w:val="14"/>
        </w:rPr>
        <w:t>a Administração deverá atestar, no início da contratação e de cada exercício, a existência de créditos orçamentários vinculados à contratação e a vantagem em sua manutenção</w:t>
      </w:r>
      <w:r w:rsidRPr="00783644">
        <w:rPr>
          <w:rFonts w:ascii="Tahoma" w:hAnsi="Tahoma" w:cs="Tahoma"/>
          <w:b/>
          <w:color w:val="auto"/>
          <w:sz w:val="14"/>
          <w:szCs w:val="14"/>
        </w:rPr>
        <w:t>”.</w:t>
      </w:r>
    </w:p>
    <w:p w14:paraId="2547001C" w14:textId="77777777" w:rsidR="0088674E" w:rsidRPr="00783644" w:rsidRDefault="0088674E" w:rsidP="0088674E">
      <w:pPr>
        <w:spacing w:after="0" w:line="240" w:lineRule="auto"/>
        <w:jc w:val="both"/>
        <w:rPr>
          <w:rFonts w:ascii="Tahoma" w:hAnsi="Tahoma" w:cs="Tahoma"/>
          <w:b/>
          <w:sz w:val="18"/>
          <w:szCs w:val="18"/>
        </w:rPr>
      </w:pPr>
    </w:p>
    <w:p w14:paraId="2FDBF948" w14:textId="77777777" w:rsidR="0088674E" w:rsidRPr="00783644" w:rsidRDefault="0088674E" w:rsidP="0088674E">
      <w:pPr>
        <w:spacing w:after="0" w:line="240" w:lineRule="auto"/>
        <w:jc w:val="both"/>
        <w:rPr>
          <w:rFonts w:ascii="Tahoma" w:hAnsi="Tahoma" w:cs="Tahoma"/>
          <w:b/>
          <w:sz w:val="18"/>
          <w:szCs w:val="18"/>
        </w:rPr>
      </w:pPr>
      <w:r w:rsidRPr="00783644">
        <w:rPr>
          <w:rFonts w:ascii="Tahoma" w:hAnsi="Tahoma" w:cs="Tahoma"/>
          <w:b/>
          <w:sz w:val="18"/>
          <w:szCs w:val="18"/>
        </w:rPr>
        <w:t>CLÁUSULA DÉCIMA TERCEIRA – ALTERAÇÕES</w:t>
      </w:r>
    </w:p>
    <w:p w14:paraId="24F70118" w14:textId="77777777" w:rsidR="0088674E" w:rsidRPr="00783644" w:rsidRDefault="0088674E" w:rsidP="0088674E">
      <w:pPr>
        <w:widowControl w:val="0"/>
        <w:tabs>
          <w:tab w:val="left" w:pos="426"/>
        </w:tabs>
        <w:spacing w:after="0" w:line="240" w:lineRule="auto"/>
        <w:jc w:val="both"/>
        <w:rPr>
          <w:rFonts w:ascii="Tahoma" w:eastAsiaTheme="minorEastAsia" w:hAnsi="Tahoma" w:cs="Tahoma"/>
          <w:vanish/>
          <w:sz w:val="18"/>
          <w:szCs w:val="18"/>
          <w:lang w:eastAsia="pt-BR"/>
        </w:rPr>
      </w:pPr>
    </w:p>
    <w:p w14:paraId="32F1C991"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14:paraId="00CE7CF9"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13.1 Eventuais alterações contratuais se regerão pela disciplina dos </w:t>
      </w:r>
      <w:hyperlink r:id="rId23" w:anchor="art124" w:history="1">
        <w:proofErr w:type="spellStart"/>
        <w:r w:rsidRPr="00783644">
          <w:rPr>
            <w:rStyle w:val="Hyperlink"/>
            <w:rFonts w:ascii="Tahoma" w:hAnsi="Tahoma" w:cs="Tahoma"/>
            <w:color w:val="auto"/>
            <w:sz w:val="18"/>
            <w:szCs w:val="18"/>
            <w:u w:val="none"/>
          </w:rPr>
          <w:t>arts</w:t>
        </w:r>
        <w:proofErr w:type="spellEnd"/>
        <w:r w:rsidRPr="00783644">
          <w:rPr>
            <w:rStyle w:val="Hyperlink"/>
            <w:rFonts w:ascii="Tahoma" w:hAnsi="Tahoma" w:cs="Tahoma"/>
            <w:color w:val="auto"/>
            <w:sz w:val="18"/>
            <w:szCs w:val="18"/>
            <w:u w:val="none"/>
          </w:rPr>
          <w:t>. 124 e seguintes da Lei</w:t>
        </w:r>
        <w:r w:rsidRPr="00783644">
          <w:rPr>
            <w:rFonts w:ascii="Tahoma" w:eastAsiaTheme="minorHAnsi" w:hAnsi="Tahoma" w:cs="Tahoma"/>
            <w:color w:val="auto"/>
            <w:sz w:val="22"/>
            <w:szCs w:val="22"/>
            <w:lang w:eastAsia="en-US"/>
          </w:rPr>
          <w:t xml:space="preserve"> </w:t>
        </w:r>
        <w:r w:rsidRPr="00783644">
          <w:rPr>
            <w:rStyle w:val="Hyperlink"/>
            <w:rFonts w:ascii="Tahoma" w:hAnsi="Tahoma" w:cs="Tahoma"/>
            <w:color w:val="auto"/>
            <w:sz w:val="18"/>
            <w:szCs w:val="18"/>
            <w:u w:val="none"/>
          </w:rPr>
          <w:t>Federal nº 14.133/2021</w:t>
        </w:r>
      </w:hyperlink>
      <w:r w:rsidRPr="00783644">
        <w:rPr>
          <w:rFonts w:ascii="Tahoma" w:hAnsi="Tahoma" w:cs="Tahoma"/>
          <w:color w:val="auto"/>
          <w:sz w:val="18"/>
          <w:szCs w:val="18"/>
        </w:rPr>
        <w:t>.</w:t>
      </w:r>
    </w:p>
    <w:p w14:paraId="0C9CFFE7"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13.2 A Contratada é obrigada a aceitar, nas mesmas condições contratuais, acréscimos ou supressões de até 25% (vinte e cinco por cento) do valor inicial atualizado do Contrato</w:t>
      </w:r>
      <w:r w:rsidRPr="00783644">
        <w:rPr>
          <w:rFonts w:ascii="Tahoma" w:eastAsiaTheme="minorHAnsi" w:hAnsi="Tahoma" w:cs="Tahoma"/>
          <w:color w:val="auto"/>
          <w:lang w:eastAsia="en-US"/>
        </w:rPr>
        <w:t xml:space="preserve"> </w:t>
      </w:r>
      <w:r w:rsidRPr="00783644">
        <w:rPr>
          <w:rFonts w:ascii="Tahoma" w:hAnsi="Tahoma" w:cs="Tahoma"/>
          <w:color w:val="auto"/>
          <w:sz w:val="18"/>
          <w:szCs w:val="18"/>
        </w:rPr>
        <w:t xml:space="preserve">que se fizerem nos serviços ou nas compras, e, de até 50% (cinquenta por cento), no caso de reforma de edifício ou de equipamento </w:t>
      </w:r>
      <w:bookmarkStart w:id="3" w:name="_Hlk164786666"/>
      <w:r w:rsidRPr="00783644">
        <w:rPr>
          <w:rFonts w:ascii="Tahoma" w:hAnsi="Tahoma" w:cs="Tahoma"/>
          <w:color w:val="auto"/>
          <w:sz w:val="18"/>
          <w:szCs w:val="18"/>
        </w:rPr>
        <w:t>(art. 125 da Lei Federal n° 14.133/2021)</w:t>
      </w:r>
      <w:bookmarkEnd w:id="3"/>
      <w:r w:rsidRPr="00783644">
        <w:rPr>
          <w:rFonts w:ascii="Tahoma" w:hAnsi="Tahoma" w:cs="Tahoma"/>
          <w:color w:val="auto"/>
          <w:sz w:val="18"/>
          <w:szCs w:val="18"/>
        </w:rPr>
        <w:t>.</w:t>
      </w:r>
    </w:p>
    <w:p w14:paraId="7E11F12B"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13.3 As alterações unilaterais não poderão transfigurar o objeto da contratação (art. 126 da Lei Federal n° 14.133/2021).</w:t>
      </w:r>
    </w:p>
    <w:p w14:paraId="115E096E"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13.4 Caso o Contrato não contemple preços unitários para </w:t>
      </w:r>
      <w:r w:rsidR="00C63336" w:rsidRPr="00C63336">
        <w:rPr>
          <w:rFonts w:ascii="Tahoma" w:hAnsi="Tahoma" w:cs="Tahoma"/>
          <w:color w:val="auto"/>
          <w:sz w:val="18"/>
          <w:szCs w:val="18"/>
        </w:rPr>
        <w:t xml:space="preserve">os </w:t>
      </w:r>
      <w:r w:rsidRPr="00783644">
        <w:rPr>
          <w:rFonts w:ascii="Tahoma" w:hAnsi="Tahoma" w:cs="Tahoma"/>
          <w:color w:val="auto"/>
          <w:sz w:val="18"/>
          <w:szCs w:val="18"/>
        </w:rPr>
        <w:t xml:space="preserve">serviços cujo aditamento se fizer necessário, esses serão fixados por meio da aplicação da relação geral entre os valores da proposta e o do orçamento-base da Administração sobre os preços referenciais ou de mercado vigentes na data do aditamento, respeitados os limites </w:t>
      </w:r>
      <w:r w:rsidRPr="00783644">
        <w:rPr>
          <w:rFonts w:ascii="Tahoma" w:hAnsi="Tahoma" w:cs="Tahoma"/>
          <w:color w:val="auto"/>
          <w:sz w:val="18"/>
          <w:szCs w:val="18"/>
        </w:rPr>
        <w:lastRenderedPageBreak/>
        <w:t xml:space="preserve">estabelecidos na subcláusula </w:t>
      </w:r>
      <w:hyperlink r:id="rId24" w:anchor="art125" w:history="1">
        <w:r w:rsidRPr="00783644">
          <w:rPr>
            <w:rFonts w:ascii="Tahoma" w:hAnsi="Tahoma" w:cs="Tahoma"/>
            <w:color w:val="auto"/>
            <w:sz w:val="18"/>
            <w:szCs w:val="18"/>
          </w:rPr>
          <w:t>13.2</w:t>
        </w:r>
      </w:hyperlink>
      <w:r w:rsidRPr="00783644">
        <w:rPr>
          <w:rFonts w:ascii="Tahoma" w:hAnsi="Tahoma" w:cs="Tahoma"/>
          <w:color w:val="auto"/>
          <w:sz w:val="18"/>
          <w:szCs w:val="18"/>
        </w:rPr>
        <w:t xml:space="preserve"> (art. 127 da Lei Federal n° 14.133/2021).</w:t>
      </w:r>
    </w:p>
    <w:p w14:paraId="5F9C7423"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13.5 Nas alterações contratuais para supressão de bens ou serviços, se a Contratada já houver adquirido os materiais e os colocado no local dos trabalhos, estes deverão ser pagos pela Administração pelos custos de aquisição regularmente comprovados e monetariamente reajustados, podendo caber indenização por outros danos eventualmente decorrentes da supressão, desde que regularmente comprovados (art. 129 da Lei Federal n° 14.133/2021).</w:t>
      </w:r>
    </w:p>
    <w:p w14:paraId="10203EE1"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13.6 Caso haja alteração unilateral do Contrato que aumente ou diminua os encargos da Contratada, a Administração deverá restabelecer, no mesmo termo aditivo, o equilíbrio econômico-financeiro inicial (art. 130 da Lei Federal n° 14.133/2021).</w:t>
      </w:r>
    </w:p>
    <w:p w14:paraId="40190140"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13.7 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(art. 134 da Lei Federal nº 14.133/2021).</w:t>
      </w:r>
    </w:p>
    <w:p w14:paraId="1A51C0FB" w14:textId="77777777" w:rsidR="0088674E" w:rsidRPr="00C63336"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C63336">
        <w:rPr>
          <w:rFonts w:ascii="Tahoma" w:hAnsi="Tahoma" w:cs="Tahoma"/>
          <w:color w:val="auto"/>
          <w:sz w:val="18"/>
          <w:szCs w:val="18"/>
        </w:rPr>
        <w:t>13.</w:t>
      </w:r>
      <w:r w:rsidR="00C166AD" w:rsidRPr="00C63336">
        <w:rPr>
          <w:rFonts w:ascii="Tahoma" w:hAnsi="Tahoma" w:cs="Tahoma"/>
          <w:color w:val="auto"/>
          <w:sz w:val="18"/>
          <w:szCs w:val="18"/>
        </w:rPr>
        <w:t>8</w:t>
      </w:r>
      <w:r w:rsidRPr="00C63336">
        <w:rPr>
          <w:rFonts w:ascii="Tahoma" w:hAnsi="Tahoma" w:cs="Tahoma"/>
          <w:color w:val="auto"/>
          <w:sz w:val="18"/>
          <w:szCs w:val="18"/>
        </w:rPr>
        <w:t xml:space="preserve"> As alterações contratuais deverão ser promovidas mediante celebração de termo aditivo, submetido à prévia aprovação do órgão de assessoramento jurídico do Contratante, salvo nos casos de justificada necessidade de antecipação de seus efeitos, hipótese em que a formalização do aditivo deverá ocorrer no prazo máximo de 1 (um) mês (art. 132 da Lei Federal nº 14.133/2021).</w:t>
      </w:r>
    </w:p>
    <w:p w14:paraId="4D6510A9" w14:textId="77777777" w:rsidR="0088674E" w:rsidRPr="00783644" w:rsidRDefault="0088674E" w:rsidP="0088674E">
      <w:pPr>
        <w:pStyle w:val="Nivel2"/>
        <w:widowControl w:val="0"/>
        <w:numPr>
          <w:ilvl w:val="0"/>
          <w:numId w:val="0"/>
        </w:numPr>
        <w:tabs>
          <w:tab w:val="left" w:pos="567"/>
        </w:tabs>
        <w:spacing w:before="0" w:after="0" w:line="240" w:lineRule="auto"/>
        <w:rPr>
          <w:rStyle w:val="Hyperlink"/>
          <w:rFonts w:ascii="Tahoma" w:hAnsi="Tahoma" w:cs="Tahoma"/>
          <w:color w:val="auto"/>
          <w:sz w:val="18"/>
          <w:szCs w:val="18"/>
          <w:u w:val="none"/>
        </w:rPr>
      </w:pPr>
      <w:r w:rsidRPr="00C63336">
        <w:rPr>
          <w:rFonts w:ascii="Tahoma" w:hAnsi="Tahoma" w:cs="Tahoma"/>
          <w:color w:val="auto"/>
          <w:sz w:val="18"/>
          <w:szCs w:val="18"/>
        </w:rPr>
        <w:t>13.</w:t>
      </w:r>
      <w:r w:rsidR="00C166AD" w:rsidRPr="00C63336">
        <w:rPr>
          <w:rFonts w:ascii="Tahoma" w:hAnsi="Tahoma" w:cs="Tahoma"/>
          <w:color w:val="auto"/>
          <w:sz w:val="18"/>
          <w:szCs w:val="18"/>
        </w:rPr>
        <w:t>9</w:t>
      </w:r>
      <w:r w:rsidRPr="00C63336">
        <w:rPr>
          <w:rFonts w:ascii="Tahoma" w:hAnsi="Tahoma" w:cs="Tahoma"/>
          <w:color w:val="auto"/>
          <w:sz w:val="18"/>
          <w:szCs w:val="18"/>
        </w:rPr>
        <w:t xml:space="preserve"> Registros que não caracterizam alteração do Contrato podem ser realizados </w:t>
      </w:r>
      <w:r w:rsidRPr="00783644">
        <w:rPr>
          <w:rFonts w:ascii="Tahoma" w:hAnsi="Tahoma" w:cs="Tahoma"/>
          <w:color w:val="auto"/>
          <w:sz w:val="18"/>
          <w:szCs w:val="18"/>
        </w:rPr>
        <w:t xml:space="preserve">por simples apostila, dispensada a celebração de termo aditivo, conforme </w:t>
      </w:r>
      <w:hyperlink r:id="rId25" w:anchor="art136" w:history="1">
        <w:r w:rsidRPr="00783644">
          <w:rPr>
            <w:rStyle w:val="Hyperlink"/>
            <w:rFonts w:ascii="Tahoma" w:hAnsi="Tahoma" w:cs="Tahoma"/>
            <w:color w:val="auto"/>
            <w:sz w:val="18"/>
            <w:szCs w:val="18"/>
            <w:u w:val="none"/>
          </w:rPr>
          <w:t>art. 136 da Lei Federal nº 14.133/2021</w:t>
        </w:r>
      </w:hyperlink>
      <w:r w:rsidRPr="00783644">
        <w:rPr>
          <w:rStyle w:val="Hyperlink"/>
          <w:rFonts w:ascii="Tahoma" w:hAnsi="Tahoma" w:cs="Tahoma"/>
          <w:color w:val="auto"/>
          <w:sz w:val="18"/>
          <w:szCs w:val="18"/>
          <w:u w:val="none"/>
        </w:rPr>
        <w:t>.</w:t>
      </w:r>
    </w:p>
    <w:p w14:paraId="393CF511" w14:textId="77777777" w:rsidR="0088674E" w:rsidRPr="00783644" w:rsidRDefault="0088674E" w:rsidP="0088674E">
      <w:pPr>
        <w:pStyle w:val="Nivel2"/>
        <w:widowControl w:val="0"/>
        <w:numPr>
          <w:ilvl w:val="0"/>
          <w:numId w:val="0"/>
        </w:numPr>
        <w:tabs>
          <w:tab w:val="left" w:pos="567"/>
        </w:tabs>
        <w:spacing w:before="0" w:after="0" w:line="240" w:lineRule="auto"/>
        <w:rPr>
          <w:rStyle w:val="Hyperlink"/>
          <w:rFonts w:ascii="Tahoma" w:hAnsi="Tahoma" w:cs="Tahoma"/>
          <w:color w:val="auto"/>
          <w:sz w:val="18"/>
          <w:szCs w:val="18"/>
          <w:u w:val="none"/>
        </w:rPr>
      </w:pPr>
    </w:p>
    <w:p w14:paraId="72926690" w14:textId="77777777" w:rsidR="0088674E" w:rsidRPr="00783644"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783644">
        <w:rPr>
          <w:rFonts w:ascii="Tahoma" w:hAnsi="Tahoma" w:cs="Tahoma"/>
          <w:b/>
          <w:color w:val="auto"/>
          <w:sz w:val="18"/>
          <w:szCs w:val="18"/>
        </w:rPr>
        <w:t>CLÁUSULA DÉCIMA QUARTA – PUBLICAÇÃO</w:t>
      </w:r>
    </w:p>
    <w:p w14:paraId="757596E6"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highlight w:val="cyan"/>
        </w:rPr>
      </w:pPr>
    </w:p>
    <w:p w14:paraId="3B2AE7AC" w14:textId="77777777"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b/>
          <w:color w:val="auto"/>
          <w:sz w:val="18"/>
          <w:szCs w:val="18"/>
        </w:rPr>
      </w:pPr>
      <w:r w:rsidRPr="00783644">
        <w:rPr>
          <w:rFonts w:ascii="Tahoma" w:hAnsi="Tahoma" w:cs="Tahoma"/>
          <w:color w:val="auto"/>
          <w:sz w:val="18"/>
          <w:szCs w:val="18"/>
        </w:rPr>
        <w:t xml:space="preserve">14.1. Incumbirá ao Contratante divulgar o presente instrumento no Portal Nacional de Contratações Públicas (PNCP), na forma prevista no </w:t>
      </w:r>
      <w:hyperlink r:id="rId26" w:anchor="art94" w:history="1">
        <w:r w:rsidRPr="00783644">
          <w:rPr>
            <w:rStyle w:val="Hyperlink"/>
            <w:rFonts w:ascii="Tahoma" w:hAnsi="Tahoma" w:cs="Tahoma"/>
            <w:color w:val="auto"/>
            <w:sz w:val="18"/>
            <w:szCs w:val="18"/>
            <w:u w:val="none"/>
          </w:rPr>
          <w:t>art. 94 da Lei Federal nº 14.133/2021</w:t>
        </w:r>
      </w:hyperlink>
      <w:r w:rsidRPr="00783644">
        <w:rPr>
          <w:rStyle w:val="Hyperlink"/>
          <w:rFonts w:ascii="Tahoma" w:hAnsi="Tahoma" w:cs="Tahoma"/>
          <w:color w:val="auto"/>
          <w:sz w:val="18"/>
          <w:szCs w:val="18"/>
          <w:u w:val="none"/>
        </w:rPr>
        <w:t xml:space="preserve">. </w:t>
      </w:r>
    </w:p>
    <w:p w14:paraId="78067D89" w14:textId="77777777" w:rsidR="00F93C83" w:rsidRDefault="00F93C83" w:rsidP="00F93C83">
      <w:pPr>
        <w:spacing w:after="0" w:line="240" w:lineRule="auto"/>
        <w:rPr>
          <w:rStyle w:val="Forte"/>
          <w:rFonts w:ascii="Tahoma" w:hAnsi="Tahoma" w:cs="Tahoma"/>
          <w:sz w:val="18"/>
          <w:szCs w:val="18"/>
        </w:rPr>
      </w:pPr>
    </w:p>
    <w:p w14:paraId="2C0AD89F" w14:textId="77777777" w:rsidR="0088674E" w:rsidRPr="00783644" w:rsidRDefault="0088674E" w:rsidP="00F93C83">
      <w:pPr>
        <w:spacing w:after="0" w:line="240" w:lineRule="auto"/>
        <w:rPr>
          <w:rStyle w:val="Forte"/>
          <w:rFonts w:ascii="Tahoma" w:hAnsi="Tahoma" w:cs="Tahoma"/>
          <w:sz w:val="18"/>
          <w:szCs w:val="18"/>
        </w:rPr>
      </w:pPr>
      <w:r w:rsidRPr="00783644">
        <w:rPr>
          <w:rStyle w:val="Forte"/>
          <w:rFonts w:ascii="Tahoma" w:hAnsi="Tahoma" w:cs="Tahoma"/>
          <w:sz w:val="18"/>
          <w:szCs w:val="18"/>
        </w:rPr>
        <w:t xml:space="preserve">CLÁUSULA DÉCIMA QUINTA </w:t>
      </w:r>
      <w:r w:rsidRPr="00783644">
        <w:rPr>
          <w:rStyle w:val="Forte"/>
          <w:rFonts w:ascii="Tahoma" w:hAnsi="Tahoma" w:cs="Tahoma"/>
          <w:strike/>
          <w:sz w:val="18"/>
          <w:szCs w:val="18"/>
        </w:rPr>
        <w:t>-</w:t>
      </w:r>
      <w:r w:rsidRPr="00783644">
        <w:rPr>
          <w:rStyle w:val="Forte"/>
          <w:rFonts w:ascii="Tahoma" w:hAnsi="Tahoma" w:cs="Tahoma"/>
          <w:sz w:val="18"/>
          <w:szCs w:val="18"/>
        </w:rPr>
        <w:t xml:space="preserve"> COMUNICAÇÃO ELETRÔNICA</w:t>
      </w:r>
    </w:p>
    <w:p w14:paraId="37251C4F" w14:textId="77777777"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p>
    <w:p w14:paraId="25BBE6A8" w14:textId="77777777"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15.1. Fica pactuado que os atos de comunicação processual com a Contratada poderão ser realizados por meio eletrônico, na forma da Lei n° 12.209/2011 e do Decreto n° 15.805, de 30 de dezembro de 2014.</w:t>
      </w:r>
    </w:p>
    <w:p w14:paraId="348C7A59" w14:textId="77777777" w:rsidR="0088674E" w:rsidRPr="00783644" w:rsidRDefault="0088674E" w:rsidP="0088674E">
      <w:pPr>
        <w:pStyle w:val="Nivel2"/>
        <w:widowControl w:val="0"/>
        <w:numPr>
          <w:ilvl w:val="0"/>
          <w:numId w:val="0"/>
        </w:numPr>
        <w:spacing w:before="0" w:after="0" w:line="240" w:lineRule="auto"/>
        <w:ind w:left="426"/>
        <w:rPr>
          <w:rStyle w:val="ui-provider"/>
          <w:rFonts w:ascii="Tahoma" w:hAnsi="Tahoma" w:cs="Tahoma"/>
          <w:color w:val="auto"/>
          <w:sz w:val="18"/>
          <w:szCs w:val="18"/>
        </w:rPr>
      </w:pPr>
      <w:r w:rsidRPr="00783644">
        <w:rPr>
          <w:rStyle w:val="Forte"/>
          <w:rFonts w:ascii="Tahoma" w:hAnsi="Tahoma" w:cs="Tahoma"/>
          <w:b w:val="0"/>
          <w:color w:val="auto"/>
          <w:sz w:val="18"/>
          <w:szCs w:val="18"/>
        </w:rPr>
        <w:t xml:space="preserve">15.1.1. </w:t>
      </w:r>
      <w:r w:rsidRPr="00783644">
        <w:rPr>
          <w:rStyle w:val="ui-provider"/>
          <w:rFonts w:ascii="Tahoma" w:hAnsi="Tahoma" w:cs="Tahoma"/>
          <w:color w:val="auto"/>
          <w:sz w:val="18"/>
          <w:szCs w:val="18"/>
        </w:rPr>
        <w:t>A Contratada deverá manter atualizado o endereço eletrônico cadastrado no Sistema Eletrônico de Informações - SEI, para efeito do recebimento de notificação e intimação de atos processuais, conforme Decreto n° 17.983, de 24 de outubro de 2017, devendo atender às convocações da Administração para a prática de atos nos prazos indicados.</w:t>
      </w:r>
    </w:p>
    <w:p w14:paraId="0C3E6E78" w14:textId="77777777" w:rsidR="0088674E" w:rsidRPr="00783644" w:rsidRDefault="0088674E" w:rsidP="0088674E">
      <w:pPr>
        <w:pStyle w:val="Nivel2"/>
        <w:widowControl w:val="0"/>
        <w:numPr>
          <w:ilvl w:val="0"/>
          <w:numId w:val="0"/>
        </w:numPr>
        <w:spacing w:before="0" w:after="0" w:line="240" w:lineRule="auto"/>
        <w:rPr>
          <w:rStyle w:val="Forte"/>
          <w:rFonts w:ascii="Tahoma" w:hAnsi="Tahoma" w:cs="Tahoma"/>
          <w:color w:val="auto"/>
          <w:sz w:val="18"/>
          <w:szCs w:val="18"/>
        </w:rPr>
      </w:pPr>
    </w:p>
    <w:p w14:paraId="5220A5AB" w14:textId="77777777" w:rsidR="0088674E" w:rsidRPr="00783644" w:rsidRDefault="0088674E" w:rsidP="0088674E">
      <w:pPr>
        <w:pStyle w:val="Nivel2"/>
        <w:widowControl w:val="0"/>
        <w:numPr>
          <w:ilvl w:val="0"/>
          <w:numId w:val="0"/>
        </w:numPr>
        <w:spacing w:before="0" w:after="0" w:line="240" w:lineRule="auto"/>
        <w:rPr>
          <w:rStyle w:val="Forte"/>
          <w:rFonts w:ascii="Tahoma" w:hAnsi="Tahoma" w:cs="Tahoma"/>
          <w:color w:val="auto"/>
          <w:sz w:val="18"/>
          <w:szCs w:val="18"/>
        </w:rPr>
      </w:pPr>
      <w:r w:rsidRPr="00783644">
        <w:rPr>
          <w:rStyle w:val="Forte"/>
          <w:rFonts w:ascii="Tahoma" w:hAnsi="Tahoma" w:cs="Tahoma"/>
          <w:color w:val="auto"/>
          <w:sz w:val="18"/>
          <w:szCs w:val="18"/>
        </w:rPr>
        <w:t>CLÁUSULA DÉCIMA SEXTA - OBRIGAÇÕES PERTINENTES À LEI GERAL DE PROTEÇÃO DE DADOS PESSOAIS (LGPD)</w:t>
      </w:r>
    </w:p>
    <w:p w14:paraId="4980742D" w14:textId="77777777" w:rsidR="0088674E" w:rsidRPr="00783644" w:rsidRDefault="0088674E" w:rsidP="0088674E">
      <w:pPr>
        <w:pStyle w:val="Nivel2"/>
        <w:widowControl w:val="0"/>
        <w:numPr>
          <w:ilvl w:val="0"/>
          <w:numId w:val="0"/>
        </w:numPr>
        <w:spacing w:before="0" w:after="0" w:line="240" w:lineRule="auto"/>
        <w:rPr>
          <w:rStyle w:val="ui-provider"/>
          <w:rFonts w:ascii="Tahoma" w:hAnsi="Tahoma" w:cs="Tahoma"/>
          <w:b/>
          <w:color w:val="auto"/>
          <w:sz w:val="14"/>
          <w:szCs w:val="14"/>
        </w:rPr>
      </w:pPr>
      <w:r w:rsidRPr="00783644">
        <w:rPr>
          <w:rStyle w:val="ui-provider"/>
          <w:rFonts w:ascii="Tahoma" w:hAnsi="Tahoma" w:cs="Tahoma"/>
          <w:b/>
          <w:color w:val="auto"/>
          <w:sz w:val="14"/>
          <w:szCs w:val="14"/>
        </w:rPr>
        <w:t>Nota: utilizar essa cláusula caso a contratação envolva, de qualquer forma, o tratamento de dados pessoais (</w:t>
      </w:r>
      <w:hyperlink r:id="rId27" w:history="1">
        <w:r w:rsidRPr="00783644">
          <w:rPr>
            <w:rStyle w:val="ui-provider"/>
            <w:rFonts w:ascii="Tahoma" w:hAnsi="Tahoma" w:cs="Tahoma"/>
            <w:b/>
            <w:color w:val="auto"/>
            <w:sz w:val="14"/>
            <w:szCs w:val="14"/>
          </w:rPr>
          <w:t>Lei Federal nº 13.709, de 14 de agosto de 2018</w:t>
        </w:r>
      </w:hyperlink>
      <w:r w:rsidRPr="00783644">
        <w:rPr>
          <w:rStyle w:val="ui-provider"/>
          <w:rFonts w:ascii="Tahoma" w:hAnsi="Tahoma" w:cs="Tahoma"/>
          <w:b/>
          <w:color w:val="auto"/>
          <w:sz w:val="14"/>
          <w:szCs w:val="14"/>
        </w:rPr>
        <w:t>).</w:t>
      </w:r>
    </w:p>
    <w:p w14:paraId="5FF5C121" w14:textId="77777777" w:rsidR="0088674E" w:rsidRPr="00783644" w:rsidRDefault="0088674E" w:rsidP="0088674E">
      <w:pPr>
        <w:pStyle w:val="Nivel2"/>
        <w:widowControl w:val="0"/>
        <w:numPr>
          <w:ilvl w:val="0"/>
          <w:numId w:val="0"/>
        </w:numPr>
        <w:spacing w:before="0" w:after="0" w:line="240" w:lineRule="auto"/>
        <w:ind w:left="426"/>
        <w:rPr>
          <w:rStyle w:val="ui-provider"/>
          <w:rFonts w:ascii="Tahoma" w:hAnsi="Tahoma" w:cs="Tahoma"/>
          <w:color w:val="auto"/>
          <w:sz w:val="18"/>
          <w:szCs w:val="18"/>
        </w:rPr>
      </w:pPr>
    </w:p>
    <w:p w14:paraId="71FF0692" w14:textId="77777777"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16.1 As partes se comprometem a cumprir a </w:t>
      </w:r>
      <w:hyperlink r:id="rId28" w:history="1">
        <w:r w:rsidRPr="00783644">
          <w:rPr>
            <w:rStyle w:val="ui-provider"/>
            <w:rFonts w:ascii="Tahoma" w:hAnsi="Tahoma" w:cs="Tahoma"/>
            <w:color w:val="auto"/>
            <w:sz w:val="18"/>
            <w:szCs w:val="18"/>
          </w:rPr>
          <w:t xml:space="preserve">Lei Federal nº 13.709/2018 </w:t>
        </w:r>
      </w:hyperlink>
      <w:r w:rsidRPr="00783644">
        <w:rPr>
          <w:rStyle w:val="ui-provider"/>
          <w:rFonts w:ascii="Tahoma" w:hAnsi="Tahoma" w:cs="Tahoma"/>
          <w:color w:val="auto"/>
          <w:sz w:val="18"/>
          <w:szCs w:val="18"/>
        </w:rPr>
        <w:t xml:space="preserve">(Lei de Proteção de Dados Pessoais - LGPD), bem como regras e regulamentos que lhe forem aplicáveis e que tenham por objeto os dados pessoais tratados no âmbito do objeto contratado. </w:t>
      </w:r>
    </w:p>
    <w:p w14:paraId="5FAC0B58" w14:textId="77777777"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16.2 A Contratada deverá utilizar os dados pessoais recebidos em função do objeto do Contrato somente para a finalidade pactuada, não podendo, em caso algum, utilizar esses dados pessoais para finalidade distinta, sob pena de extinção imediata da contratação.</w:t>
      </w:r>
    </w:p>
    <w:p w14:paraId="663C15FE" w14:textId="77777777"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16.3 A Contratada se obriga a não armazenar, arquivar, reproduzir, transmitir, distribuir, transferir ou de qualquer forma compartilhar os dados pessoais disponibilizados pelo Contratante com terceiros, salvo nas hipóteses legalmente previstas. </w:t>
      </w:r>
    </w:p>
    <w:p w14:paraId="2A24A81D" w14:textId="77777777" w:rsidR="0088674E" w:rsidRPr="00783644" w:rsidRDefault="0088674E" w:rsidP="0088674E">
      <w:pPr>
        <w:pStyle w:val="NormalWeb"/>
        <w:spacing w:before="0" w:beforeAutospacing="0" w:after="0" w:afterAutospacing="0"/>
        <w:jc w:val="both"/>
        <w:rPr>
          <w:rFonts w:ascii="Tahoma" w:hAnsi="Tahoma" w:cs="Tahoma"/>
          <w:sz w:val="18"/>
          <w:szCs w:val="18"/>
        </w:rPr>
      </w:pPr>
      <w:r w:rsidRPr="00783644">
        <w:rPr>
          <w:rStyle w:val="ui-provider"/>
          <w:rFonts w:ascii="Tahoma" w:hAnsi="Tahoma" w:cs="Tahoma"/>
          <w:sz w:val="18"/>
          <w:szCs w:val="18"/>
        </w:rPr>
        <w:t xml:space="preserve">16.4 </w:t>
      </w:r>
      <w:r w:rsidRPr="00783644">
        <w:rPr>
          <w:rFonts w:ascii="Tahoma" w:hAnsi="Tahoma" w:cs="Tahoma"/>
          <w:sz w:val="18"/>
          <w:szCs w:val="18"/>
        </w:rPr>
        <w:t xml:space="preserve">Em caso de incidente de vazamento de dados pessoais, a Contratada deverá enviar comunicação ao Contratante, por escrito, no prazo máximo de 24 (vinte e quatro) horas contado a partir da ciência do vazamento, contendo, no mínimo, as seguintes informações: a) data e hora do incidente; b) data e hora da ciência pela Contratada; c) relação dos tipos de dados afetados pelo incidente; d) relação de titulares afetados pelo incidente; e </w:t>
      </w:r>
      <w:proofErr w:type="spellStart"/>
      <w:r w:rsidRPr="00783644">
        <w:rPr>
          <w:rFonts w:ascii="Tahoma" w:hAnsi="Tahoma" w:cs="Tahoma"/>
          <w:sz w:val="18"/>
          <w:szCs w:val="18"/>
        </w:rPr>
        <w:t>e</w:t>
      </w:r>
      <w:proofErr w:type="spellEnd"/>
      <w:r w:rsidRPr="00783644">
        <w:rPr>
          <w:rFonts w:ascii="Tahoma" w:hAnsi="Tahoma" w:cs="Tahoma"/>
          <w:sz w:val="18"/>
          <w:szCs w:val="18"/>
        </w:rPr>
        <w:t>) indicação de medidas que estiverem sendo tomadas para sanar e mitigar o incidente, bem como para reparar eventuais danos e evitar novos incidentes.</w:t>
      </w:r>
    </w:p>
    <w:p w14:paraId="5B521728" w14:textId="77777777" w:rsidR="0088674E" w:rsidRPr="00783644" w:rsidRDefault="0088674E" w:rsidP="0088674E">
      <w:pPr>
        <w:pStyle w:val="NormalWeb"/>
        <w:spacing w:before="0" w:beforeAutospacing="0" w:after="0" w:afterAutospacing="0"/>
        <w:jc w:val="both"/>
        <w:rPr>
          <w:rStyle w:val="ui-provider"/>
          <w:rFonts w:ascii="Tahoma" w:hAnsi="Tahoma" w:cs="Tahoma"/>
          <w:sz w:val="18"/>
          <w:szCs w:val="18"/>
        </w:rPr>
      </w:pPr>
      <w:r w:rsidRPr="00783644">
        <w:rPr>
          <w:rFonts w:ascii="Tahoma" w:hAnsi="Tahoma" w:cs="Tahoma"/>
          <w:sz w:val="18"/>
          <w:szCs w:val="18"/>
        </w:rPr>
        <w:t xml:space="preserve">16.5 O Contratante </w:t>
      </w:r>
      <w:r w:rsidRPr="00783644">
        <w:rPr>
          <w:rStyle w:val="ui-provider"/>
          <w:rFonts w:ascii="Tahoma" w:hAnsi="Tahoma" w:cs="Tahoma"/>
          <w:sz w:val="18"/>
          <w:szCs w:val="18"/>
        </w:rPr>
        <w:t xml:space="preserve">deverá ser informado no prazo de 5 (cinco) dias úteis sobre todos os contratos de </w:t>
      </w:r>
      <w:proofErr w:type="spellStart"/>
      <w:r w:rsidRPr="00783644">
        <w:rPr>
          <w:rStyle w:val="ui-provider"/>
          <w:rFonts w:ascii="Tahoma" w:hAnsi="Tahoma" w:cs="Tahoma"/>
          <w:sz w:val="18"/>
          <w:szCs w:val="18"/>
        </w:rPr>
        <w:t>suboperação</w:t>
      </w:r>
      <w:proofErr w:type="spellEnd"/>
      <w:r w:rsidRPr="00783644">
        <w:rPr>
          <w:rStyle w:val="ui-provider"/>
          <w:rFonts w:ascii="Tahoma" w:hAnsi="Tahoma" w:cs="Tahoma"/>
          <w:sz w:val="18"/>
          <w:szCs w:val="18"/>
        </w:rPr>
        <w:t xml:space="preserve"> firmados ou que venham a ser celebrados pela Contratada. </w:t>
      </w:r>
    </w:p>
    <w:p w14:paraId="774F4354" w14:textId="77777777"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16.6 A Contratada deverá exigir de </w:t>
      </w:r>
      <w:proofErr w:type="spellStart"/>
      <w:r w:rsidRPr="00783644">
        <w:rPr>
          <w:rStyle w:val="ui-provider"/>
          <w:rFonts w:ascii="Tahoma" w:hAnsi="Tahoma" w:cs="Tahoma"/>
          <w:color w:val="auto"/>
          <w:sz w:val="18"/>
          <w:szCs w:val="18"/>
        </w:rPr>
        <w:t>suboperadores</w:t>
      </w:r>
      <w:proofErr w:type="spellEnd"/>
      <w:r w:rsidRPr="00783644">
        <w:rPr>
          <w:rStyle w:val="ui-provider"/>
          <w:rFonts w:ascii="Tahoma" w:hAnsi="Tahoma" w:cs="Tahoma"/>
          <w:color w:val="auto"/>
          <w:sz w:val="18"/>
          <w:szCs w:val="18"/>
        </w:rPr>
        <w:t xml:space="preserve"> e subcontratados o cumprimento dos deveres desta Cláusula, </w:t>
      </w:r>
      <w:r w:rsidRPr="00783644">
        <w:rPr>
          <w:rStyle w:val="ui-provider"/>
          <w:rFonts w:ascii="Tahoma" w:hAnsi="Tahoma" w:cs="Tahoma"/>
          <w:color w:val="auto"/>
          <w:sz w:val="18"/>
          <w:szCs w:val="18"/>
        </w:rPr>
        <w:lastRenderedPageBreak/>
        <w:t>permanecendo integralmente responsável por garantir sua observância.</w:t>
      </w:r>
    </w:p>
    <w:p w14:paraId="36D6D9A3" w14:textId="77777777"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16.7 Encerrado o tratamento dos dados nos termos do </w:t>
      </w:r>
      <w:hyperlink r:id="rId29" w:anchor="art15" w:history="1">
        <w:r w:rsidRPr="00783644">
          <w:rPr>
            <w:rStyle w:val="ui-provider"/>
            <w:rFonts w:ascii="Tahoma" w:hAnsi="Tahoma" w:cs="Tahoma"/>
            <w:color w:val="auto"/>
            <w:sz w:val="18"/>
            <w:szCs w:val="18"/>
          </w:rPr>
          <w:t>art. 15 da LGPD</w:t>
        </w:r>
      </w:hyperlink>
      <w:r w:rsidRPr="00783644">
        <w:rPr>
          <w:rStyle w:val="ui-provider"/>
          <w:rFonts w:ascii="Tahoma" w:hAnsi="Tahoma" w:cs="Tahoma"/>
          <w:color w:val="auto"/>
          <w:sz w:val="18"/>
          <w:szCs w:val="18"/>
        </w:rPr>
        <w:t xml:space="preserve">, é dever da Contratada eliminá-los, com exceção das hipóteses do </w:t>
      </w:r>
      <w:hyperlink r:id="rId30" w:anchor="art16" w:history="1">
        <w:r w:rsidRPr="00783644">
          <w:rPr>
            <w:rStyle w:val="ui-provider"/>
            <w:rFonts w:ascii="Tahoma" w:hAnsi="Tahoma" w:cs="Tahoma"/>
            <w:color w:val="auto"/>
            <w:sz w:val="18"/>
            <w:szCs w:val="18"/>
          </w:rPr>
          <w:t>art. 16 da LGPD</w:t>
        </w:r>
      </w:hyperlink>
      <w:r w:rsidRPr="00783644">
        <w:rPr>
          <w:rStyle w:val="ui-provider"/>
          <w:rFonts w:ascii="Tahoma" w:hAnsi="Tahoma" w:cs="Tahoma"/>
          <w:color w:val="auto"/>
          <w:sz w:val="18"/>
          <w:szCs w:val="18"/>
        </w:rPr>
        <w:t xml:space="preserve">, incluindo aquelas em que houver necessidade de guarda de documentação para fins de comprovação do cumprimento de obrigações legais ou contratuais e somente enquanto não prescritas essas obrigações. </w:t>
      </w:r>
    </w:p>
    <w:p w14:paraId="6B68203F" w14:textId="77777777"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16.8 A Contratada deverá prestar, no prazo fixado pelo Contratante, prorrogável justificadamente, quaisquer informações sobre os dados pessoais para cumprimento da LGPD, inclusive quanto a eventual descarte realizado. </w:t>
      </w:r>
    </w:p>
    <w:p w14:paraId="14AA0F85" w14:textId="77777777" w:rsidR="0088674E" w:rsidRPr="00783644" w:rsidRDefault="0088674E" w:rsidP="0088674E">
      <w:pPr>
        <w:pStyle w:val="NormalWeb"/>
        <w:spacing w:before="0" w:beforeAutospacing="0" w:after="0" w:afterAutospacing="0"/>
        <w:jc w:val="both"/>
        <w:rPr>
          <w:rFonts w:ascii="Tahoma" w:hAnsi="Tahoma" w:cs="Tahoma"/>
          <w:sz w:val="18"/>
          <w:szCs w:val="18"/>
        </w:rPr>
      </w:pPr>
      <w:r w:rsidRPr="00783644">
        <w:rPr>
          <w:rFonts w:ascii="Tahoma" w:hAnsi="Tahoma" w:cs="Tahoma"/>
          <w:sz w:val="18"/>
          <w:szCs w:val="18"/>
        </w:rPr>
        <w:t>16.9 Em caso de descumprimento de qualquer obrigação prevista nesta Cláusula, a Contratada ficará sujeita à integral responsabilização, inclusive por perdas e danos, aplicação das sanções cabíveis e da extinção do Contrato.</w:t>
      </w:r>
    </w:p>
    <w:p w14:paraId="5B2213E4" w14:textId="77777777" w:rsidR="0088674E" w:rsidRPr="00783644" w:rsidRDefault="0088674E" w:rsidP="0088674E">
      <w:pPr>
        <w:pStyle w:val="NormalWeb"/>
        <w:spacing w:before="0" w:beforeAutospacing="0" w:after="0" w:afterAutospacing="0"/>
        <w:jc w:val="both"/>
        <w:rPr>
          <w:rFonts w:ascii="Tahoma" w:hAnsi="Tahoma" w:cs="Tahoma"/>
          <w:sz w:val="18"/>
          <w:szCs w:val="18"/>
        </w:rPr>
      </w:pPr>
    </w:p>
    <w:p w14:paraId="456202F8" w14:textId="77777777"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783644">
        <w:rPr>
          <w:rFonts w:ascii="Tahoma" w:hAnsi="Tahoma" w:cs="Tahoma"/>
          <w:b/>
          <w:color w:val="auto"/>
          <w:sz w:val="18"/>
          <w:szCs w:val="18"/>
        </w:rPr>
        <w:t xml:space="preserve">CLÁUSULA DÉCIMA SÉTIMA – DISPOSIÇÕES GERAIS </w:t>
      </w:r>
    </w:p>
    <w:p w14:paraId="5C18C892" w14:textId="77777777"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p>
    <w:p w14:paraId="3DD37922" w14:textId="77777777"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17.1 Constatada irregularidade no procedimento licitatório</w:t>
      </w:r>
      <w:r w:rsidR="007F5E3A">
        <w:rPr>
          <w:rFonts w:ascii="Tahoma" w:hAnsi="Tahoma" w:cs="Tahoma"/>
          <w:color w:val="auto"/>
          <w:sz w:val="18"/>
          <w:szCs w:val="18"/>
        </w:rPr>
        <w:t>, de contratação direta</w:t>
      </w:r>
      <w:r w:rsidRPr="00783644">
        <w:rPr>
          <w:rFonts w:ascii="Tahoma" w:hAnsi="Tahoma" w:cs="Tahoma"/>
          <w:color w:val="auto"/>
          <w:sz w:val="18"/>
          <w:szCs w:val="18"/>
        </w:rPr>
        <w:t xml:space="preserve"> ou na execução contratual, caso não seja possível o saneamento, a decisão sobre a suspensão da execução ou sobre a declaração de nulidade do Contrato observará o disposto no art. 147 da Lei Federal nº 14.133/2021.</w:t>
      </w:r>
    </w:p>
    <w:p w14:paraId="74DADCFF" w14:textId="77777777"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17.2 O Contratante não responderá por quaisquer compromissos assumidos pela Contratada com terceiros, ainda que vinculados à execução do Contrato.</w:t>
      </w:r>
    </w:p>
    <w:p w14:paraId="0B5D2611" w14:textId="77777777"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17.3 Os casos omissos serão dirimidos pelo Contratante, segundo as disposições contidas na Lei Federal </w:t>
      </w:r>
      <w:hyperlink r:id="rId31" w:history="1">
        <w:r w:rsidRPr="00783644">
          <w:rPr>
            <w:rFonts w:ascii="Tahoma" w:hAnsi="Tahoma" w:cs="Tahoma"/>
            <w:color w:val="auto"/>
            <w:sz w:val="18"/>
            <w:szCs w:val="18"/>
          </w:rPr>
          <w:t>nº 14.133/2021</w:t>
        </w:r>
      </w:hyperlink>
      <w:r w:rsidRPr="00783644">
        <w:rPr>
          <w:rFonts w:ascii="Tahoma" w:hAnsi="Tahoma" w:cs="Tahoma"/>
          <w:color w:val="auto"/>
          <w:sz w:val="18"/>
          <w:szCs w:val="18"/>
        </w:rPr>
        <w:t>, na Lei n° 14.634/2023 e demais normas aplicáveis.</w:t>
      </w:r>
    </w:p>
    <w:p w14:paraId="0F89FE5F" w14:textId="77777777"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17.4 Na contagem dos prazos estabelecidos neste Contrato, será observado o art. 183 da Lei Federal n° 14.133/2021 e o art. 67 da Lei n° 14.634/2023.</w:t>
      </w:r>
    </w:p>
    <w:p w14:paraId="3BF02BB9" w14:textId="77777777" w:rsidR="0088674E" w:rsidRDefault="0088674E" w:rsidP="0088674E">
      <w:pPr>
        <w:spacing w:after="0" w:line="240" w:lineRule="auto"/>
        <w:rPr>
          <w:rFonts w:ascii="Tahoma" w:eastAsiaTheme="minorEastAsia" w:hAnsi="Tahoma" w:cs="Tahoma"/>
          <w:b/>
          <w:sz w:val="18"/>
          <w:szCs w:val="18"/>
          <w:lang w:eastAsia="pt-BR"/>
        </w:rPr>
      </w:pPr>
    </w:p>
    <w:p w14:paraId="07CA2E4E" w14:textId="77777777" w:rsidR="0088674E" w:rsidRPr="00783644"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783644">
        <w:rPr>
          <w:rFonts w:ascii="Tahoma" w:hAnsi="Tahoma" w:cs="Tahoma"/>
          <w:b/>
          <w:color w:val="auto"/>
          <w:sz w:val="18"/>
          <w:szCs w:val="18"/>
        </w:rPr>
        <w:t>CLÁUSULA DÉCIMA OITAVA – FORO</w:t>
      </w:r>
    </w:p>
    <w:p w14:paraId="725F0E7F" w14:textId="77777777"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p>
    <w:p w14:paraId="43BC05C3" w14:textId="77777777" w:rsidR="0088674E" w:rsidRPr="00783644" w:rsidRDefault="0088674E" w:rsidP="0088674E">
      <w:pPr>
        <w:pStyle w:val="PargrafodaLista"/>
        <w:widowControl w:val="0"/>
        <w:numPr>
          <w:ilvl w:val="0"/>
          <w:numId w:val="2"/>
        </w:numPr>
        <w:tabs>
          <w:tab w:val="left" w:pos="567"/>
        </w:tabs>
        <w:spacing w:after="0" w:line="240" w:lineRule="auto"/>
        <w:contextualSpacing w:val="0"/>
        <w:jc w:val="both"/>
        <w:rPr>
          <w:rFonts w:ascii="Tahoma" w:eastAsiaTheme="minorEastAsia" w:hAnsi="Tahoma" w:cs="Tahoma"/>
          <w:vanish/>
          <w:sz w:val="18"/>
          <w:szCs w:val="18"/>
        </w:rPr>
      </w:pPr>
    </w:p>
    <w:p w14:paraId="1F35EBC6" w14:textId="77777777" w:rsidR="0088674E" w:rsidRPr="00783644" w:rsidRDefault="0088674E" w:rsidP="0088674E">
      <w:pPr>
        <w:pStyle w:val="Nivel2"/>
        <w:widowControl w:val="0"/>
        <w:numPr>
          <w:ilvl w:val="0"/>
          <w:numId w:val="0"/>
        </w:numPr>
        <w:spacing w:before="0" w:after="0" w:line="240" w:lineRule="auto"/>
        <w:rPr>
          <w:rStyle w:val="Hyperlink"/>
          <w:rFonts w:ascii="Tahoma" w:hAnsi="Tahoma" w:cs="Tahoma"/>
          <w:color w:val="auto"/>
          <w:sz w:val="18"/>
          <w:szCs w:val="18"/>
          <w:u w:val="none"/>
        </w:rPr>
      </w:pPr>
      <w:r w:rsidRPr="00783644">
        <w:rPr>
          <w:rStyle w:val="ui-provider"/>
          <w:rFonts w:ascii="Tahoma" w:hAnsi="Tahoma" w:cs="Tahoma"/>
          <w:color w:val="auto"/>
          <w:sz w:val="18"/>
          <w:szCs w:val="18"/>
        </w:rPr>
        <w:t xml:space="preserve">18.1 As partes elegem o Foro da Cidade do Salvador, Estado da Bahia, que prevalecerá sobre qualquer outro, por mais privilegiado que seja, para solucionar quaisquer dúvidas oriundas deste instrumento </w:t>
      </w:r>
      <w:r w:rsidRPr="00783644">
        <w:rPr>
          <w:rFonts w:ascii="Tahoma" w:hAnsi="Tahoma" w:cs="Tahoma"/>
          <w:color w:val="auto"/>
          <w:sz w:val="18"/>
          <w:szCs w:val="18"/>
        </w:rPr>
        <w:t>que não puderem ser dirimidas por quaisquer dos meios alternativos de resolução de controvérsias de que trata a Lei Federal n° 14.133/2021.</w:t>
      </w:r>
    </w:p>
    <w:p w14:paraId="72A2CDEA" w14:textId="77777777" w:rsidR="0088674E" w:rsidRPr="00783644" w:rsidRDefault="0088674E" w:rsidP="0088674E">
      <w:pPr>
        <w:pStyle w:val="Nivel2"/>
        <w:widowControl w:val="0"/>
        <w:numPr>
          <w:ilvl w:val="0"/>
          <w:numId w:val="0"/>
        </w:numPr>
        <w:tabs>
          <w:tab w:val="left" w:pos="567"/>
        </w:tabs>
        <w:spacing w:before="0" w:after="0" w:line="240" w:lineRule="auto"/>
        <w:ind w:left="384"/>
        <w:rPr>
          <w:rStyle w:val="Hyperlink"/>
          <w:rFonts w:ascii="Tahoma" w:hAnsi="Tahoma" w:cs="Tahoma"/>
          <w:color w:val="auto"/>
          <w:sz w:val="18"/>
          <w:szCs w:val="18"/>
          <w:u w:val="none"/>
        </w:rPr>
      </w:pPr>
    </w:p>
    <w:p w14:paraId="6AC272AE" w14:textId="77777777" w:rsidR="0088674E" w:rsidRPr="00783644" w:rsidRDefault="0088674E" w:rsidP="0088674E">
      <w:pPr>
        <w:pStyle w:val="Nivel2"/>
        <w:widowControl w:val="0"/>
        <w:numPr>
          <w:ilvl w:val="0"/>
          <w:numId w:val="0"/>
        </w:numPr>
        <w:spacing w:before="0" w:after="0" w:line="240" w:lineRule="auto"/>
        <w:rPr>
          <w:rFonts w:ascii="Tahoma" w:hAnsi="Tahoma" w:cs="Tahoma"/>
          <w:iCs/>
          <w:color w:val="auto"/>
          <w:sz w:val="18"/>
          <w:szCs w:val="18"/>
        </w:rPr>
      </w:pPr>
      <w:r w:rsidRPr="00783644">
        <w:rPr>
          <w:rFonts w:ascii="Tahoma" w:hAnsi="Tahoma" w:cs="Tahoma"/>
          <w:iCs/>
          <w:color w:val="auto"/>
          <w:sz w:val="18"/>
          <w:szCs w:val="18"/>
        </w:rPr>
        <w:t>[Local], [dia] de [mês] de [ano].</w:t>
      </w:r>
    </w:p>
    <w:p w14:paraId="40B673F9" w14:textId="77777777" w:rsidR="0088674E" w:rsidRPr="00783644" w:rsidRDefault="0088674E" w:rsidP="0088674E">
      <w:pPr>
        <w:pStyle w:val="Nivel2"/>
        <w:widowControl w:val="0"/>
        <w:numPr>
          <w:ilvl w:val="0"/>
          <w:numId w:val="0"/>
        </w:numPr>
        <w:spacing w:before="0" w:after="0" w:line="240" w:lineRule="auto"/>
        <w:rPr>
          <w:rFonts w:ascii="Tahoma" w:hAnsi="Tahoma" w:cs="Tahoma"/>
          <w:iCs/>
          <w:color w:val="auto"/>
          <w:sz w:val="18"/>
          <w:szCs w:val="18"/>
        </w:rPr>
      </w:pPr>
    </w:p>
    <w:p w14:paraId="328BED7A" w14:textId="77777777" w:rsidR="0088674E" w:rsidRPr="00783644" w:rsidRDefault="0088674E" w:rsidP="0088674E">
      <w:pPr>
        <w:widowControl w:val="0"/>
        <w:spacing w:after="0" w:line="240" w:lineRule="auto"/>
        <w:jc w:val="both"/>
        <w:rPr>
          <w:rFonts w:ascii="Tahoma" w:hAnsi="Tahoma" w:cs="Tahoma"/>
          <w:bCs/>
          <w:sz w:val="18"/>
          <w:szCs w:val="18"/>
        </w:rPr>
      </w:pPr>
      <w:r w:rsidRPr="00783644">
        <w:rPr>
          <w:rFonts w:ascii="Tahoma" w:hAnsi="Tahoma" w:cs="Tahoma"/>
          <w:bCs/>
          <w:sz w:val="18"/>
          <w:szCs w:val="18"/>
        </w:rPr>
        <w:t>_________________________</w:t>
      </w:r>
    </w:p>
    <w:p w14:paraId="3D2228E1" w14:textId="77777777" w:rsidR="0088674E" w:rsidRPr="00783644" w:rsidRDefault="0088674E" w:rsidP="0088674E">
      <w:pPr>
        <w:widowControl w:val="0"/>
        <w:spacing w:after="0" w:line="240" w:lineRule="auto"/>
        <w:jc w:val="both"/>
        <w:rPr>
          <w:rFonts w:ascii="Tahoma" w:hAnsi="Tahoma" w:cs="Tahoma"/>
          <w:bCs/>
          <w:sz w:val="18"/>
          <w:szCs w:val="18"/>
        </w:rPr>
      </w:pPr>
      <w:r w:rsidRPr="00783644">
        <w:rPr>
          <w:rFonts w:ascii="Tahoma" w:hAnsi="Tahoma" w:cs="Tahoma"/>
          <w:bCs/>
          <w:sz w:val="18"/>
          <w:szCs w:val="18"/>
        </w:rPr>
        <w:t>Representante legal do Contratante</w:t>
      </w:r>
    </w:p>
    <w:p w14:paraId="6287051F" w14:textId="77777777" w:rsidR="0088674E" w:rsidRPr="00783644" w:rsidRDefault="0088674E" w:rsidP="0088674E">
      <w:pPr>
        <w:widowControl w:val="0"/>
        <w:spacing w:after="0" w:line="240" w:lineRule="auto"/>
        <w:jc w:val="both"/>
        <w:rPr>
          <w:rFonts w:ascii="Tahoma" w:hAnsi="Tahoma" w:cs="Tahoma"/>
          <w:bCs/>
          <w:sz w:val="18"/>
          <w:szCs w:val="18"/>
        </w:rPr>
      </w:pPr>
    </w:p>
    <w:p w14:paraId="70DC57BE" w14:textId="77777777" w:rsidR="0088674E" w:rsidRPr="00783644" w:rsidRDefault="0088674E" w:rsidP="0088674E">
      <w:pPr>
        <w:widowControl w:val="0"/>
        <w:spacing w:after="0" w:line="240" w:lineRule="auto"/>
        <w:jc w:val="both"/>
        <w:rPr>
          <w:rFonts w:ascii="Tahoma" w:hAnsi="Tahoma" w:cs="Tahoma"/>
          <w:sz w:val="18"/>
          <w:szCs w:val="18"/>
        </w:rPr>
      </w:pPr>
      <w:r w:rsidRPr="00783644">
        <w:rPr>
          <w:rFonts w:ascii="Tahoma" w:hAnsi="Tahoma" w:cs="Tahoma"/>
          <w:sz w:val="18"/>
          <w:szCs w:val="18"/>
        </w:rPr>
        <w:t>_________________________</w:t>
      </w:r>
    </w:p>
    <w:p w14:paraId="501EF9ED" w14:textId="77777777"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bCs/>
          <w:color w:val="auto"/>
          <w:sz w:val="18"/>
          <w:szCs w:val="18"/>
        </w:rPr>
        <w:t>Representante</w:t>
      </w:r>
      <w:r w:rsidRPr="00783644">
        <w:rPr>
          <w:rFonts w:ascii="Tahoma" w:hAnsi="Tahoma" w:cs="Tahoma"/>
          <w:color w:val="auto"/>
          <w:sz w:val="18"/>
          <w:szCs w:val="18"/>
        </w:rPr>
        <w:t xml:space="preserve"> legal da Contratada</w:t>
      </w:r>
    </w:p>
    <w:p w14:paraId="4F66D423" w14:textId="77777777" w:rsidR="0088674E" w:rsidRPr="00783644" w:rsidRDefault="0088674E" w:rsidP="0088674E">
      <w:pPr>
        <w:widowControl w:val="0"/>
        <w:spacing w:after="0" w:line="240" w:lineRule="auto"/>
        <w:jc w:val="both"/>
        <w:rPr>
          <w:rFonts w:ascii="Tahoma" w:hAnsi="Tahoma" w:cs="Tahoma"/>
          <w:iCs/>
          <w:sz w:val="18"/>
          <w:szCs w:val="18"/>
        </w:rPr>
      </w:pPr>
    </w:p>
    <w:p w14:paraId="36E510CA" w14:textId="77777777" w:rsidR="0088674E" w:rsidRDefault="0088674E" w:rsidP="0088674E">
      <w:pPr>
        <w:widowControl w:val="0"/>
        <w:spacing w:after="0" w:line="240" w:lineRule="auto"/>
        <w:jc w:val="both"/>
        <w:rPr>
          <w:rFonts w:ascii="Tahoma" w:hAnsi="Tahoma" w:cs="Tahoma"/>
          <w:iCs/>
          <w:sz w:val="18"/>
          <w:szCs w:val="18"/>
        </w:rPr>
      </w:pPr>
      <w:r w:rsidRPr="00783644">
        <w:rPr>
          <w:rFonts w:ascii="Tahoma" w:hAnsi="Tahoma" w:cs="Tahoma"/>
          <w:iCs/>
          <w:sz w:val="18"/>
          <w:szCs w:val="18"/>
        </w:rPr>
        <w:t>TESTEMUNHAS:</w:t>
      </w:r>
    </w:p>
    <w:p w14:paraId="0CC1F991" w14:textId="77777777" w:rsidR="00636AC6" w:rsidRDefault="00636AC6" w:rsidP="0088674E">
      <w:pPr>
        <w:widowControl w:val="0"/>
        <w:spacing w:after="0" w:line="240" w:lineRule="auto"/>
        <w:jc w:val="both"/>
        <w:rPr>
          <w:rFonts w:ascii="Tahoma" w:hAnsi="Tahoma" w:cs="Tahoma"/>
          <w:iCs/>
          <w:sz w:val="18"/>
          <w:szCs w:val="18"/>
        </w:rPr>
      </w:pPr>
    </w:p>
    <w:p w14:paraId="088FDD89" w14:textId="77777777" w:rsidR="0088674E" w:rsidRDefault="0088674E" w:rsidP="0088674E">
      <w:pPr>
        <w:widowControl w:val="0"/>
        <w:spacing w:after="0" w:line="240" w:lineRule="auto"/>
        <w:jc w:val="both"/>
        <w:rPr>
          <w:rFonts w:ascii="Tahoma" w:hAnsi="Tahoma" w:cs="Tahoma"/>
          <w:iCs/>
          <w:sz w:val="18"/>
          <w:szCs w:val="18"/>
        </w:rPr>
      </w:pPr>
      <w:r>
        <w:rPr>
          <w:rFonts w:ascii="Tahoma" w:hAnsi="Tahoma" w:cs="Tahoma"/>
          <w:iCs/>
          <w:sz w:val="18"/>
          <w:szCs w:val="18"/>
        </w:rPr>
        <w:t>_____________________________</w:t>
      </w:r>
    </w:p>
    <w:p w14:paraId="12328A8B" w14:textId="77777777" w:rsidR="00636AC6" w:rsidRDefault="00636AC6" w:rsidP="001A0870">
      <w:pPr>
        <w:widowControl w:val="0"/>
        <w:spacing w:after="0" w:line="240" w:lineRule="auto"/>
        <w:jc w:val="both"/>
        <w:rPr>
          <w:rFonts w:ascii="Tahoma" w:hAnsi="Tahoma" w:cs="Tahoma"/>
          <w:iCs/>
          <w:sz w:val="18"/>
          <w:szCs w:val="18"/>
        </w:rPr>
      </w:pPr>
    </w:p>
    <w:p w14:paraId="37F9ABB2" w14:textId="77777777" w:rsidR="0088674E" w:rsidRPr="00256864" w:rsidRDefault="0088674E" w:rsidP="001A0870">
      <w:pPr>
        <w:widowControl w:val="0"/>
        <w:spacing w:after="0" w:line="240" w:lineRule="auto"/>
        <w:jc w:val="both"/>
        <w:rPr>
          <w:rFonts w:ascii="Tahoma" w:hAnsi="Tahoma" w:cs="Tahoma"/>
          <w:sz w:val="18"/>
          <w:szCs w:val="18"/>
          <w:lang w:val="pt-PT"/>
        </w:rPr>
      </w:pPr>
      <w:r>
        <w:rPr>
          <w:rFonts w:ascii="Tahoma" w:hAnsi="Tahoma" w:cs="Tahoma"/>
          <w:iCs/>
          <w:sz w:val="18"/>
          <w:szCs w:val="18"/>
        </w:rPr>
        <w:t>_____________________________</w:t>
      </w:r>
    </w:p>
    <w:sectPr w:rsidR="0088674E" w:rsidRPr="00256864" w:rsidSect="00A12F27">
      <w:headerReference w:type="default" r:id="rId32"/>
      <w:footerReference w:type="default" r:id="rId33"/>
      <w:pgSz w:w="11906" w:h="16838" w:code="9"/>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A581D" w14:textId="77777777" w:rsidR="006E4FCD" w:rsidRDefault="006E4FCD" w:rsidP="00151E64">
      <w:pPr>
        <w:spacing w:after="0" w:line="240" w:lineRule="auto"/>
      </w:pPr>
      <w:r>
        <w:separator/>
      </w:r>
    </w:p>
  </w:endnote>
  <w:endnote w:type="continuationSeparator" w:id="0">
    <w:p w14:paraId="15075122" w14:textId="77777777" w:rsidR="006E4FCD" w:rsidRDefault="006E4FCD" w:rsidP="001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venir Lt BT">
    <w:altName w:val="Times New Roman"/>
    <w:charset w:val="00"/>
    <w:family w:val="roman"/>
    <w:pitch w:val="variable"/>
  </w:font>
  <w:font w:name="Futura Lt BT">
    <w:altName w:val="Century Gothic"/>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00000003" w:usb1="1000204A" w:usb2="00000000" w:usb3="00000000" w:csb0="00000001" w:csb1="00000000"/>
  </w:font>
  <w:font w:name="WenQuanYi Micro Hei">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AE78" w14:textId="77777777" w:rsidR="00C77E3D" w:rsidRDefault="00C77E3D" w:rsidP="006B27C3">
    <w:pPr>
      <w:pStyle w:val="Rodap"/>
      <w:rPr>
        <w:rFonts w:ascii="Tahoma" w:hAnsi="Tahoma" w:cs="Tahoma"/>
        <w:color w:val="0000FF"/>
        <w:sz w:val="12"/>
        <w:szCs w:val="12"/>
      </w:rPr>
    </w:pPr>
  </w:p>
  <w:sdt>
    <w:sdtPr>
      <w:rPr>
        <w:sz w:val="16"/>
        <w:szCs w:val="16"/>
      </w:rPr>
      <w:id w:val="397615094"/>
      <w:docPartObj>
        <w:docPartGallery w:val="Page Numbers (Bottom of Page)"/>
        <w:docPartUnique/>
      </w:docPartObj>
    </w:sdtPr>
    <w:sdtEndPr>
      <w:rPr>
        <w:rFonts w:ascii="Tahoma" w:hAnsi="Tahoma" w:cs="Tahoma"/>
      </w:rPr>
    </w:sdtEndPr>
    <w:sdtContent>
      <w:p w14:paraId="29C61660" w14:textId="77777777" w:rsidR="00C77E3D" w:rsidRDefault="00AA687C" w:rsidP="00F92D96">
        <w:pPr>
          <w:pStyle w:val="Rodap"/>
          <w:jc w:val="right"/>
          <w:rPr>
            <w:rFonts w:ascii="Tahoma" w:hAnsi="Tahoma" w:cs="Tahoma"/>
            <w:sz w:val="16"/>
            <w:szCs w:val="16"/>
          </w:rPr>
        </w:pPr>
        <w:r w:rsidRPr="003B210B">
          <w:rPr>
            <w:rStyle w:val="Nmerodepgina"/>
            <w:rFonts w:ascii="Tahoma" w:hAnsi="Tahoma" w:cs="Tahoma"/>
            <w:bCs/>
            <w:sz w:val="16"/>
            <w:szCs w:val="16"/>
          </w:rPr>
          <w:fldChar w:fldCharType="begin"/>
        </w:r>
        <w:r w:rsidR="00C77E3D" w:rsidRPr="003B210B">
          <w:rPr>
            <w:rStyle w:val="Nmerodepgina"/>
            <w:rFonts w:ascii="Tahoma" w:hAnsi="Tahoma" w:cs="Tahoma"/>
            <w:bCs/>
            <w:sz w:val="16"/>
            <w:szCs w:val="16"/>
          </w:rPr>
          <w:instrText xml:space="preserve"> PAGE </w:instrText>
        </w:r>
        <w:r w:rsidRPr="003B210B">
          <w:rPr>
            <w:rStyle w:val="Nmerodepgina"/>
            <w:rFonts w:ascii="Tahoma" w:hAnsi="Tahoma" w:cs="Tahoma"/>
            <w:bCs/>
            <w:sz w:val="16"/>
            <w:szCs w:val="16"/>
          </w:rPr>
          <w:fldChar w:fldCharType="separate"/>
        </w:r>
        <w:r w:rsidR="00152661">
          <w:rPr>
            <w:rStyle w:val="Nmerodepgina"/>
            <w:rFonts w:ascii="Tahoma" w:hAnsi="Tahoma" w:cs="Tahoma"/>
            <w:bCs/>
            <w:noProof/>
            <w:sz w:val="16"/>
            <w:szCs w:val="16"/>
          </w:rPr>
          <w:t>1</w:t>
        </w:r>
        <w:r w:rsidRPr="003B210B">
          <w:rPr>
            <w:rStyle w:val="Nmerodepgina"/>
            <w:rFonts w:ascii="Tahoma" w:hAnsi="Tahoma" w:cs="Tahoma"/>
            <w:bCs/>
            <w:sz w:val="16"/>
            <w:szCs w:val="16"/>
          </w:rPr>
          <w:fldChar w:fldCharType="end"/>
        </w:r>
        <w:r w:rsidR="00C77E3D" w:rsidRPr="003B210B">
          <w:rPr>
            <w:rStyle w:val="Nmerodepgina"/>
            <w:rFonts w:ascii="Tahoma" w:hAnsi="Tahoma" w:cs="Tahoma"/>
            <w:bCs/>
            <w:sz w:val="16"/>
            <w:szCs w:val="16"/>
          </w:rPr>
          <w:t>/</w:t>
        </w:r>
        <w:r w:rsidRPr="003B210B">
          <w:rPr>
            <w:rStyle w:val="Nmerodepgina"/>
            <w:rFonts w:ascii="Tahoma" w:hAnsi="Tahoma" w:cs="Tahoma"/>
            <w:bCs/>
            <w:sz w:val="16"/>
            <w:szCs w:val="16"/>
          </w:rPr>
          <w:fldChar w:fldCharType="begin"/>
        </w:r>
        <w:r w:rsidR="00C77E3D" w:rsidRPr="003B210B">
          <w:rPr>
            <w:rStyle w:val="Nmerodepgina"/>
            <w:rFonts w:ascii="Tahoma" w:hAnsi="Tahoma" w:cs="Tahoma"/>
            <w:bCs/>
            <w:sz w:val="16"/>
            <w:szCs w:val="16"/>
          </w:rPr>
          <w:instrText xml:space="preserve"> NUMPAGES </w:instrText>
        </w:r>
        <w:r w:rsidRPr="003B210B">
          <w:rPr>
            <w:rStyle w:val="Nmerodepgina"/>
            <w:rFonts w:ascii="Tahoma" w:hAnsi="Tahoma" w:cs="Tahoma"/>
            <w:bCs/>
            <w:sz w:val="16"/>
            <w:szCs w:val="16"/>
          </w:rPr>
          <w:fldChar w:fldCharType="separate"/>
        </w:r>
        <w:r w:rsidR="00152661">
          <w:rPr>
            <w:rStyle w:val="Nmerodepgina"/>
            <w:rFonts w:ascii="Tahoma" w:hAnsi="Tahoma" w:cs="Tahoma"/>
            <w:bCs/>
            <w:noProof/>
            <w:sz w:val="16"/>
            <w:szCs w:val="16"/>
          </w:rPr>
          <w:t>13</w:t>
        </w:r>
        <w:r w:rsidRPr="003B210B">
          <w:rPr>
            <w:rStyle w:val="Nmerodepgina"/>
            <w:rFonts w:ascii="Tahoma" w:hAnsi="Tahoma" w:cs="Tahoma"/>
            <w:bCs/>
            <w:sz w:val="16"/>
            <w:szCs w:val="16"/>
          </w:rPr>
          <w:fldChar w:fldCharType="end"/>
        </w:r>
      </w:p>
    </w:sdtContent>
  </w:sdt>
  <w:p w14:paraId="2F55201E" w14:textId="77777777" w:rsidR="00C77E3D" w:rsidRPr="006D5ECE" w:rsidRDefault="00C77E3D" w:rsidP="006B27C3">
    <w:pPr>
      <w:pStyle w:val="Rodap"/>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A9DA" w14:textId="77777777" w:rsidR="006E4FCD" w:rsidRDefault="006E4FCD" w:rsidP="00151E64">
      <w:pPr>
        <w:spacing w:after="0" w:line="240" w:lineRule="auto"/>
      </w:pPr>
      <w:r>
        <w:separator/>
      </w:r>
    </w:p>
  </w:footnote>
  <w:footnote w:type="continuationSeparator" w:id="0">
    <w:p w14:paraId="7B58A032" w14:textId="77777777" w:rsidR="006E4FCD" w:rsidRDefault="006E4FCD" w:rsidP="00151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3A9F" w14:textId="77777777" w:rsidR="00C77E3D" w:rsidRDefault="00C77E3D" w:rsidP="00DF6877">
    <w:pPr>
      <w:pStyle w:val="Cabealho"/>
      <w:jc w:val="center"/>
      <w:rPr>
        <w:bCs/>
        <w:iCs/>
        <w:sz w:val="28"/>
      </w:rPr>
    </w:pPr>
    <w:r>
      <w:rPr>
        <w:noProof/>
        <w:lang w:eastAsia="pt-BR"/>
      </w:rPr>
      <w:drawing>
        <wp:inline distT="0" distB="0" distL="0" distR="0" wp14:anchorId="3EB82158" wp14:editId="38E3F6D9">
          <wp:extent cx="588010" cy="78359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783590"/>
                  </a:xfrm>
                  <a:prstGeom prst="rect">
                    <a:avLst/>
                  </a:prstGeom>
                  <a:solidFill>
                    <a:srgbClr val="FFFFFF"/>
                  </a:solidFill>
                  <a:ln>
                    <a:noFill/>
                  </a:ln>
                </pic:spPr>
              </pic:pic>
            </a:graphicData>
          </a:graphic>
        </wp:inline>
      </w:drawing>
    </w:r>
    <w:r w:rsidR="00137064">
      <w:rPr>
        <w:noProof/>
        <w:lang w:eastAsia="pt-BR"/>
      </w:rPr>
      <w:pict w14:anchorId="1C81C06C">
        <v:shapetype id="_x0000_t202" coordsize="21600,21600" o:spt="202" path="m,l,21600r21600,l21600,xe">
          <v:stroke joinstyle="miter"/>
          <v:path gradientshapeok="t" o:connecttype="rect"/>
        </v:shapetype>
        <v:shape id="Caixa de texto 3" o:spid="_x0000_s4097" type="#_x0000_t202" style="position:absolute;left:0;text-align:left;margin-left:52.1pt;margin-top:26.05pt;width:194.8pt;height:30.75pt;z-index:-251658752;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" stroked="f">
          <v:fill opacity="0"/>
          <v:textbox inset="0,0,0,0">
            <w:txbxContent>
              <w:p w14:paraId="41D040E0" w14:textId="77777777" w:rsidR="00C77E3D" w:rsidRDefault="00C77E3D" w:rsidP="00DF6877"/>
            </w:txbxContent>
          </v:textbox>
        </v:shape>
      </w:pict>
    </w:r>
  </w:p>
  <w:p w14:paraId="49EBE537" w14:textId="77777777" w:rsidR="00C77E3D" w:rsidRDefault="00C77E3D" w:rsidP="00DF6877">
    <w:pPr>
      <w:spacing w:after="0" w:line="240" w:lineRule="auto"/>
      <w:jc w:val="center"/>
      <w:rPr>
        <w:rFonts w:ascii="Tahoma" w:hAnsi="Tahoma"/>
        <w:bCs/>
        <w:iCs/>
        <w:sz w:val="18"/>
        <w:szCs w:val="18"/>
      </w:rPr>
    </w:pPr>
    <w:r w:rsidRPr="00DF6877">
      <w:rPr>
        <w:rFonts w:ascii="Tahoma" w:hAnsi="Tahoma"/>
        <w:bCs/>
        <w:iCs/>
        <w:sz w:val="18"/>
        <w:szCs w:val="18"/>
      </w:rPr>
      <w:t>[ESTADO DA BAHIA</w:t>
    </w:r>
  </w:p>
  <w:p w14:paraId="79C547C4" w14:textId="77777777" w:rsidR="00C77E3D" w:rsidRPr="00DF6877" w:rsidRDefault="00C77E3D" w:rsidP="00DF6877">
    <w:pPr>
      <w:spacing w:after="0" w:line="240" w:lineRule="auto"/>
      <w:jc w:val="center"/>
      <w:rPr>
        <w:rFonts w:ascii="Tahoma" w:hAnsi="Tahoma"/>
        <w:bCs/>
        <w:iCs/>
        <w:sz w:val="18"/>
        <w:szCs w:val="18"/>
      </w:rPr>
    </w:pPr>
    <w:r w:rsidRPr="00DF6877">
      <w:rPr>
        <w:rFonts w:ascii="Tahoma" w:hAnsi="Tahoma"/>
        <w:bCs/>
        <w:iCs/>
        <w:sz w:val="18"/>
        <w:szCs w:val="18"/>
      </w:rPr>
      <w:t>SECRETARIA OU ÓRGÃO]</w:t>
    </w:r>
  </w:p>
  <w:p w14:paraId="205F33C6" w14:textId="77777777" w:rsidR="00C77E3D" w:rsidRPr="00DF6877" w:rsidRDefault="00C77E3D" w:rsidP="00DF6877">
    <w:pPr>
      <w:spacing w:after="0" w:line="240" w:lineRule="auto"/>
      <w:jc w:val="center"/>
      <w:rPr>
        <w:rFonts w:ascii="Tahoma" w:hAnsi="Tahoma"/>
        <w:bCs/>
        <w:iCs/>
        <w:sz w:val="18"/>
        <w:szCs w:val="18"/>
      </w:rPr>
    </w:pPr>
    <w:r w:rsidRPr="00DF6877">
      <w:rPr>
        <w:rFonts w:ascii="Tahoma" w:hAnsi="Tahoma"/>
        <w:bCs/>
        <w:iCs/>
        <w:sz w:val="18"/>
        <w:szCs w:val="18"/>
      </w:rPr>
      <w:t>[OU]</w:t>
    </w:r>
  </w:p>
  <w:p w14:paraId="7F51F949" w14:textId="77777777" w:rsidR="00C77E3D" w:rsidRPr="00DF6877" w:rsidRDefault="00C77E3D" w:rsidP="00DF6877">
    <w:pPr>
      <w:spacing w:after="0" w:line="240" w:lineRule="auto"/>
      <w:jc w:val="center"/>
      <w:rPr>
        <w:rFonts w:ascii="Tahoma" w:hAnsi="Tahoma"/>
        <w:bCs/>
        <w:iCs/>
        <w:sz w:val="18"/>
        <w:szCs w:val="18"/>
      </w:rPr>
    </w:pPr>
    <w:r w:rsidRPr="00DF6877">
      <w:rPr>
        <w:rFonts w:ascii="Tahoma" w:hAnsi="Tahoma"/>
        <w:bCs/>
        <w:iCs/>
        <w:sz w:val="18"/>
        <w:szCs w:val="18"/>
      </w:rPr>
      <w:t xml:space="preserve">[ENTIDADE] </w:t>
    </w:r>
  </w:p>
  <w:p w14:paraId="06D554DE" w14:textId="77777777" w:rsidR="00C77E3D" w:rsidRDefault="00C77E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AD229F"/>
    <w:multiLevelType w:val="hybridMultilevel"/>
    <w:tmpl w:val="276CE890"/>
    <w:lvl w:ilvl="0" w:tplc="4BECEB80">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15:restartNumberingAfterBreak="0">
    <w:nsid w:val="10BB1152"/>
    <w:multiLevelType w:val="hybridMultilevel"/>
    <w:tmpl w:val="FE2680F6"/>
    <w:lvl w:ilvl="0" w:tplc="28162440">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113F4746"/>
    <w:multiLevelType w:val="hybridMultilevel"/>
    <w:tmpl w:val="14321C86"/>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E4D97"/>
    <w:multiLevelType w:val="hybridMultilevel"/>
    <w:tmpl w:val="967A6254"/>
    <w:lvl w:ilvl="0" w:tplc="1B0CE3E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15:restartNumberingAfterBreak="0">
    <w:nsid w:val="19114DAA"/>
    <w:multiLevelType w:val="hybridMultilevel"/>
    <w:tmpl w:val="9526562A"/>
    <w:lvl w:ilvl="0" w:tplc="D3EA592E">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 w15:restartNumberingAfterBreak="0">
    <w:nsid w:val="1B651B1F"/>
    <w:multiLevelType w:val="hybridMultilevel"/>
    <w:tmpl w:val="AEC8E49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6742"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7306B8"/>
    <w:multiLevelType w:val="hybridMultilevel"/>
    <w:tmpl w:val="E61ECDF2"/>
    <w:lvl w:ilvl="0" w:tplc="4FD6306C">
      <w:start w:val="1"/>
      <w:numFmt w:val="decimal"/>
      <w:lvlText w:val="(%1)"/>
      <w:lvlJc w:val="left"/>
      <w:pPr>
        <w:ind w:left="660" w:hanging="312"/>
      </w:pPr>
      <w:rPr>
        <w:rFonts w:hint="default"/>
        <w:w w:val="100"/>
        <w:lang w:val="pt-PT" w:eastAsia="en-US" w:bidi="ar-SA"/>
      </w:rPr>
    </w:lvl>
    <w:lvl w:ilvl="1" w:tplc="F0BCF1F2">
      <w:numFmt w:val="bullet"/>
      <w:lvlText w:val="•"/>
      <w:lvlJc w:val="left"/>
      <w:pPr>
        <w:ind w:left="1736" w:hanging="312"/>
      </w:pPr>
      <w:rPr>
        <w:rFonts w:hint="default"/>
        <w:lang w:val="pt-PT" w:eastAsia="en-US" w:bidi="ar-SA"/>
      </w:rPr>
    </w:lvl>
    <w:lvl w:ilvl="2" w:tplc="856E3A66">
      <w:numFmt w:val="bullet"/>
      <w:lvlText w:val="•"/>
      <w:lvlJc w:val="left"/>
      <w:pPr>
        <w:ind w:left="2812" w:hanging="312"/>
      </w:pPr>
      <w:rPr>
        <w:rFonts w:hint="default"/>
        <w:lang w:val="pt-PT" w:eastAsia="en-US" w:bidi="ar-SA"/>
      </w:rPr>
    </w:lvl>
    <w:lvl w:ilvl="3" w:tplc="E0CA2F9C">
      <w:numFmt w:val="bullet"/>
      <w:lvlText w:val="•"/>
      <w:lvlJc w:val="left"/>
      <w:pPr>
        <w:ind w:left="3888" w:hanging="312"/>
      </w:pPr>
      <w:rPr>
        <w:rFonts w:hint="default"/>
        <w:lang w:val="pt-PT" w:eastAsia="en-US" w:bidi="ar-SA"/>
      </w:rPr>
    </w:lvl>
    <w:lvl w:ilvl="4" w:tplc="E53CB238">
      <w:numFmt w:val="bullet"/>
      <w:lvlText w:val="•"/>
      <w:lvlJc w:val="left"/>
      <w:pPr>
        <w:ind w:left="4964" w:hanging="312"/>
      </w:pPr>
      <w:rPr>
        <w:rFonts w:hint="default"/>
        <w:lang w:val="pt-PT" w:eastAsia="en-US" w:bidi="ar-SA"/>
      </w:rPr>
    </w:lvl>
    <w:lvl w:ilvl="5" w:tplc="96C45CFA">
      <w:numFmt w:val="bullet"/>
      <w:lvlText w:val="•"/>
      <w:lvlJc w:val="left"/>
      <w:pPr>
        <w:ind w:left="6040" w:hanging="312"/>
      </w:pPr>
      <w:rPr>
        <w:rFonts w:hint="default"/>
        <w:lang w:val="pt-PT" w:eastAsia="en-US" w:bidi="ar-SA"/>
      </w:rPr>
    </w:lvl>
    <w:lvl w:ilvl="6" w:tplc="4A3E8868">
      <w:numFmt w:val="bullet"/>
      <w:lvlText w:val="•"/>
      <w:lvlJc w:val="left"/>
      <w:pPr>
        <w:ind w:left="7116" w:hanging="312"/>
      </w:pPr>
      <w:rPr>
        <w:rFonts w:hint="default"/>
        <w:lang w:val="pt-PT" w:eastAsia="en-US" w:bidi="ar-SA"/>
      </w:rPr>
    </w:lvl>
    <w:lvl w:ilvl="7" w:tplc="71986552">
      <w:numFmt w:val="bullet"/>
      <w:lvlText w:val="•"/>
      <w:lvlJc w:val="left"/>
      <w:pPr>
        <w:ind w:left="8192" w:hanging="312"/>
      </w:pPr>
      <w:rPr>
        <w:rFonts w:hint="default"/>
        <w:lang w:val="pt-PT" w:eastAsia="en-US" w:bidi="ar-SA"/>
      </w:rPr>
    </w:lvl>
    <w:lvl w:ilvl="8" w:tplc="782245B6">
      <w:numFmt w:val="bullet"/>
      <w:lvlText w:val="•"/>
      <w:lvlJc w:val="left"/>
      <w:pPr>
        <w:ind w:left="9268" w:hanging="312"/>
      </w:pPr>
      <w:rPr>
        <w:rFonts w:hint="default"/>
        <w:lang w:val="pt-PT" w:eastAsia="en-US" w:bidi="ar-SA"/>
      </w:rPr>
    </w:lvl>
  </w:abstractNum>
  <w:abstractNum w:abstractNumId="9" w15:restartNumberingAfterBreak="0">
    <w:nsid w:val="209946A2"/>
    <w:multiLevelType w:val="hybridMultilevel"/>
    <w:tmpl w:val="09A43232"/>
    <w:lvl w:ilvl="0" w:tplc="0416000F">
      <w:start w:val="1"/>
      <w:numFmt w:val="decimal"/>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232E50DF"/>
    <w:multiLevelType w:val="hybridMultilevel"/>
    <w:tmpl w:val="8A789432"/>
    <w:lvl w:ilvl="0" w:tplc="6B0C20BE">
      <w:start w:val="1"/>
      <w:numFmt w:val="decimal"/>
      <w:lvlText w:val="%1."/>
      <w:lvlJc w:val="left"/>
      <w:pPr>
        <w:ind w:left="2486" w:hanging="360"/>
      </w:pPr>
      <w:rPr>
        <w:rFonts w:hint="default"/>
        <w:b/>
        <w:sz w:val="14"/>
      </w:rPr>
    </w:lvl>
    <w:lvl w:ilvl="1" w:tplc="04160019" w:tentative="1">
      <w:start w:val="1"/>
      <w:numFmt w:val="lowerLetter"/>
      <w:lvlText w:val="%2."/>
      <w:lvlJc w:val="left"/>
      <w:pPr>
        <w:ind w:left="3206" w:hanging="360"/>
      </w:pPr>
    </w:lvl>
    <w:lvl w:ilvl="2" w:tplc="0416001B" w:tentative="1">
      <w:start w:val="1"/>
      <w:numFmt w:val="lowerRoman"/>
      <w:lvlText w:val="%3."/>
      <w:lvlJc w:val="right"/>
      <w:pPr>
        <w:ind w:left="3926" w:hanging="180"/>
      </w:pPr>
    </w:lvl>
    <w:lvl w:ilvl="3" w:tplc="0416000F" w:tentative="1">
      <w:start w:val="1"/>
      <w:numFmt w:val="decimal"/>
      <w:lvlText w:val="%4."/>
      <w:lvlJc w:val="left"/>
      <w:pPr>
        <w:ind w:left="4646" w:hanging="360"/>
      </w:pPr>
    </w:lvl>
    <w:lvl w:ilvl="4" w:tplc="04160019" w:tentative="1">
      <w:start w:val="1"/>
      <w:numFmt w:val="lowerLetter"/>
      <w:lvlText w:val="%5."/>
      <w:lvlJc w:val="left"/>
      <w:pPr>
        <w:ind w:left="5366" w:hanging="360"/>
      </w:pPr>
    </w:lvl>
    <w:lvl w:ilvl="5" w:tplc="0416001B" w:tentative="1">
      <w:start w:val="1"/>
      <w:numFmt w:val="lowerRoman"/>
      <w:lvlText w:val="%6."/>
      <w:lvlJc w:val="right"/>
      <w:pPr>
        <w:ind w:left="6086" w:hanging="180"/>
      </w:pPr>
    </w:lvl>
    <w:lvl w:ilvl="6" w:tplc="0416000F" w:tentative="1">
      <w:start w:val="1"/>
      <w:numFmt w:val="decimal"/>
      <w:lvlText w:val="%7."/>
      <w:lvlJc w:val="left"/>
      <w:pPr>
        <w:ind w:left="6806" w:hanging="360"/>
      </w:pPr>
    </w:lvl>
    <w:lvl w:ilvl="7" w:tplc="04160019" w:tentative="1">
      <w:start w:val="1"/>
      <w:numFmt w:val="lowerLetter"/>
      <w:lvlText w:val="%8."/>
      <w:lvlJc w:val="left"/>
      <w:pPr>
        <w:ind w:left="7526" w:hanging="360"/>
      </w:pPr>
    </w:lvl>
    <w:lvl w:ilvl="8" w:tplc="0416001B" w:tentative="1">
      <w:start w:val="1"/>
      <w:numFmt w:val="lowerRoman"/>
      <w:lvlText w:val="%9."/>
      <w:lvlJc w:val="right"/>
      <w:pPr>
        <w:ind w:left="8246" w:hanging="180"/>
      </w:pPr>
    </w:lvl>
  </w:abstractNum>
  <w:abstractNum w:abstractNumId="11" w15:restartNumberingAfterBreak="0">
    <w:nsid w:val="241274D6"/>
    <w:multiLevelType w:val="hybridMultilevel"/>
    <w:tmpl w:val="88EE8A46"/>
    <w:lvl w:ilvl="0" w:tplc="CED2C40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24CE2039"/>
    <w:multiLevelType w:val="hybridMultilevel"/>
    <w:tmpl w:val="66149FD8"/>
    <w:lvl w:ilvl="0" w:tplc="52841148">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252D6E5B"/>
    <w:multiLevelType w:val="hybridMultilevel"/>
    <w:tmpl w:val="BF3E2FD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28D93819"/>
    <w:multiLevelType w:val="hybridMultilevel"/>
    <w:tmpl w:val="A9D265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2B6D76"/>
    <w:multiLevelType w:val="hybridMultilevel"/>
    <w:tmpl w:val="AF189BA8"/>
    <w:lvl w:ilvl="0" w:tplc="EFF89D8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15:restartNumberingAfterBreak="0">
    <w:nsid w:val="3E7A2091"/>
    <w:multiLevelType w:val="hybridMultilevel"/>
    <w:tmpl w:val="16005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F625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856E93"/>
    <w:multiLevelType w:val="hybridMultilevel"/>
    <w:tmpl w:val="87820918"/>
    <w:lvl w:ilvl="0" w:tplc="C2D86184">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1" w15:restartNumberingAfterBreak="0">
    <w:nsid w:val="4C3F46F9"/>
    <w:multiLevelType w:val="hybridMultilevel"/>
    <w:tmpl w:val="99A6E23A"/>
    <w:lvl w:ilvl="0" w:tplc="5F7CB3F0">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39790B"/>
    <w:multiLevelType w:val="hybridMultilevel"/>
    <w:tmpl w:val="B0147B56"/>
    <w:lvl w:ilvl="0" w:tplc="EE3C239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15:restartNumberingAfterBreak="0">
    <w:nsid w:val="58DC379E"/>
    <w:multiLevelType w:val="hybridMultilevel"/>
    <w:tmpl w:val="F1840D1E"/>
    <w:lvl w:ilvl="0" w:tplc="C42699DC">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5" w15:restartNumberingAfterBreak="0">
    <w:nsid w:val="63AA4DE4"/>
    <w:multiLevelType w:val="hybridMultilevel"/>
    <w:tmpl w:val="FFFFFFFF"/>
    <w:lvl w:ilvl="0" w:tplc="8216F1D8">
      <w:start w:val="2"/>
      <w:numFmt w:val="decimal"/>
      <w:pStyle w:val="PargrafoParecer"/>
      <w:lvlText w:val="%1."/>
      <w:lvlJc w:val="left"/>
      <w:pPr>
        <w:ind w:left="759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66534C50"/>
    <w:multiLevelType w:val="hybridMultilevel"/>
    <w:tmpl w:val="591857C4"/>
    <w:lvl w:ilvl="0" w:tplc="A434F1CA">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15:restartNumberingAfterBreak="0">
    <w:nsid w:val="675D2152"/>
    <w:multiLevelType w:val="hybridMultilevel"/>
    <w:tmpl w:val="F536DE14"/>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1D1232"/>
    <w:multiLevelType w:val="multilevel"/>
    <w:tmpl w:val="4B5C76FC"/>
    <w:lvl w:ilvl="0">
      <w:start w:val="1"/>
      <w:numFmt w:val="decimal"/>
      <w:pStyle w:val="Level1"/>
      <w:lvlText w:val="%1."/>
      <w:lvlJc w:val="left"/>
      <w:pPr>
        <w:tabs>
          <w:tab w:val="num" w:pos="567"/>
        </w:tabs>
        <w:ind w:left="567" w:hanging="567"/>
      </w:pPr>
      <w:rPr>
        <w:rFonts w:asciiTheme="minorHAnsi" w:eastAsia="Times New Roman" w:hAnsiTheme="minorHAnsi" w:cstheme="minorHAnsi" w:hint="default"/>
        <w:b/>
        <w:i w:val="0"/>
        <w:sz w:val="20"/>
        <w:szCs w:val="20"/>
      </w:rPr>
    </w:lvl>
    <w:lvl w:ilvl="1">
      <w:start w:val="1"/>
      <w:numFmt w:val="decimal"/>
      <w:pStyle w:val="Level2"/>
      <w:lvlText w:val="%1.%2"/>
      <w:lvlJc w:val="left"/>
      <w:pPr>
        <w:tabs>
          <w:tab w:val="num" w:pos="1106"/>
        </w:tabs>
        <w:ind w:left="1106" w:hanging="680"/>
      </w:pPr>
      <w:rPr>
        <w:rFonts w:ascii="Arial" w:eastAsia="Times New Roman" w:hAnsi="Arial" w:cs="Times New Roman" w:hint="default"/>
        <w:b/>
        <w:i w:val="0"/>
        <w:sz w:val="21"/>
        <w:lang w:val="pt-BR"/>
      </w:rPr>
    </w:lvl>
    <w:lvl w:ilvl="2">
      <w:start w:val="1"/>
      <w:numFmt w:val="decimal"/>
      <w:pStyle w:val="Level3"/>
      <w:lvlText w:val="%1.1.%3"/>
      <w:lvlJc w:val="left"/>
      <w:pPr>
        <w:tabs>
          <w:tab w:val="num" w:pos="1929"/>
        </w:tabs>
        <w:ind w:left="1929" w:hanging="794"/>
      </w:pPr>
      <w:rPr>
        <w:rFonts w:hint="default"/>
        <w:b/>
        <w:i w:val="0"/>
        <w:sz w:val="17"/>
        <w:lang w:val="pt-BR"/>
      </w:rPr>
    </w:lvl>
    <w:lvl w:ilvl="3">
      <w:start w:val="1"/>
      <w:numFmt w:val="lowerRoman"/>
      <w:pStyle w:val="Level4"/>
      <w:lvlText w:val="(%4)"/>
      <w:lvlJc w:val="left"/>
      <w:pPr>
        <w:tabs>
          <w:tab w:val="num" w:pos="2722"/>
        </w:tabs>
        <w:ind w:left="2722" w:hanging="681"/>
      </w:pPr>
      <w:rPr>
        <w:rFonts w:hint="default"/>
        <w:b w:val="0"/>
        <w:lang w:val="pt-BR"/>
      </w:rPr>
    </w:lvl>
    <w:lvl w:ilvl="4">
      <w:start w:val="1"/>
      <w:numFmt w:val="lowerLetter"/>
      <w:pStyle w:val="Level5"/>
      <w:lvlText w:val="(%5)"/>
      <w:lvlJc w:val="left"/>
      <w:pPr>
        <w:tabs>
          <w:tab w:val="num" w:pos="2907"/>
        </w:tabs>
        <w:ind w:left="2907"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0" w15:restartNumberingAfterBreak="0">
    <w:nsid w:val="6CFE2297"/>
    <w:multiLevelType w:val="hybridMultilevel"/>
    <w:tmpl w:val="DFC652D4"/>
    <w:lvl w:ilvl="0" w:tplc="1976157E">
      <w:start w:val="1"/>
      <w:numFmt w:val="decimal"/>
      <w:lvlText w:val="%1."/>
      <w:lvlJc w:val="left"/>
      <w:pPr>
        <w:ind w:left="1494" w:hanging="360"/>
      </w:pPr>
      <w:rPr>
        <w:rFonts w:hint="default"/>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704133DE"/>
    <w:multiLevelType w:val="hybridMultilevel"/>
    <w:tmpl w:val="F32687FE"/>
    <w:lvl w:ilvl="0" w:tplc="AD16A770">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3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D806F40"/>
    <w:multiLevelType w:val="multilevel"/>
    <w:tmpl w:val="294CD0D4"/>
    <w:lvl w:ilvl="0">
      <w:start w:val="13"/>
      <w:numFmt w:val="decimal"/>
      <w:lvlText w:val="%1"/>
      <w:lvlJc w:val="left"/>
      <w:pPr>
        <w:ind w:left="384" w:hanging="384"/>
      </w:pPr>
      <w:rPr>
        <w:rFonts w:hint="default"/>
      </w:rPr>
    </w:lvl>
    <w:lvl w:ilvl="1">
      <w:start w:val="1"/>
      <w:numFmt w:val="decimal"/>
      <w:lvlText w:val="%1.%2"/>
      <w:lvlJc w:val="left"/>
      <w:pPr>
        <w:ind w:left="810"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2820044">
    <w:abstractNumId w:val="7"/>
  </w:num>
  <w:num w:numId="2" w16cid:durableId="1959406728">
    <w:abstractNumId w:val="34"/>
  </w:num>
  <w:num w:numId="3" w16cid:durableId="1211963443">
    <w:abstractNumId w:val="29"/>
  </w:num>
  <w:num w:numId="4" w16cid:durableId="1893425220">
    <w:abstractNumId w:val="25"/>
  </w:num>
  <w:num w:numId="5" w16cid:durableId="1330451686">
    <w:abstractNumId w:val="0"/>
  </w:num>
  <w:num w:numId="6" w16cid:durableId="1145582648">
    <w:abstractNumId w:val="32"/>
  </w:num>
  <w:num w:numId="7" w16cid:durableId="652758607">
    <w:abstractNumId w:val="33"/>
  </w:num>
  <w:num w:numId="8" w16cid:durableId="1059475028">
    <w:abstractNumId w:val="18"/>
  </w:num>
  <w:num w:numId="9" w16cid:durableId="1693920675">
    <w:abstractNumId w:val="15"/>
  </w:num>
  <w:num w:numId="10" w16cid:durableId="1779714131">
    <w:abstractNumId w:val="22"/>
  </w:num>
  <w:num w:numId="11" w16cid:durableId="1419131264">
    <w:abstractNumId w:val="28"/>
  </w:num>
  <w:num w:numId="12" w16cid:durableId="1226911521">
    <w:abstractNumId w:val="19"/>
  </w:num>
  <w:num w:numId="13" w16cid:durableId="31926327">
    <w:abstractNumId w:val="9"/>
  </w:num>
  <w:num w:numId="14" w16cid:durableId="2146660221">
    <w:abstractNumId w:val="20"/>
  </w:num>
  <w:num w:numId="15" w16cid:durableId="1068068290">
    <w:abstractNumId w:val="23"/>
  </w:num>
  <w:num w:numId="16" w16cid:durableId="1238709668">
    <w:abstractNumId w:val="24"/>
  </w:num>
  <w:num w:numId="17" w16cid:durableId="1218009133">
    <w:abstractNumId w:val="10"/>
  </w:num>
  <w:num w:numId="18" w16cid:durableId="1445267238">
    <w:abstractNumId w:val="1"/>
  </w:num>
  <w:num w:numId="19" w16cid:durableId="2095659203">
    <w:abstractNumId w:val="21"/>
  </w:num>
  <w:num w:numId="20" w16cid:durableId="1347634974">
    <w:abstractNumId w:val="12"/>
  </w:num>
  <w:num w:numId="21" w16cid:durableId="420682043">
    <w:abstractNumId w:val="30"/>
  </w:num>
  <w:num w:numId="22" w16cid:durableId="1798600349">
    <w:abstractNumId w:val="5"/>
  </w:num>
  <w:num w:numId="23" w16cid:durableId="165558836">
    <w:abstractNumId w:val="31"/>
  </w:num>
  <w:num w:numId="24" w16cid:durableId="1280182985">
    <w:abstractNumId w:val="26"/>
  </w:num>
  <w:num w:numId="25" w16cid:durableId="559680849">
    <w:abstractNumId w:val="8"/>
  </w:num>
  <w:num w:numId="26" w16cid:durableId="1840265273">
    <w:abstractNumId w:val="14"/>
  </w:num>
  <w:num w:numId="27" w16cid:durableId="927038480">
    <w:abstractNumId w:val="13"/>
  </w:num>
  <w:num w:numId="28" w16cid:durableId="1886601418">
    <w:abstractNumId w:val="17"/>
  </w:num>
  <w:num w:numId="29" w16cid:durableId="9643524">
    <w:abstractNumId w:val="2"/>
  </w:num>
  <w:num w:numId="30" w16cid:durableId="1196505696">
    <w:abstractNumId w:val="16"/>
  </w:num>
  <w:num w:numId="31" w16cid:durableId="1753432116">
    <w:abstractNumId w:val="4"/>
  </w:num>
  <w:num w:numId="32" w16cid:durableId="147668525">
    <w:abstractNumId w:val="11"/>
  </w:num>
  <w:num w:numId="33" w16cid:durableId="1508012458">
    <w:abstractNumId w:val="27"/>
  </w:num>
  <w:num w:numId="34" w16cid:durableId="1048529309">
    <w:abstractNumId w:val="3"/>
  </w:num>
  <w:num w:numId="35" w16cid:durableId="210726255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proofState w:spelling="clean" w:grammar="clean"/>
  <w:defaultTabStop w:val="709"/>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2449"/>
    <w:rsid w:val="000001E4"/>
    <w:rsid w:val="00000240"/>
    <w:rsid w:val="000005F5"/>
    <w:rsid w:val="000015A9"/>
    <w:rsid w:val="00001D76"/>
    <w:rsid w:val="000021EF"/>
    <w:rsid w:val="00003A6D"/>
    <w:rsid w:val="000040B5"/>
    <w:rsid w:val="00004977"/>
    <w:rsid w:val="00005D52"/>
    <w:rsid w:val="00005FB9"/>
    <w:rsid w:val="00006C9D"/>
    <w:rsid w:val="00007308"/>
    <w:rsid w:val="00007550"/>
    <w:rsid w:val="00010470"/>
    <w:rsid w:val="00010B24"/>
    <w:rsid w:val="0001130E"/>
    <w:rsid w:val="00012046"/>
    <w:rsid w:val="00013514"/>
    <w:rsid w:val="000147F4"/>
    <w:rsid w:val="000153C3"/>
    <w:rsid w:val="00015896"/>
    <w:rsid w:val="00015952"/>
    <w:rsid w:val="00015A89"/>
    <w:rsid w:val="00015EEB"/>
    <w:rsid w:val="00015F3C"/>
    <w:rsid w:val="000163FB"/>
    <w:rsid w:val="00016417"/>
    <w:rsid w:val="00016808"/>
    <w:rsid w:val="00017E28"/>
    <w:rsid w:val="000200FE"/>
    <w:rsid w:val="000202B3"/>
    <w:rsid w:val="0002138B"/>
    <w:rsid w:val="00021A1E"/>
    <w:rsid w:val="0002275A"/>
    <w:rsid w:val="00022DB3"/>
    <w:rsid w:val="00022F6E"/>
    <w:rsid w:val="0002344D"/>
    <w:rsid w:val="00024F40"/>
    <w:rsid w:val="00025364"/>
    <w:rsid w:val="000264BB"/>
    <w:rsid w:val="00026986"/>
    <w:rsid w:val="00026E01"/>
    <w:rsid w:val="00027A70"/>
    <w:rsid w:val="000300E4"/>
    <w:rsid w:val="000309D0"/>
    <w:rsid w:val="00031073"/>
    <w:rsid w:val="00031800"/>
    <w:rsid w:val="0003203F"/>
    <w:rsid w:val="0003286E"/>
    <w:rsid w:val="00032AAB"/>
    <w:rsid w:val="00032B9B"/>
    <w:rsid w:val="00034910"/>
    <w:rsid w:val="0003547D"/>
    <w:rsid w:val="00035FD3"/>
    <w:rsid w:val="00036518"/>
    <w:rsid w:val="000367CE"/>
    <w:rsid w:val="00036F1A"/>
    <w:rsid w:val="000370F7"/>
    <w:rsid w:val="00040022"/>
    <w:rsid w:val="00040946"/>
    <w:rsid w:val="00040EE3"/>
    <w:rsid w:val="00042E76"/>
    <w:rsid w:val="000433FD"/>
    <w:rsid w:val="000438AD"/>
    <w:rsid w:val="00043E12"/>
    <w:rsid w:val="00044FC2"/>
    <w:rsid w:val="00045ABC"/>
    <w:rsid w:val="00045E0D"/>
    <w:rsid w:val="0004635C"/>
    <w:rsid w:val="00047A1E"/>
    <w:rsid w:val="00047AA7"/>
    <w:rsid w:val="000505ED"/>
    <w:rsid w:val="00050C76"/>
    <w:rsid w:val="00051A42"/>
    <w:rsid w:val="00051CF8"/>
    <w:rsid w:val="00052132"/>
    <w:rsid w:val="00052512"/>
    <w:rsid w:val="00052B13"/>
    <w:rsid w:val="0005386A"/>
    <w:rsid w:val="0005396E"/>
    <w:rsid w:val="00053FBE"/>
    <w:rsid w:val="00053FC1"/>
    <w:rsid w:val="000547C0"/>
    <w:rsid w:val="00054B97"/>
    <w:rsid w:val="00054D52"/>
    <w:rsid w:val="0005534B"/>
    <w:rsid w:val="000558D3"/>
    <w:rsid w:val="00056111"/>
    <w:rsid w:val="000561D3"/>
    <w:rsid w:val="00056428"/>
    <w:rsid w:val="000578CC"/>
    <w:rsid w:val="00057961"/>
    <w:rsid w:val="000601C1"/>
    <w:rsid w:val="00060A41"/>
    <w:rsid w:val="00060F97"/>
    <w:rsid w:val="0006148D"/>
    <w:rsid w:val="0006150A"/>
    <w:rsid w:val="0006177B"/>
    <w:rsid w:val="000619F2"/>
    <w:rsid w:val="00061AB6"/>
    <w:rsid w:val="00061FF0"/>
    <w:rsid w:val="000621BB"/>
    <w:rsid w:val="00062C5A"/>
    <w:rsid w:val="00062CE6"/>
    <w:rsid w:val="00063986"/>
    <w:rsid w:val="00064067"/>
    <w:rsid w:val="000641D1"/>
    <w:rsid w:val="00064B4B"/>
    <w:rsid w:val="000655C5"/>
    <w:rsid w:val="0006579E"/>
    <w:rsid w:val="00066101"/>
    <w:rsid w:val="00066983"/>
    <w:rsid w:val="0006707A"/>
    <w:rsid w:val="0007106F"/>
    <w:rsid w:val="00071CD0"/>
    <w:rsid w:val="00072602"/>
    <w:rsid w:val="00072B4F"/>
    <w:rsid w:val="00073588"/>
    <w:rsid w:val="00073C42"/>
    <w:rsid w:val="0007515D"/>
    <w:rsid w:val="00075925"/>
    <w:rsid w:val="00075BA7"/>
    <w:rsid w:val="00075E7B"/>
    <w:rsid w:val="00076D12"/>
    <w:rsid w:val="00076FB1"/>
    <w:rsid w:val="00077F37"/>
    <w:rsid w:val="00080464"/>
    <w:rsid w:val="000807FE"/>
    <w:rsid w:val="000817A1"/>
    <w:rsid w:val="00081C85"/>
    <w:rsid w:val="00081CF4"/>
    <w:rsid w:val="000824D8"/>
    <w:rsid w:val="00082828"/>
    <w:rsid w:val="00083109"/>
    <w:rsid w:val="000831B7"/>
    <w:rsid w:val="000833B1"/>
    <w:rsid w:val="0008351C"/>
    <w:rsid w:val="00083FE0"/>
    <w:rsid w:val="00084158"/>
    <w:rsid w:val="0008465C"/>
    <w:rsid w:val="00085015"/>
    <w:rsid w:val="0008597B"/>
    <w:rsid w:val="00086EDD"/>
    <w:rsid w:val="00087838"/>
    <w:rsid w:val="00090860"/>
    <w:rsid w:val="0009096C"/>
    <w:rsid w:val="00091745"/>
    <w:rsid w:val="00091A0F"/>
    <w:rsid w:val="00091AB5"/>
    <w:rsid w:val="00091D11"/>
    <w:rsid w:val="00092133"/>
    <w:rsid w:val="000924C1"/>
    <w:rsid w:val="00093098"/>
    <w:rsid w:val="0009358A"/>
    <w:rsid w:val="00093B76"/>
    <w:rsid w:val="0009550C"/>
    <w:rsid w:val="000959C8"/>
    <w:rsid w:val="00096AB6"/>
    <w:rsid w:val="00097D6F"/>
    <w:rsid w:val="000A1345"/>
    <w:rsid w:val="000A2962"/>
    <w:rsid w:val="000A2AC5"/>
    <w:rsid w:val="000A2D08"/>
    <w:rsid w:val="000A309C"/>
    <w:rsid w:val="000A31BD"/>
    <w:rsid w:val="000A3316"/>
    <w:rsid w:val="000A39C0"/>
    <w:rsid w:val="000A3AC8"/>
    <w:rsid w:val="000A3B36"/>
    <w:rsid w:val="000A3C7D"/>
    <w:rsid w:val="000A4AFE"/>
    <w:rsid w:val="000A4B43"/>
    <w:rsid w:val="000A54CA"/>
    <w:rsid w:val="000A70EB"/>
    <w:rsid w:val="000A761B"/>
    <w:rsid w:val="000A7DAC"/>
    <w:rsid w:val="000B0BB5"/>
    <w:rsid w:val="000B0E8E"/>
    <w:rsid w:val="000B1A26"/>
    <w:rsid w:val="000B1DE3"/>
    <w:rsid w:val="000B267F"/>
    <w:rsid w:val="000B31EC"/>
    <w:rsid w:val="000B327A"/>
    <w:rsid w:val="000B40E9"/>
    <w:rsid w:val="000B4687"/>
    <w:rsid w:val="000B4C6D"/>
    <w:rsid w:val="000B51E7"/>
    <w:rsid w:val="000B547F"/>
    <w:rsid w:val="000B6443"/>
    <w:rsid w:val="000B6938"/>
    <w:rsid w:val="000B6CE1"/>
    <w:rsid w:val="000B7902"/>
    <w:rsid w:val="000B7BBE"/>
    <w:rsid w:val="000C026C"/>
    <w:rsid w:val="000C0410"/>
    <w:rsid w:val="000C09C3"/>
    <w:rsid w:val="000C0A47"/>
    <w:rsid w:val="000C0B5A"/>
    <w:rsid w:val="000C0CDE"/>
    <w:rsid w:val="000C0F80"/>
    <w:rsid w:val="000C17C5"/>
    <w:rsid w:val="000C2293"/>
    <w:rsid w:val="000C2673"/>
    <w:rsid w:val="000C28B7"/>
    <w:rsid w:val="000C2D94"/>
    <w:rsid w:val="000C2DB4"/>
    <w:rsid w:val="000C46E0"/>
    <w:rsid w:val="000C4E15"/>
    <w:rsid w:val="000C560C"/>
    <w:rsid w:val="000C60FF"/>
    <w:rsid w:val="000C67DE"/>
    <w:rsid w:val="000C68C2"/>
    <w:rsid w:val="000C6EC5"/>
    <w:rsid w:val="000C71D3"/>
    <w:rsid w:val="000C7F8E"/>
    <w:rsid w:val="000C7FE4"/>
    <w:rsid w:val="000D0436"/>
    <w:rsid w:val="000D0577"/>
    <w:rsid w:val="000D0D50"/>
    <w:rsid w:val="000D0F53"/>
    <w:rsid w:val="000D10B5"/>
    <w:rsid w:val="000D12FD"/>
    <w:rsid w:val="000D1BA0"/>
    <w:rsid w:val="000D1DCF"/>
    <w:rsid w:val="000D1EEB"/>
    <w:rsid w:val="000D295F"/>
    <w:rsid w:val="000D2979"/>
    <w:rsid w:val="000D2AEC"/>
    <w:rsid w:val="000D396A"/>
    <w:rsid w:val="000D3DE7"/>
    <w:rsid w:val="000D3F4B"/>
    <w:rsid w:val="000D3FBD"/>
    <w:rsid w:val="000D4302"/>
    <w:rsid w:val="000D4B05"/>
    <w:rsid w:val="000D50B7"/>
    <w:rsid w:val="000D6347"/>
    <w:rsid w:val="000D64F5"/>
    <w:rsid w:val="000D6729"/>
    <w:rsid w:val="000D76D0"/>
    <w:rsid w:val="000D7834"/>
    <w:rsid w:val="000D7F3F"/>
    <w:rsid w:val="000E024D"/>
    <w:rsid w:val="000E0BA5"/>
    <w:rsid w:val="000E0E0C"/>
    <w:rsid w:val="000E1096"/>
    <w:rsid w:val="000E1360"/>
    <w:rsid w:val="000E140B"/>
    <w:rsid w:val="000E286B"/>
    <w:rsid w:val="000E3346"/>
    <w:rsid w:val="000E36B0"/>
    <w:rsid w:val="000E38EC"/>
    <w:rsid w:val="000E3B55"/>
    <w:rsid w:val="000E44B4"/>
    <w:rsid w:val="000E48EC"/>
    <w:rsid w:val="000E6B40"/>
    <w:rsid w:val="000E71F8"/>
    <w:rsid w:val="000E7A81"/>
    <w:rsid w:val="000E7EBB"/>
    <w:rsid w:val="000E7FC8"/>
    <w:rsid w:val="000F029B"/>
    <w:rsid w:val="000F04C7"/>
    <w:rsid w:val="000F08A8"/>
    <w:rsid w:val="000F0FAA"/>
    <w:rsid w:val="000F155B"/>
    <w:rsid w:val="000F16CB"/>
    <w:rsid w:val="000F19A4"/>
    <w:rsid w:val="000F3BA7"/>
    <w:rsid w:val="000F4790"/>
    <w:rsid w:val="000F48BA"/>
    <w:rsid w:val="000F6687"/>
    <w:rsid w:val="000F7671"/>
    <w:rsid w:val="000F7FA3"/>
    <w:rsid w:val="00100FC8"/>
    <w:rsid w:val="001015CD"/>
    <w:rsid w:val="00101705"/>
    <w:rsid w:val="001018E0"/>
    <w:rsid w:val="00101D6E"/>
    <w:rsid w:val="00101E75"/>
    <w:rsid w:val="00102338"/>
    <w:rsid w:val="001024E6"/>
    <w:rsid w:val="00103E08"/>
    <w:rsid w:val="001045AE"/>
    <w:rsid w:val="001047C0"/>
    <w:rsid w:val="00104A15"/>
    <w:rsid w:val="00105B1F"/>
    <w:rsid w:val="00105F59"/>
    <w:rsid w:val="001068E6"/>
    <w:rsid w:val="00107A9D"/>
    <w:rsid w:val="00110B8F"/>
    <w:rsid w:val="00111F5C"/>
    <w:rsid w:val="00112146"/>
    <w:rsid w:val="0011218C"/>
    <w:rsid w:val="00112408"/>
    <w:rsid w:val="00113795"/>
    <w:rsid w:val="00113BC4"/>
    <w:rsid w:val="00113C35"/>
    <w:rsid w:val="00113FD4"/>
    <w:rsid w:val="001147A5"/>
    <w:rsid w:val="001147DD"/>
    <w:rsid w:val="00115534"/>
    <w:rsid w:val="00115F61"/>
    <w:rsid w:val="00116687"/>
    <w:rsid w:val="0011767A"/>
    <w:rsid w:val="0012002B"/>
    <w:rsid w:val="001209E9"/>
    <w:rsid w:val="00120E6E"/>
    <w:rsid w:val="00121098"/>
    <w:rsid w:val="001225F6"/>
    <w:rsid w:val="001231EC"/>
    <w:rsid w:val="001234B1"/>
    <w:rsid w:val="0012457F"/>
    <w:rsid w:val="00125083"/>
    <w:rsid w:val="001257F8"/>
    <w:rsid w:val="00126283"/>
    <w:rsid w:val="00126BC1"/>
    <w:rsid w:val="00126F37"/>
    <w:rsid w:val="001313FF"/>
    <w:rsid w:val="00131F8F"/>
    <w:rsid w:val="00132F7E"/>
    <w:rsid w:val="001339D3"/>
    <w:rsid w:val="00133B18"/>
    <w:rsid w:val="00133BA7"/>
    <w:rsid w:val="00134843"/>
    <w:rsid w:val="00135B8F"/>
    <w:rsid w:val="00136210"/>
    <w:rsid w:val="001369F4"/>
    <w:rsid w:val="00137064"/>
    <w:rsid w:val="0013787E"/>
    <w:rsid w:val="001379A3"/>
    <w:rsid w:val="00137A52"/>
    <w:rsid w:val="00137AA5"/>
    <w:rsid w:val="001407A3"/>
    <w:rsid w:val="00140965"/>
    <w:rsid w:val="00140BC2"/>
    <w:rsid w:val="001411B9"/>
    <w:rsid w:val="001434AE"/>
    <w:rsid w:val="001435CF"/>
    <w:rsid w:val="0014370C"/>
    <w:rsid w:val="00143A5D"/>
    <w:rsid w:val="00144152"/>
    <w:rsid w:val="0014434E"/>
    <w:rsid w:val="00144D6D"/>
    <w:rsid w:val="00145270"/>
    <w:rsid w:val="001454FA"/>
    <w:rsid w:val="001458CC"/>
    <w:rsid w:val="00145928"/>
    <w:rsid w:val="00146308"/>
    <w:rsid w:val="001474F7"/>
    <w:rsid w:val="001476AF"/>
    <w:rsid w:val="001506F1"/>
    <w:rsid w:val="0015077F"/>
    <w:rsid w:val="00151E64"/>
    <w:rsid w:val="00151EF5"/>
    <w:rsid w:val="0015212B"/>
    <w:rsid w:val="00152661"/>
    <w:rsid w:val="001528AE"/>
    <w:rsid w:val="00152CBF"/>
    <w:rsid w:val="00152F60"/>
    <w:rsid w:val="00152F74"/>
    <w:rsid w:val="001544C8"/>
    <w:rsid w:val="00154620"/>
    <w:rsid w:val="00154820"/>
    <w:rsid w:val="001556B2"/>
    <w:rsid w:val="00155B6F"/>
    <w:rsid w:val="00156852"/>
    <w:rsid w:val="00157131"/>
    <w:rsid w:val="0016000E"/>
    <w:rsid w:val="0016023D"/>
    <w:rsid w:val="00160243"/>
    <w:rsid w:val="0016071C"/>
    <w:rsid w:val="00160BD1"/>
    <w:rsid w:val="00160DA4"/>
    <w:rsid w:val="0016121B"/>
    <w:rsid w:val="001613EC"/>
    <w:rsid w:val="001619D4"/>
    <w:rsid w:val="00162B71"/>
    <w:rsid w:val="0016356F"/>
    <w:rsid w:val="00163F0A"/>
    <w:rsid w:val="001640C2"/>
    <w:rsid w:val="00164CD1"/>
    <w:rsid w:val="001651D8"/>
    <w:rsid w:val="0016522F"/>
    <w:rsid w:val="00165D68"/>
    <w:rsid w:val="00166624"/>
    <w:rsid w:val="00166F51"/>
    <w:rsid w:val="0016708B"/>
    <w:rsid w:val="0016732D"/>
    <w:rsid w:val="00167BC6"/>
    <w:rsid w:val="001701C9"/>
    <w:rsid w:val="0017028A"/>
    <w:rsid w:val="0017047D"/>
    <w:rsid w:val="0017063E"/>
    <w:rsid w:val="0017194F"/>
    <w:rsid w:val="00172240"/>
    <w:rsid w:val="0017254B"/>
    <w:rsid w:val="00172C4F"/>
    <w:rsid w:val="001734C2"/>
    <w:rsid w:val="00174653"/>
    <w:rsid w:val="00175DFD"/>
    <w:rsid w:val="00175EE6"/>
    <w:rsid w:val="001775BC"/>
    <w:rsid w:val="00177666"/>
    <w:rsid w:val="001776EE"/>
    <w:rsid w:val="00177A78"/>
    <w:rsid w:val="00177CE3"/>
    <w:rsid w:val="00180C5C"/>
    <w:rsid w:val="00181F14"/>
    <w:rsid w:val="00181F1A"/>
    <w:rsid w:val="00181F49"/>
    <w:rsid w:val="001824AB"/>
    <w:rsid w:val="00182F1E"/>
    <w:rsid w:val="0018325E"/>
    <w:rsid w:val="00183E2D"/>
    <w:rsid w:val="00184172"/>
    <w:rsid w:val="001844F6"/>
    <w:rsid w:val="00184584"/>
    <w:rsid w:val="0018510B"/>
    <w:rsid w:val="001852FC"/>
    <w:rsid w:val="001858B3"/>
    <w:rsid w:val="00185BE6"/>
    <w:rsid w:val="00185D00"/>
    <w:rsid w:val="0019083D"/>
    <w:rsid w:val="00190D85"/>
    <w:rsid w:val="00190E05"/>
    <w:rsid w:val="0019151F"/>
    <w:rsid w:val="00191670"/>
    <w:rsid w:val="00191696"/>
    <w:rsid w:val="00192E83"/>
    <w:rsid w:val="00193580"/>
    <w:rsid w:val="00193EA8"/>
    <w:rsid w:val="00194823"/>
    <w:rsid w:val="00195455"/>
    <w:rsid w:val="00195A1C"/>
    <w:rsid w:val="001962E2"/>
    <w:rsid w:val="0019683B"/>
    <w:rsid w:val="00196920"/>
    <w:rsid w:val="00196C34"/>
    <w:rsid w:val="00197CBD"/>
    <w:rsid w:val="001A0496"/>
    <w:rsid w:val="001A06E1"/>
    <w:rsid w:val="001A0870"/>
    <w:rsid w:val="001A08E5"/>
    <w:rsid w:val="001A09D2"/>
    <w:rsid w:val="001A1478"/>
    <w:rsid w:val="001A1C7F"/>
    <w:rsid w:val="001A1E22"/>
    <w:rsid w:val="001A1E7C"/>
    <w:rsid w:val="001A1E8E"/>
    <w:rsid w:val="001A2540"/>
    <w:rsid w:val="001A293C"/>
    <w:rsid w:val="001A2E3A"/>
    <w:rsid w:val="001A3829"/>
    <w:rsid w:val="001A4DC2"/>
    <w:rsid w:val="001A5BF7"/>
    <w:rsid w:val="001A5FCA"/>
    <w:rsid w:val="001A7872"/>
    <w:rsid w:val="001A7B37"/>
    <w:rsid w:val="001B182F"/>
    <w:rsid w:val="001B1F55"/>
    <w:rsid w:val="001B27B9"/>
    <w:rsid w:val="001B2834"/>
    <w:rsid w:val="001B2E6E"/>
    <w:rsid w:val="001B39A7"/>
    <w:rsid w:val="001B3F89"/>
    <w:rsid w:val="001B4774"/>
    <w:rsid w:val="001B4777"/>
    <w:rsid w:val="001B504C"/>
    <w:rsid w:val="001B5264"/>
    <w:rsid w:val="001B58BB"/>
    <w:rsid w:val="001B65F0"/>
    <w:rsid w:val="001B6A09"/>
    <w:rsid w:val="001B72B4"/>
    <w:rsid w:val="001C07BD"/>
    <w:rsid w:val="001C0BD6"/>
    <w:rsid w:val="001C1026"/>
    <w:rsid w:val="001C1713"/>
    <w:rsid w:val="001C1E1F"/>
    <w:rsid w:val="001C2043"/>
    <w:rsid w:val="001C2913"/>
    <w:rsid w:val="001C2D2A"/>
    <w:rsid w:val="001C2D86"/>
    <w:rsid w:val="001C3675"/>
    <w:rsid w:val="001C3D31"/>
    <w:rsid w:val="001C41F0"/>
    <w:rsid w:val="001C4F81"/>
    <w:rsid w:val="001C7131"/>
    <w:rsid w:val="001C74DE"/>
    <w:rsid w:val="001C7D6F"/>
    <w:rsid w:val="001D003B"/>
    <w:rsid w:val="001D0EEE"/>
    <w:rsid w:val="001D0F73"/>
    <w:rsid w:val="001D1939"/>
    <w:rsid w:val="001D1D20"/>
    <w:rsid w:val="001D21BC"/>
    <w:rsid w:val="001D26A7"/>
    <w:rsid w:val="001D358C"/>
    <w:rsid w:val="001D3D27"/>
    <w:rsid w:val="001D4802"/>
    <w:rsid w:val="001D4F25"/>
    <w:rsid w:val="001D4F49"/>
    <w:rsid w:val="001D52B6"/>
    <w:rsid w:val="001D65B4"/>
    <w:rsid w:val="001D7301"/>
    <w:rsid w:val="001E0112"/>
    <w:rsid w:val="001E0688"/>
    <w:rsid w:val="001E06CD"/>
    <w:rsid w:val="001E0B61"/>
    <w:rsid w:val="001E1058"/>
    <w:rsid w:val="001E10B4"/>
    <w:rsid w:val="001E173B"/>
    <w:rsid w:val="001E2E80"/>
    <w:rsid w:val="001E3655"/>
    <w:rsid w:val="001E4926"/>
    <w:rsid w:val="001E4DDD"/>
    <w:rsid w:val="001E5362"/>
    <w:rsid w:val="001E5DE5"/>
    <w:rsid w:val="001E5F6B"/>
    <w:rsid w:val="001F16B6"/>
    <w:rsid w:val="001F1B1D"/>
    <w:rsid w:val="001F2089"/>
    <w:rsid w:val="001F3314"/>
    <w:rsid w:val="001F3A03"/>
    <w:rsid w:val="001F3B1C"/>
    <w:rsid w:val="001F3C73"/>
    <w:rsid w:val="001F3D5A"/>
    <w:rsid w:val="001F4911"/>
    <w:rsid w:val="001F4EB2"/>
    <w:rsid w:val="001F5F5D"/>
    <w:rsid w:val="001F6699"/>
    <w:rsid w:val="001F7740"/>
    <w:rsid w:val="001F7A61"/>
    <w:rsid w:val="00200EF7"/>
    <w:rsid w:val="0020270E"/>
    <w:rsid w:val="00203192"/>
    <w:rsid w:val="00203742"/>
    <w:rsid w:val="00203F0D"/>
    <w:rsid w:val="00203FC7"/>
    <w:rsid w:val="002043D7"/>
    <w:rsid w:val="00204DD3"/>
    <w:rsid w:val="00206A7E"/>
    <w:rsid w:val="0021021E"/>
    <w:rsid w:val="002108E4"/>
    <w:rsid w:val="00210CDC"/>
    <w:rsid w:val="00211F18"/>
    <w:rsid w:val="00212325"/>
    <w:rsid w:val="002124F1"/>
    <w:rsid w:val="00212ACF"/>
    <w:rsid w:val="00212C52"/>
    <w:rsid w:val="00212CC2"/>
    <w:rsid w:val="0021354F"/>
    <w:rsid w:val="0021371F"/>
    <w:rsid w:val="00213AAE"/>
    <w:rsid w:val="0021421B"/>
    <w:rsid w:val="0021484F"/>
    <w:rsid w:val="00215058"/>
    <w:rsid w:val="0021590E"/>
    <w:rsid w:val="00215C62"/>
    <w:rsid w:val="00215F1A"/>
    <w:rsid w:val="00216D01"/>
    <w:rsid w:val="00216F8F"/>
    <w:rsid w:val="00217D70"/>
    <w:rsid w:val="00220858"/>
    <w:rsid w:val="00220AE3"/>
    <w:rsid w:val="00220CED"/>
    <w:rsid w:val="002210F2"/>
    <w:rsid w:val="00221255"/>
    <w:rsid w:val="002214EC"/>
    <w:rsid w:val="00222E54"/>
    <w:rsid w:val="00223044"/>
    <w:rsid w:val="00223A61"/>
    <w:rsid w:val="00223C5F"/>
    <w:rsid w:val="002244C8"/>
    <w:rsid w:val="00225D19"/>
    <w:rsid w:val="00225D98"/>
    <w:rsid w:val="00226214"/>
    <w:rsid w:val="00226C89"/>
    <w:rsid w:val="00226CA2"/>
    <w:rsid w:val="00227C94"/>
    <w:rsid w:val="0023053E"/>
    <w:rsid w:val="00230543"/>
    <w:rsid w:val="0023062F"/>
    <w:rsid w:val="002307FA"/>
    <w:rsid w:val="00230872"/>
    <w:rsid w:val="00231619"/>
    <w:rsid w:val="0023168A"/>
    <w:rsid w:val="00232808"/>
    <w:rsid w:val="002332DC"/>
    <w:rsid w:val="00233AE4"/>
    <w:rsid w:val="00233E96"/>
    <w:rsid w:val="00234469"/>
    <w:rsid w:val="00234ED4"/>
    <w:rsid w:val="00235082"/>
    <w:rsid w:val="002352F1"/>
    <w:rsid w:val="00235845"/>
    <w:rsid w:val="002360CF"/>
    <w:rsid w:val="0023771F"/>
    <w:rsid w:val="00237946"/>
    <w:rsid w:val="00237C0F"/>
    <w:rsid w:val="00240F22"/>
    <w:rsid w:val="00242A6C"/>
    <w:rsid w:val="0024463B"/>
    <w:rsid w:val="00244A67"/>
    <w:rsid w:val="002454E6"/>
    <w:rsid w:val="002457BD"/>
    <w:rsid w:val="0024632D"/>
    <w:rsid w:val="0024656C"/>
    <w:rsid w:val="0024698A"/>
    <w:rsid w:val="00246D4C"/>
    <w:rsid w:val="00246EB7"/>
    <w:rsid w:val="0024732B"/>
    <w:rsid w:val="0024746A"/>
    <w:rsid w:val="002475E8"/>
    <w:rsid w:val="0025000F"/>
    <w:rsid w:val="00250257"/>
    <w:rsid w:val="00250BD0"/>
    <w:rsid w:val="00250F91"/>
    <w:rsid w:val="00251206"/>
    <w:rsid w:val="002515C7"/>
    <w:rsid w:val="00251EB7"/>
    <w:rsid w:val="00251FA5"/>
    <w:rsid w:val="00252F11"/>
    <w:rsid w:val="00254769"/>
    <w:rsid w:val="002555BC"/>
    <w:rsid w:val="002560EA"/>
    <w:rsid w:val="00256864"/>
    <w:rsid w:val="002568AF"/>
    <w:rsid w:val="00257160"/>
    <w:rsid w:val="0026099D"/>
    <w:rsid w:val="00261048"/>
    <w:rsid w:val="0026166A"/>
    <w:rsid w:val="00261818"/>
    <w:rsid w:val="00261E50"/>
    <w:rsid w:val="00262A63"/>
    <w:rsid w:val="00263539"/>
    <w:rsid w:val="00265FC9"/>
    <w:rsid w:val="00271C8C"/>
    <w:rsid w:val="00271D2C"/>
    <w:rsid w:val="00272481"/>
    <w:rsid w:val="0027253E"/>
    <w:rsid w:val="00272AA5"/>
    <w:rsid w:val="00273A91"/>
    <w:rsid w:val="00273AAC"/>
    <w:rsid w:val="00273E10"/>
    <w:rsid w:val="0027436B"/>
    <w:rsid w:val="00274ABD"/>
    <w:rsid w:val="00274D7D"/>
    <w:rsid w:val="00274D85"/>
    <w:rsid w:val="00274EA1"/>
    <w:rsid w:val="0027507A"/>
    <w:rsid w:val="00275130"/>
    <w:rsid w:val="00275A84"/>
    <w:rsid w:val="00275BEB"/>
    <w:rsid w:val="002765D3"/>
    <w:rsid w:val="002767BA"/>
    <w:rsid w:val="00280EB9"/>
    <w:rsid w:val="00281A43"/>
    <w:rsid w:val="00281A9B"/>
    <w:rsid w:val="00281DAB"/>
    <w:rsid w:val="00282113"/>
    <w:rsid w:val="002827F6"/>
    <w:rsid w:val="00283353"/>
    <w:rsid w:val="00284ADB"/>
    <w:rsid w:val="00284E7D"/>
    <w:rsid w:val="0028507E"/>
    <w:rsid w:val="0028539E"/>
    <w:rsid w:val="00285822"/>
    <w:rsid w:val="002865CD"/>
    <w:rsid w:val="002875EF"/>
    <w:rsid w:val="002904E8"/>
    <w:rsid w:val="002907FA"/>
    <w:rsid w:val="00291033"/>
    <w:rsid w:val="00291373"/>
    <w:rsid w:val="002956A9"/>
    <w:rsid w:val="002957F4"/>
    <w:rsid w:val="00295BB2"/>
    <w:rsid w:val="00295ECF"/>
    <w:rsid w:val="00296058"/>
    <w:rsid w:val="00296514"/>
    <w:rsid w:val="0029672E"/>
    <w:rsid w:val="00297102"/>
    <w:rsid w:val="0029758B"/>
    <w:rsid w:val="002A0651"/>
    <w:rsid w:val="002A1683"/>
    <w:rsid w:val="002A22A9"/>
    <w:rsid w:val="002A2544"/>
    <w:rsid w:val="002A2B8B"/>
    <w:rsid w:val="002A2C41"/>
    <w:rsid w:val="002A389D"/>
    <w:rsid w:val="002A4679"/>
    <w:rsid w:val="002A492F"/>
    <w:rsid w:val="002A4E8C"/>
    <w:rsid w:val="002A5AC2"/>
    <w:rsid w:val="002A7EA7"/>
    <w:rsid w:val="002B09B5"/>
    <w:rsid w:val="002B13B7"/>
    <w:rsid w:val="002B16FA"/>
    <w:rsid w:val="002B2159"/>
    <w:rsid w:val="002B26FB"/>
    <w:rsid w:val="002B2AC2"/>
    <w:rsid w:val="002B2D09"/>
    <w:rsid w:val="002B2FCF"/>
    <w:rsid w:val="002B346E"/>
    <w:rsid w:val="002B366D"/>
    <w:rsid w:val="002B3A97"/>
    <w:rsid w:val="002B42DC"/>
    <w:rsid w:val="002B4484"/>
    <w:rsid w:val="002B5541"/>
    <w:rsid w:val="002B593C"/>
    <w:rsid w:val="002B5D53"/>
    <w:rsid w:val="002B67B5"/>
    <w:rsid w:val="002B6BC9"/>
    <w:rsid w:val="002B7717"/>
    <w:rsid w:val="002B792F"/>
    <w:rsid w:val="002B7C0C"/>
    <w:rsid w:val="002B7FB0"/>
    <w:rsid w:val="002C0D40"/>
    <w:rsid w:val="002C0D4C"/>
    <w:rsid w:val="002C1F18"/>
    <w:rsid w:val="002C23BA"/>
    <w:rsid w:val="002C2521"/>
    <w:rsid w:val="002C259B"/>
    <w:rsid w:val="002C332A"/>
    <w:rsid w:val="002C33C0"/>
    <w:rsid w:val="002C3617"/>
    <w:rsid w:val="002C3E82"/>
    <w:rsid w:val="002C4927"/>
    <w:rsid w:val="002C4C4E"/>
    <w:rsid w:val="002C5244"/>
    <w:rsid w:val="002C6262"/>
    <w:rsid w:val="002C681D"/>
    <w:rsid w:val="002C79D6"/>
    <w:rsid w:val="002D033F"/>
    <w:rsid w:val="002D0380"/>
    <w:rsid w:val="002D12CD"/>
    <w:rsid w:val="002D26E7"/>
    <w:rsid w:val="002D4C6F"/>
    <w:rsid w:val="002D54C8"/>
    <w:rsid w:val="002D54EF"/>
    <w:rsid w:val="002D6B29"/>
    <w:rsid w:val="002D79B0"/>
    <w:rsid w:val="002D7DCE"/>
    <w:rsid w:val="002E0263"/>
    <w:rsid w:val="002E04AB"/>
    <w:rsid w:val="002E0817"/>
    <w:rsid w:val="002E11A0"/>
    <w:rsid w:val="002E1851"/>
    <w:rsid w:val="002E1D2C"/>
    <w:rsid w:val="002E2579"/>
    <w:rsid w:val="002E30A4"/>
    <w:rsid w:val="002E343B"/>
    <w:rsid w:val="002E349C"/>
    <w:rsid w:val="002E3D45"/>
    <w:rsid w:val="002E4AA1"/>
    <w:rsid w:val="002E4F8A"/>
    <w:rsid w:val="002E6DCF"/>
    <w:rsid w:val="002E7DC5"/>
    <w:rsid w:val="002F0571"/>
    <w:rsid w:val="002F0751"/>
    <w:rsid w:val="002F0815"/>
    <w:rsid w:val="002F0C24"/>
    <w:rsid w:val="002F13C5"/>
    <w:rsid w:val="002F17FC"/>
    <w:rsid w:val="002F2077"/>
    <w:rsid w:val="002F2789"/>
    <w:rsid w:val="002F2CD8"/>
    <w:rsid w:val="002F44C9"/>
    <w:rsid w:val="002F4BB3"/>
    <w:rsid w:val="002F5D3D"/>
    <w:rsid w:val="002F5DAF"/>
    <w:rsid w:val="002F6475"/>
    <w:rsid w:val="002F64D2"/>
    <w:rsid w:val="002F68D8"/>
    <w:rsid w:val="002F6E0A"/>
    <w:rsid w:val="002F7277"/>
    <w:rsid w:val="002F7339"/>
    <w:rsid w:val="00300417"/>
    <w:rsid w:val="003004F4"/>
    <w:rsid w:val="00300634"/>
    <w:rsid w:val="00300A02"/>
    <w:rsid w:val="00300EF9"/>
    <w:rsid w:val="003022E2"/>
    <w:rsid w:val="003037A1"/>
    <w:rsid w:val="0030421B"/>
    <w:rsid w:val="003045A2"/>
    <w:rsid w:val="0030474E"/>
    <w:rsid w:val="0030492B"/>
    <w:rsid w:val="003049DC"/>
    <w:rsid w:val="00304A1B"/>
    <w:rsid w:val="0030539C"/>
    <w:rsid w:val="0030546D"/>
    <w:rsid w:val="00305802"/>
    <w:rsid w:val="00305889"/>
    <w:rsid w:val="00305911"/>
    <w:rsid w:val="00305DF2"/>
    <w:rsid w:val="00305F10"/>
    <w:rsid w:val="003061A2"/>
    <w:rsid w:val="00306582"/>
    <w:rsid w:val="00306844"/>
    <w:rsid w:val="00306C72"/>
    <w:rsid w:val="00306D56"/>
    <w:rsid w:val="0030703D"/>
    <w:rsid w:val="003072DB"/>
    <w:rsid w:val="003073C0"/>
    <w:rsid w:val="0030760D"/>
    <w:rsid w:val="0031214C"/>
    <w:rsid w:val="003122CF"/>
    <w:rsid w:val="0031274D"/>
    <w:rsid w:val="00314769"/>
    <w:rsid w:val="00314967"/>
    <w:rsid w:val="00314D2D"/>
    <w:rsid w:val="00314FEA"/>
    <w:rsid w:val="0031579F"/>
    <w:rsid w:val="0031600B"/>
    <w:rsid w:val="00316734"/>
    <w:rsid w:val="0031676E"/>
    <w:rsid w:val="003169BC"/>
    <w:rsid w:val="00316E40"/>
    <w:rsid w:val="00316F77"/>
    <w:rsid w:val="00317353"/>
    <w:rsid w:val="00317958"/>
    <w:rsid w:val="00317961"/>
    <w:rsid w:val="003202DD"/>
    <w:rsid w:val="00320720"/>
    <w:rsid w:val="0032072A"/>
    <w:rsid w:val="00322B39"/>
    <w:rsid w:val="003238A7"/>
    <w:rsid w:val="003242F4"/>
    <w:rsid w:val="00324823"/>
    <w:rsid w:val="003248E9"/>
    <w:rsid w:val="0032505C"/>
    <w:rsid w:val="00325186"/>
    <w:rsid w:val="003258D6"/>
    <w:rsid w:val="00325EDB"/>
    <w:rsid w:val="00326A26"/>
    <w:rsid w:val="00330831"/>
    <w:rsid w:val="00331B17"/>
    <w:rsid w:val="00332494"/>
    <w:rsid w:val="003324B7"/>
    <w:rsid w:val="0033337E"/>
    <w:rsid w:val="0033398B"/>
    <w:rsid w:val="00334243"/>
    <w:rsid w:val="003345B9"/>
    <w:rsid w:val="00335EE4"/>
    <w:rsid w:val="003406DA"/>
    <w:rsid w:val="00340822"/>
    <w:rsid w:val="0034094F"/>
    <w:rsid w:val="00340AD4"/>
    <w:rsid w:val="00340F11"/>
    <w:rsid w:val="003410B6"/>
    <w:rsid w:val="003410C8"/>
    <w:rsid w:val="003412BE"/>
    <w:rsid w:val="00341353"/>
    <w:rsid w:val="003420B1"/>
    <w:rsid w:val="0034311B"/>
    <w:rsid w:val="00343483"/>
    <w:rsid w:val="00343748"/>
    <w:rsid w:val="003438A6"/>
    <w:rsid w:val="00344F9F"/>
    <w:rsid w:val="003462A6"/>
    <w:rsid w:val="0034706A"/>
    <w:rsid w:val="003470DF"/>
    <w:rsid w:val="0034728E"/>
    <w:rsid w:val="003479DB"/>
    <w:rsid w:val="003500A8"/>
    <w:rsid w:val="003503E4"/>
    <w:rsid w:val="003506AC"/>
    <w:rsid w:val="00350A05"/>
    <w:rsid w:val="00350AC0"/>
    <w:rsid w:val="00350EC0"/>
    <w:rsid w:val="003513A6"/>
    <w:rsid w:val="003524D8"/>
    <w:rsid w:val="0035265D"/>
    <w:rsid w:val="0035297C"/>
    <w:rsid w:val="00352C2B"/>
    <w:rsid w:val="00352FDC"/>
    <w:rsid w:val="0035358C"/>
    <w:rsid w:val="00353E33"/>
    <w:rsid w:val="003543A5"/>
    <w:rsid w:val="00354D02"/>
    <w:rsid w:val="003555B4"/>
    <w:rsid w:val="003572A9"/>
    <w:rsid w:val="00361A31"/>
    <w:rsid w:val="00361A9E"/>
    <w:rsid w:val="0036289C"/>
    <w:rsid w:val="00362AEA"/>
    <w:rsid w:val="00363177"/>
    <w:rsid w:val="00363731"/>
    <w:rsid w:val="00364061"/>
    <w:rsid w:val="0036435C"/>
    <w:rsid w:val="00364568"/>
    <w:rsid w:val="003648ED"/>
    <w:rsid w:val="00364F1C"/>
    <w:rsid w:val="003653B5"/>
    <w:rsid w:val="00365B59"/>
    <w:rsid w:val="00366669"/>
    <w:rsid w:val="00367001"/>
    <w:rsid w:val="00367E8C"/>
    <w:rsid w:val="0037067D"/>
    <w:rsid w:val="00371443"/>
    <w:rsid w:val="00371472"/>
    <w:rsid w:val="0037214B"/>
    <w:rsid w:val="0037245B"/>
    <w:rsid w:val="003732A5"/>
    <w:rsid w:val="00373695"/>
    <w:rsid w:val="00373A73"/>
    <w:rsid w:val="00373E75"/>
    <w:rsid w:val="0037423A"/>
    <w:rsid w:val="00375D52"/>
    <w:rsid w:val="00376A63"/>
    <w:rsid w:val="0037719D"/>
    <w:rsid w:val="0037738A"/>
    <w:rsid w:val="00377DAC"/>
    <w:rsid w:val="00377DCA"/>
    <w:rsid w:val="00380443"/>
    <w:rsid w:val="003806CF"/>
    <w:rsid w:val="00380B2C"/>
    <w:rsid w:val="00381148"/>
    <w:rsid w:val="003819B1"/>
    <w:rsid w:val="00382243"/>
    <w:rsid w:val="003829F6"/>
    <w:rsid w:val="00382A42"/>
    <w:rsid w:val="00382DC4"/>
    <w:rsid w:val="00382E88"/>
    <w:rsid w:val="00382FBC"/>
    <w:rsid w:val="00383A39"/>
    <w:rsid w:val="00383CCD"/>
    <w:rsid w:val="00383D76"/>
    <w:rsid w:val="003842E7"/>
    <w:rsid w:val="0038446F"/>
    <w:rsid w:val="003844FA"/>
    <w:rsid w:val="0038554A"/>
    <w:rsid w:val="00385D65"/>
    <w:rsid w:val="00386677"/>
    <w:rsid w:val="0038667D"/>
    <w:rsid w:val="00386DC7"/>
    <w:rsid w:val="003871E9"/>
    <w:rsid w:val="00387502"/>
    <w:rsid w:val="00387D01"/>
    <w:rsid w:val="003907A5"/>
    <w:rsid w:val="00390D9D"/>
    <w:rsid w:val="00391659"/>
    <w:rsid w:val="00392069"/>
    <w:rsid w:val="003935A7"/>
    <w:rsid w:val="00394558"/>
    <w:rsid w:val="00394750"/>
    <w:rsid w:val="00394C16"/>
    <w:rsid w:val="00395E9A"/>
    <w:rsid w:val="003961FE"/>
    <w:rsid w:val="00396910"/>
    <w:rsid w:val="00396C96"/>
    <w:rsid w:val="003A03CF"/>
    <w:rsid w:val="003A0984"/>
    <w:rsid w:val="003A0B6E"/>
    <w:rsid w:val="003A0E1C"/>
    <w:rsid w:val="003A0EAE"/>
    <w:rsid w:val="003A1AD7"/>
    <w:rsid w:val="003A2282"/>
    <w:rsid w:val="003A28EA"/>
    <w:rsid w:val="003A2AE8"/>
    <w:rsid w:val="003A3754"/>
    <w:rsid w:val="003A3836"/>
    <w:rsid w:val="003A3F0F"/>
    <w:rsid w:val="003A41C5"/>
    <w:rsid w:val="003A630F"/>
    <w:rsid w:val="003A6463"/>
    <w:rsid w:val="003A7461"/>
    <w:rsid w:val="003A754E"/>
    <w:rsid w:val="003A77FE"/>
    <w:rsid w:val="003A7B5F"/>
    <w:rsid w:val="003A7F94"/>
    <w:rsid w:val="003B0B6E"/>
    <w:rsid w:val="003B14AE"/>
    <w:rsid w:val="003B19B6"/>
    <w:rsid w:val="003B210B"/>
    <w:rsid w:val="003B255B"/>
    <w:rsid w:val="003B2A85"/>
    <w:rsid w:val="003B357E"/>
    <w:rsid w:val="003B3618"/>
    <w:rsid w:val="003B3AFB"/>
    <w:rsid w:val="003B3D36"/>
    <w:rsid w:val="003B3E32"/>
    <w:rsid w:val="003B45A3"/>
    <w:rsid w:val="003B4871"/>
    <w:rsid w:val="003B4CDA"/>
    <w:rsid w:val="003B515D"/>
    <w:rsid w:val="003B564C"/>
    <w:rsid w:val="003B6391"/>
    <w:rsid w:val="003B691C"/>
    <w:rsid w:val="003B7196"/>
    <w:rsid w:val="003B729F"/>
    <w:rsid w:val="003B7B8A"/>
    <w:rsid w:val="003C005C"/>
    <w:rsid w:val="003C14AE"/>
    <w:rsid w:val="003C185A"/>
    <w:rsid w:val="003C1E0C"/>
    <w:rsid w:val="003C2B24"/>
    <w:rsid w:val="003C2DAA"/>
    <w:rsid w:val="003C365E"/>
    <w:rsid w:val="003C36C9"/>
    <w:rsid w:val="003C3783"/>
    <w:rsid w:val="003C44E9"/>
    <w:rsid w:val="003C4792"/>
    <w:rsid w:val="003C514E"/>
    <w:rsid w:val="003C53DA"/>
    <w:rsid w:val="003C5EB8"/>
    <w:rsid w:val="003D008E"/>
    <w:rsid w:val="003D117F"/>
    <w:rsid w:val="003D1C98"/>
    <w:rsid w:val="003D1FAA"/>
    <w:rsid w:val="003D2B84"/>
    <w:rsid w:val="003D2D78"/>
    <w:rsid w:val="003D35A6"/>
    <w:rsid w:val="003D3B46"/>
    <w:rsid w:val="003D4064"/>
    <w:rsid w:val="003D4179"/>
    <w:rsid w:val="003D483E"/>
    <w:rsid w:val="003D49FB"/>
    <w:rsid w:val="003D560D"/>
    <w:rsid w:val="003D6B4A"/>
    <w:rsid w:val="003D6E02"/>
    <w:rsid w:val="003E114B"/>
    <w:rsid w:val="003E1F84"/>
    <w:rsid w:val="003E2B92"/>
    <w:rsid w:val="003E3674"/>
    <w:rsid w:val="003E4005"/>
    <w:rsid w:val="003E423D"/>
    <w:rsid w:val="003E4990"/>
    <w:rsid w:val="003E5B21"/>
    <w:rsid w:val="003E6DA2"/>
    <w:rsid w:val="003E700E"/>
    <w:rsid w:val="003E731D"/>
    <w:rsid w:val="003F1702"/>
    <w:rsid w:val="003F18CE"/>
    <w:rsid w:val="003F1DAC"/>
    <w:rsid w:val="003F2004"/>
    <w:rsid w:val="003F24CE"/>
    <w:rsid w:val="003F25F3"/>
    <w:rsid w:val="003F2959"/>
    <w:rsid w:val="003F3AFC"/>
    <w:rsid w:val="003F4AE5"/>
    <w:rsid w:val="003F50E8"/>
    <w:rsid w:val="003F5789"/>
    <w:rsid w:val="003F58CF"/>
    <w:rsid w:val="003F63FC"/>
    <w:rsid w:val="003F693A"/>
    <w:rsid w:val="003F7336"/>
    <w:rsid w:val="003F7B2A"/>
    <w:rsid w:val="003F7E84"/>
    <w:rsid w:val="004007C0"/>
    <w:rsid w:val="00400C6B"/>
    <w:rsid w:val="00400E4F"/>
    <w:rsid w:val="00401DD1"/>
    <w:rsid w:val="0040211B"/>
    <w:rsid w:val="00402ECC"/>
    <w:rsid w:val="0040353E"/>
    <w:rsid w:val="004036F9"/>
    <w:rsid w:val="00403AD7"/>
    <w:rsid w:val="00404167"/>
    <w:rsid w:val="0040482F"/>
    <w:rsid w:val="00404BF4"/>
    <w:rsid w:val="00405475"/>
    <w:rsid w:val="00405F28"/>
    <w:rsid w:val="0040773A"/>
    <w:rsid w:val="00407B72"/>
    <w:rsid w:val="0041026B"/>
    <w:rsid w:val="004107ED"/>
    <w:rsid w:val="00410D93"/>
    <w:rsid w:val="0041191F"/>
    <w:rsid w:val="004119A4"/>
    <w:rsid w:val="00412AC5"/>
    <w:rsid w:val="00412F90"/>
    <w:rsid w:val="00413733"/>
    <w:rsid w:val="00413F19"/>
    <w:rsid w:val="00414ECA"/>
    <w:rsid w:val="00415814"/>
    <w:rsid w:val="004160A3"/>
    <w:rsid w:val="00416A24"/>
    <w:rsid w:val="004175F5"/>
    <w:rsid w:val="0041785F"/>
    <w:rsid w:val="00417894"/>
    <w:rsid w:val="004178F2"/>
    <w:rsid w:val="00417D8E"/>
    <w:rsid w:val="0042060B"/>
    <w:rsid w:val="00420C26"/>
    <w:rsid w:val="00420D2E"/>
    <w:rsid w:val="00420F81"/>
    <w:rsid w:val="00422F6B"/>
    <w:rsid w:val="0042399A"/>
    <w:rsid w:val="00423C15"/>
    <w:rsid w:val="00423C4C"/>
    <w:rsid w:val="00423D03"/>
    <w:rsid w:val="00424959"/>
    <w:rsid w:val="00424C28"/>
    <w:rsid w:val="0042554F"/>
    <w:rsid w:val="0042594C"/>
    <w:rsid w:val="0042662B"/>
    <w:rsid w:val="00426895"/>
    <w:rsid w:val="00426955"/>
    <w:rsid w:val="00426F21"/>
    <w:rsid w:val="004275DB"/>
    <w:rsid w:val="004275FF"/>
    <w:rsid w:val="004278AB"/>
    <w:rsid w:val="00427A23"/>
    <w:rsid w:val="004305E2"/>
    <w:rsid w:val="0043077F"/>
    <w:rsid w:val="00431834"/>
    <w:rsid w:val="00431CC2"/>
    <w:rsid w:val="00432860"/>
    <w:rsid w:val="00433BB0"/>
    <w:rsid w:val="00433FD2"/>
    <w:rsid w:val="00434658"/>
    <w:rsid w:val="004347C5"/>
    <w:rsid w:val="004348AF"/>
    <w:rsid w:val="004348EC"/>
    <w:rsid w:val="00434A39"/>
    <w:rsid w:val="00434A93"/>
    <w:rsid w:val="00434D1C"/>
    <w:rsid w:val="00435333"/>
    <w:rsid w:val="00435AD6"/>
    <w:rsid w:val="004372EF"/>
    <w:rsid w:val="00437DA0"/>
    <w:rsid w:val="004402E9"/>
    <w:rsid w:val="0044050E"/>
    <w:rsid w:val="004406FE"/>
    <w:rsid w:val="004410E9"/>
    <w:rsid w:val="004415D2"/>
    <w:rsid w:val="0044164C"/>
    <w:rsid w:val="00441B3F"/>
    <w:rsid w:val="00442429"/>
    <w:rsid w:val="004428DF"/>
    <w:rsid w:val="00442E95"/>
    <w:rsid w:val="0044302D"/>
    <w:rsid w:val="00443B52"/>
    <w:rsid w:val="00444D6B"/>
    <w:rsid w:val="00445C3D"/>
    <w:rsid w:val="00446BC7"/>
    <w:rsid w:val="00446DBD"/>
    <w:rsid w:val="00447048"/>
    <w:rsid w:val="0044764E"/>
    <w:rsid w:val="00447BEC"/>
    <w:rsid w:val="00450627"/>
    <w:rsid w:val="004515E1"/>
    <w:rsid w:val="0045234E"/>
    <w:rsid w:val="00452A38"/>
    <w:rsid w:val="00452E55"/>
    <w:rsid w:val="00453C61"/>
    <w:rsid w:val="00453F66"/>
    <w:rsid w:val="00454DFB"/>
    <w:rsid w:val="00454E9F"/>
    <w:rsid w:val="00454FAD"/>
    <w:rsid w:val="0045520E"/>
    <w:rsid w:val="00455A05"/>
    <w:rsid w:val="00457269"/>
    <w:rsid w:val="00457274"/>
    <w:rsid w:val="00460217"/>
    <w:rsid w:val="00460565"/>
    <w:rsid w:val="00460664"/>
    <w:rsid w:val="004611BA"/>
    <w:rsid w:val="004619D1"/>
    <w:rsid w:val="00461CAA"/>
    <w:rsid w:val="0046281C"/>
    <w:rsid w:val="00463173"/>
    <w:rsid w:val="004632A1"/>
    <w:rsid w:val="00463AF1"/>
    <w:rsid w:val="00463F4C"/>
    <w:rsid w:val="0046608E"/>
    <w:rsid w:val="00466C60"/>
    <w:rsid w:val="00467916"/>
    <w:rsid w:val="00470DF6"/>
    <w:rsid w:val="00471424"/>
    <w:rsid w:val="00472C2E"/>
    <w:rsid w:val="004738D6"/>
    <w:rsid w:val="004744B5"/>
    <w:rsid w:val="00474F40"/>
    <w:rsid w:val="004752D3"/>
    <w:rsid w:val="00475889"/>
    <w:rsid w:val="00475F42"/>
    <w:rsid w:val="0047779A"/>
    <w:rsid w:val="00477AF2"/>
    <w:rsid w:val="00480863"/>
    <w:rsid w:val="0048108C"/>
    <w:rsid w:val="0048182D"/>
    <w:rsid w:val="004818FA"/>
    <w:rsid w:val="00481F50"/>
    <w:rsid w:val="00481FB8"/>
    <w:rsid w:val="004820D2"/>
    <w:rsid w:val="004822BD"/>
    <w:rsid w:val="00482B7B"/>
    <w:rsid w:val="00484A45"/>
    <w:rsid w:val="00484AE7"/>
    <w:rsid w:val="00485658"/>
    <w:rsid w:val="004877B6"/>
    <w:rsid w:val="0049020E"/>
    <w:rsid w:val="00490289"/>
    <w:rsid w:val="00490F84"/>
    <w:rsid w:val="0049135F"/>
    <w:rsid w:val="0049179B"/>
    <w:rsid w:val="00491D6B"/>
    <w:rsid w:val="004923D7"/>
    <w:rsid w:val="0049354C"/>
    <w:rsid w:val="0049358F"/>
    <w:rsid w:val="0049430B"/>
    <w:rsid w:val="00494E5D"/>
    <w:rsid w:val="004952D6"/>
    <w:rsid w:val="004957EF"/>
    <w:rsid w:val="004961A3"/>
    <w:rsid w:val="00496492"/>
    <w:rsid w:val="00496F3B"/>
    <w:rsid w:val="004973F7"/>
    <w:rsid w:val="00497A56"/>
    <w:rsid w:val="00497B9B"/>
    <w:rsid w:val="004A1546"/>
    <w:rsid w:val="004A1A13"/>
    <w:rsid w:val="004A2592"/>
    <w:rsid w:val="004A2BF6"/>
    <w:rsid w:val="004A3CF0"/>
    <w:rsid w:val="004A56E1"/>
    <w:rsid w:val="004A6390"/>
    <w:rsid w:val="004A6BCA"/>
    <w:rsid w:val="004A71C7"/>
    <w:rsid w:val="004B094E"/>
    <w:rsid w:val="004B1E8D"/>
    <w:rsid w:val="004B211F"/>
    <w:rsid w:val="004B2C1C"/>
    <w:rsid w:val="004B36ED"/>
    <w:rsid w:val="004B3D60"/>
    <w:rsid w:val="004B48A7"/>
    <w:rsid w:val="004B4F3C"/>
    <w:rsid w:val="004B6E71"/>
    <w:rsid w:val="004B6EC9"/>
    <w:rsid w:val="004B6F7A"/>
    <w:rsid w:val="004B734F"/>
    <w:rsid w:val="004B7684"/>
    <w:rsid w:val="004B78FA"/>
    <w:rsid w:val="004C0C8C"/>
    <w:rsid w:val="004C120C"/>
    <w:rsid w:val="004C12CF"/>
    <w:rsid w:val="004C19EB"/>
    <w:rsid w:val="004C236E"/>
    <w:rsid w:val="004C23CD"/>
    <w:rsid w:val="004C31F7"/>
    <w:rsid w:val="004C3959"/>
    <w:rsid w:val="004C4146"/>
    <w:rsid w:val="004C4696"/>
    <w:rsid w:val="004C4CFF"/>
    <w:rsid w:val="004C59C0"/>
    <w:rsid w:val="004C5C16"/>
    <w:rsid w:val="004C5CE1"/>
    <w:rsid w:val="004C5E3F"/>
    <w:rsid w:val="004C722B"/>
    <w:rsid w:val="004D03F4"/>
    <w:rsid w:val="004D050C"/>
    <w:rsid w:val="004D0BC7"/>
    <w:rsid w:val="004D0EBD"/>
    <w:rsid w:val="004D187A"/>
    <w:rsid w:val="004D20AE"/>
    <w:rsid w:val="004D2362"/>
    <w:rsid w:val="004D25E8"/>
    <w:rsid w:val="004D2864"/>
    <w:rsid w:val="004D318B"/>
    <w:rsid w:val="004D3653"/>
    <w:rsid w:val="004D38BE"/>
    <w:rsid w:val="004D4212"/>
    <w:rsid w:val="004D4832"/>
    <w:rsid w:val="004D486F"/>
    <w:rsid w:val="004D5D09"/>
    <w:rsid w:val="004D615D"/>
    <w:rsid w:val="004D69CF"/>
    <w:rsid w:val="004E0C16"/>
    <w:rsid w:val="004E10CA"/>
    <w:rsid w:val="004E152B"/>
    <w:rsid w:val="004E1CE3"/>
    <w:rsid w:val="004E258F"/>
    <w:rsid w:val="004E2B20"/>
    <w:rsid w:val="004E3877"/>
    <w:rsid w:val="004E4484"/>
    <w:rsid w:val="004E48EC"/>
    <w:rsid w:val="004E5808"/>
    <w:rsid w:val="004E5F14"/>
    <w:rsid w:val="004E619B"/>
    <w:rsid w:val="004E66AD"/>
    <w:rsid w:val="004E67EB"/>
    <w:rsid w:val="004E6CC7"/>
    <w:rsid w:val="004E7382"/>
    <w:rsid w:val="004E7D2E"/>
    <w:rsid w:val="004E7F52"/>
    <w:rsid w:val="004F0026"/>
    <w:rsid w:val="004F1747"/>
    <w:rsid w:val="004F195D"/>
    <w:rsid w:val="004F1AC8"/>
    <w:rsid w:val="004F2254"/>
    <w:rsid w:val="004F27CD"/>
    <w:rsid w:val="004F2AB0"/>
    <w:rsid w:val="004F2D67"/>
    <w:rsid w:val="004F3F39"/>
    <w:rsid w:val="004F3FE1"/>
    <w:rsid w:val="004F4ADB"/>
    <w:rsid w:val="004F5B25"/>
    <w:rsid w:val="004F6152"/>
    <w:rsid w:val="0050025B"/>
    <w:rsid w:val="00500891"/>
    <w:rsid w:val="00500F36"/>
    <w:rsid w:val="005010A6"/>
    <w:rsid w:val="00501D78"/>
    <w:rsid w:val="00502028"/>
    <w:rsid w:val="005024D8"/>
    <w:rsid w:val="00503656"/>
    <w:rsid w:val="00503EF3"/>
    <w:rsid w:val="00504359"/>
    <w:rsid w:val="00505247"/>
    <w:rsid w:val="00505740"/>
    <w:rsid w:val="00505C3C"/>
    <w:rsid w:val="00505C89"/>
    <w:rsid w:val="00505E8F"/>
    <w:rsid w:val="00506AE1"/>
    <w:rsid w:val="005079F1"/>
    <w:rsid w:val="00511A01"/>
    <w:rsid w:val="0051331D"/>
    <w:rsid w:val="00513E49"/>
    <w:rsid w:val="00513FCD"/>
    <w:rsid w:val="005141FF"/>
    <w:rsid w:val="00514660"/>
    <w:rsid w:val="00515505"/>
    <w:rsid w:val="005158CE"/>
    <w:rsid w:val="005158EC"/>
    <w:rsid w:val="00515C1B"/>
    <w:rsid w:val="00515FAF"/>
    <w:rsid w:val="00516B46"/>
    <w:rsid w:val="00516C51"/>
    <w:rsid w:val="00516D5C"/>
    <w:rsid w:val="0051760D"/>
    <w:rsid w:val="0051761B"/>
    <w:rsid w:val="0052029F"/>
    <w:rsid w:val="00520923"/>
    <w:rsid w:val="00521D8C"/>
    <w:rsid w:val="0052310E"/>
    <w:rsid w:val="00523652"/>
    <w:rsid w:val="0052386F"/>
    <w:rsid w:val="00523B64"/>
    <w:rsid w:val="0052406A"/>
    <w:rsid w:val="005245C8"/>
    <w:rsid w:val="0052474F"/>
    <w:rsid w:val="005248B4"/>
    <w:rsid w:val="00524B21"/>
    <w:rsid w:val="00524D5D"/>
    <w:rsid w:val="00524DA2"/>
    <w:rsid w:val="00525050"/>
    <w:rsid w:val="005256C3"/>
    <w:rsid w:val="00525C71"/>
    <w:rsid w:val="00525EC8"/>
    <w:rsid w:val="00525F92"/>
    <w:rsid w:val="00525FD7"/>
    <w:rsid w:val="00526801"/>
    <w:rsid w:val="00526E74"/>
    <w:rsid w:val="0053004F"/>
    <w:rsid w:val="005300C3"/>
    <w:rsid w:val="005300E1"/>
    <w:rsid w:val="0053014A"/>
    <w:rsid w:val="00530639"/>
    <w:rsid w:val="00531E09"/>
    <w:rsid w:val="00531F0E"/>
    <w:rsid w:val="005322F4"/>
    <w:rsid w:val="00532B85"/>
    <w:rsid w:val="00533F5E"/>
    <w:rsid w:val="00534709"/>
    <w:rsid w:val="00534E7F"/>
    <w:rsid w:val="0053531C"/>
    <w:rsid w:val="00536349"/>
    <w:rsid w:val="005364E3"/>
    <w:rsid w:val="0054005C"/>
    <w:rsid w:val="00541F63"/>
    <w:rsid w:val="00542848"/>
    <w:rsid w:val="005435CE"/>
    <w:rsid w:val="00543FF1"/>
    <w:rsid w:val="00544AB6"/>
    <w:rsid w:val="00544AE4"/>
    <w:rsid w:val="00544C77"/>
    <w:rsid w:val="00546099"/>
    <w:rsid w:val="0054622F"/>
    <w:rsid w:val="0054672F"/>
    <w:rsid w:val="0055063B"/>
    <w:rsid w:val="00551784"/>
    <w:rsid w:val="0055198D"/>
    <w:rsid w:val="00551F7A"/>
    <w:rsid w:val="00552261"/>
    <w:rsid w:val="005538EA"/>
    <w:rsid w:val="00553B8C"/>
    <w:rsid w:val="00553F51"/>
    <w:rsid w:val="00554085"/>
    <w:rsid w:val="00554443"/>
    <w:rsid w:val="00554921"/>
    <w:rsid w:val="00554AB0"/>
    <w:rsid w:val="005557E8"/>
    <w:rsid w:val="005558AD"/>
    <w:rsid w:val="00555E92"/>
    <w:rsid w:val="00555EAB"/>
    <w:rsid w:val="00555FE5"/>
    <w:rsid w:val="005569C7"/>
    <w:rsid w:val="0056045A"/>
    <w:rsid w:val="0056073D"/>
    <w:rsid w:val="00560F9D"/>
    <w:rsid w:val="0056101D"/>
    <w:rsid w:val="005621FA"/>
    <w:rsid w:val="00562377"/>
    <w:rsid w:val="00562693"/>
    <w:rsid w:val="00563517"/>
    <w:rsid w:val="005637B0"/>
    <w:rsid w:val="00563978"/>
    <w:rsid w:val="0056456A"/>
    <w:rsid w:val="005646A2"/>
    <w:rsid w:val="00564EFC"/>
    <w:rsid w:val="00565FC7"/>
    <w:rsid w:val="00567226"/>
    <w:rsid w:val="0056736E"/>
    <w:rsid w:val="0056748B"/>
    <w:rsid w:val="00567D97"/>
    <w:rsid w:val="00567F71"/>
    <w:rsid w:val="00567FCA"/>
    <w:rsid w:val="005717AA"/>
    <w:rsid w:val="00571AED"/>
    <w:rsid w:val="00572648"/>
    <w:rsid w:val="0057282E"/>
    <w:rsid w:val="00572A31"/>
    <w:rsid w:val="005737F4"/>
    <w:rsid w:val="00574165"/>
    <w:rsid w:val="00574B61"/>
    <w:rsid w:val="00574BF3"/>
    <w:rsid w:val="00577784"/>
    <w:rsid w:val="00580088"/>
    <w:rsid w:val="0058195F"/>
    <w:rsid w:val="0058267C"/>
    <w:rsid w:val="0058360E"/>
    <w:rsid w:val="00583C6A"/>
    <w:rsid w:val="00583FFD"/>
    <w:rsid w:val="00584BEA"/>
    <w:rsid w:val="00584C9E"/>
    <w:rsid w:val="0058532F"/>
    <w:rsid w:val="005858A6"/>
    <w:rsid w:val="00586237"/>
    <w:rsid w:val="0058719A"/>
    <w:rsid w:val="00590113"/>
    <w:rsid w:val="0059038A"/>
    <w:rsid w:val="00590A0B"/>
    <w:rsid w:val="00590B55"/>
    <w:rsid w:val="00590E52"/>
    <w:rsid w:val="00590EF4"/>
    <w:rsid w:val="00591F41"/>
    <w:rsid w:val="00591F4D"/>
    <w:rsid w:val="005923A6"/>
    <w:rsid w:val="00593017"/>
    <w:rsid w:val="00594209"/>
    <w:rsid w:val="00594B0F"/>
    <w:rsid w:val="0059550A"/>
    <w:rsid w:val="00595692"/>
    <w:rsid w:val="00595E9F"/>
    <w:rsid w:val="005963C8"/>
    <w:rsid w:val="00596E13"/>
    <w:rsid w:val="00597680"/>
    <w:rsid w:val="0059795F"/>
    <w:rsid w:val="005A0388"/>
    <w:rsid w:val="005A0392"/>
    <w:rsid w:val="005A0C13"/>
    <w:rsid w:val="005A0E47"/>
    <w:rsid w:val="005A1843"/>
    <w:rsid w:val="005A1A6D"/>
    <w:rsid w:val="005A1D4D"/>
    <w:rsid w:val="005A2556"/>
    <w:rsid w:val="005A2F9E"/>
    <w:rsid w:val="005A3FD0"/>
    <w:rsid w:val="005A3FE1"/>
    <w:rsid w:val="005A4EEB"/>
    <w:rsid w:val="005A54F2"/>
    <w:rsid w:val="005A59D1"/>
    <w:rsid w:val="005A6437"/>
    <w:rsid w:val="005B009A"/>
    <w:rsid w:val="005B08AD"/>
    <w:rsid w:val="005B0E72"/>
    <w:rsid w:val="005B0FF1"/>
    <w:rsid w:val="005B119C"/>
    <w:rsid w:val="005B1D6A"/>
    <w:rsid w:val="005B3204"/>
    <w:rsid w:val="005B5A75"/>
    <w:rsid w:val="005B6147"/>
    <w:rsid w:val="005B626A"/>
    <w:rsid w:val="005B65E0"/>
    <w:rsid w:val="005B69BD"/>
    <w:rsid w:val="005B6C0B"/>
    <w:rsid w:val="005B70FB"/>
    <w:rsid w:val="005B769C"/>
    <w:rsid w:val="005B794D"/>
    <w:rsid w:val="005B7CCE"/>
    <w:rsid w:val="005B7E82"/>
    <w:rsid w:val="005C0B6E"/>
    <w:rsid w:val="005C12B3"/>
    <w:rsid w:val="005C1AD2"/>
    <w:rsid w:val="005C1C69"/>
    <w:rsid w:val="005C2EA4"/>
    <w:rsid w:val="005C36E8"/>
    <w:rsid w:val="005C37D5"/>
    <w:rsid w:val="005C4A27"/>
    <w:rsid w:val="005C4E5C"/>
    <w:rsid w:val="005C5B36"/>
    <w:rsid w:val="005C5D3E"/>
    <w:rsid w:val="005C6640"/>
    <w:rsid w:val="005C676E"/>
    <w:rsid w:val="005C6DB2"/>
    <w:rsid w:val="005C7D87"/>
    <w:rsid w:val="005C7E3A"/>
    <w:rsid w:val="005D033A"/>
    <w:rsid w:val="005D140B"/>
    <w:rsid w:val="005D1450"/>
    <w:rsid w:val="005D26D3"/>
    <w:rsid w:val="005D3157"/>
    <w:rsid w:val="005D31C3"/>
    <w:rsid w:val="005D375B"/>
    <w:rsid w:val="005D3DAC"/>
    <w:rsid w:val="005D3F92"/>
    <w:rsid w:val="005D4792"/>
    <w:rsid w:val="005D504F"/>
    <w:rsid w:val="005D5143"/>
    <w:rsid w:val="005D53E7"/>
    <w:rsid w:val="005D5706"/>
    <w:rsid w:val="005D5E8F"/>
    <w:rsid w:val="005D6431"/>
    <w:rsid w:val="005D7804"/>
    <w:rsid w:val="005D7F9F"/>
    <w:rsid w:val="005E0757"/>
    <w:rsid w:val="005E07EB"/>
    <w:rsid w:val="005E095B"/>
    <w:rsid w:val="005E1399"/>
    <w:rsid w:val="005E15A2"/>
    <w:rsid w:val="005E1B51"/>
    <w:rsid w:val="005E256F"/>
    <w:rsid w:val="005E2E3C"/>
    <w:rsid w:val="005E343F"/>
    <w:rsid w:val="005E3B05"/>
    <w:rsid w:val="005E3DBB"/>
    <w:rsid w:val="005E3DC0"/>
    <w:rsid w:val="005E48B0"/>
    <w:rsid w:val="005E4CC7"/>
    <w:rsid w:val="005E5CCC"/>
    <w:rsid w:val="005E5E68"/>
    <w:rsid w:val="005E67F6"/>
    <w:rsid w:val="005F0C47"/>
    <w:rsid w:val="005F147D"/>
    <w:rsid w:val="005F3061"/>
    <w:rsid w:val="005F369A"/>
    <w:rsid w:val="005F3815"/>
    <w:rsid w:val="005F3837"/>
    <w:rsid w:val="005F446C"/>
    <w:rsid w:val="005F4F54"/>
    <w:rsid w:val="005F5678"/>
    <w:rsid w:val="005F5727"/>
    <w:rsid w:val="005F6BB6"/>
    <w:rsid w:val="005F6F86"/>
    <w:rsid w:val="005F72E4"/>
    <w:rsid w:val="006010E4"/>
    <w:rsid w:val="006024B7"/>
    <w:rsid w:val="00602643"/>
    <w:rsid w:val="006027BF"/>
    <w:rsid w:val="00603027"/>
    <w:rsid w:val="006038B3"/>
    <w:rsid w:val="00603AB7"/>
    <w:rsid w:val="006043ED"/>
    <w:rsid w:val="006048F5"/>
    <w:rsid w:val="00604AFF"/>
    <w:rsid w:val="006056D1"/>
    <w:rsid w:val="00607398"/>
    <w:rsid w:val="006075C2"/>
    <w:rsid w:val="0061086C"/>
    <w:rsid w:val="00610989"/>
    <w:rsid w:val="0061157A"/>
    <w:rsid w:val="0061203B"/>
    <w:rsid w:val="0061395A"/>
    <w:rsid w:val="006142D2"/>
    <w:rsid w:val="006142D5"/>
    <w:rsid w:val="00614A06"/>
    <w:rsid w:val="00614EEE"/>
    <w:rsid w:val="0061596F"/>
    <w:rsid w:val="006160CE"/>
    <w:rsid w:val="00616241"/>
    <w:rsid w:val="00616B40"/>
    <w:rsid w:val="00616E04"/>
    <w:rsid w:val="006205BE"/>
    <w:rsid w:val="00621B9F"/>
    <w:rsid w:val="00621CB8"/>
    <w:rsid w:val="00623612"/>
    <w:rsid w:val="00623C59"/>
    <w:rsid w:val="00624759"/>
    <w:rsid w:val="00624FE4"/>
    <w:rsid w:val="00625F79"/>
    <w:rsid w:val="006260DF"/>
    <w:rsid w:val="00626258"/>
    <w:rsid w:val="00626429"/>
    <w:rsid w:val="0062725F"/>
    <w:rsid w:val="00627B35"/>
    <w:rsid w:val="00630B45"/>
    <w:rsid w:val="006318E5"/>
    <w:rsid w:val="006320ED"/>
    <w:rsid w:val="006324C0"/>
    <w:rsid w:val="00632911"/>
    <w:rsid w:val="00633DC7"/>
    <w:rsid w:val="0063420B"/>
    <w:rsid w:val="00634409"/>
    <w:rsid w:val="006344E5"/>
    <w:rsid w:val="006348E2"/>
    <w:rsid w:val="00634D90"/>
    <w:rsid w:val="00634D9C"/>
    <w:rsid w:val="00634F99"/>
    <w:rsid w:val="0063628A"/>
    <w:rsid w:val="00636311"/>
    <w:rsid w:val="00636532"/>
    <w:rsid w:val="00636AC6"/>
    <w:rsid w:val="0064030F"/>
    <w:rsid w:val="00640633"/>
    <w:rsid w:val="00640CCE"/>
    <w:rsid w:val="006414DC"/>
    <w:rsid w:val="0064233E"/>
    <w:rsid w:val="00643D88"/>
    <w:rsid w:val="006449DE"/>
    <w:rsid w:val="006453F9"/>
    <w:rsid w:val="0064671B"/>
    <w:rsid w:val="00646A76"/>
    <w:rsid w:val="006479C4"/>
    <w:rsid w:val="00647AC0"/>
    <w:rsid w:val="00647E1B"/>
    <w:rsid w:val="00650069"/>
    <w:rsid w:val="00650198"/>
    <w:rsid w:val="00650A68"/>
    <w:rsid w:val="00651562"/>
    <w:rsid w:val="00651829"/>
    <w:rsid w:val="00651B7E"/>
    <w:rsid w:val="00651BBF"/>
    <w:rsid w:val="00653087"/>
    <w:rsid w:val="00653809"/>
    <w:rsid w:val="00654862"/>
    <w:rsid w:val="006550CB"/>
    <w:rsid w:val="006551C8"/>
    <w:rsid w:val="00656A12"/>
    <w:rsid w:val="00656C0F"/>
    <w:rsid w:val="00656EBD"/>
    <w:rsid w:val="006577EA"/>
    <w:rsid w:val="006609A4"/>
    <w:rsid w:val="006609C5"/>
    <w:rsid w:val="00661218"/>
    <w:rsid w:val="00663CDF"/>
    <w:rsid w:val="00664319"/>
    <w:rsid w:val="00664ACD"/>
    <w:rsid w:val="0066551F"/>
    <w:rsid w:val="006655BB"/>
    <w:rsid w:val="006668EE"/>
    <w:rsid w:val="00667071"/>
    <w:rsid w:val="006670C3"/>
    <w:rsid w:val="0067018F"/>
    <w:rsid w:val="006707C8"/>
    <w:rsid w:val="00670900"/>
    <w:rsid w:val="00670F93"/>
    <w:rsid w:val="00671010"/>
    <w:rsid w:val="006722B4"/>
    <w:rsid w:val="00672AF3"/>
    <w:rsid w:val="00673E3E"/>
    <w:rsid w:val="00674BB5"/>
    <w:rsid w:val="006753F8"/>
    <w:rsid w:val="00675A1D"/>
    <w:rsid w:val="00675E55"/>
    <w:rsid w:val="00675F6E"/>
    <w:rsid w:val="00676760"/>
    <w:rsid w:val="00676D6F"/>
    <w:rsid w:val="006808C7"/>
    <w:rsid w:val="00680DCC"/>
    <w:rsid w:val="00681588"/>
    <w:rsid w:val="00681935"/>
    <w:rsid w:val="00681AA6"/>
    <w:rsid w:val="00682A6E"/>
    <w:rsid w:val="00682B5B"/>
    <w:rsid w:val="00682E23"/>
    <w:rsid w:val="0068305A"/>
    <w:rsid w:val="00683123"/>
    <w:rsid w:val="0068348C"/>
    <w:rsid w:val="006847BD"/>
    <w:rsid w:val="00684EA2"/>
    <w:rsid w:val="006853F2"/>
    <w:rsid w:val="006855B9"/>
    <w:rsid w:val="00685C62"/>
    <w:rsid w:val="0068605B"/>
    <w:rsid w:val="006863DB"/>
    <w:rsid w:val="00686F64"/>
    <w:rsid w:val="00687615"/>
    <w:rsid w:val="006878B8"/>
    <w:rsid w:val="00687B4C"/>
    <w:rsid w:val="00691CFF"/>
    <w:rsid w:val="00691D18"/>
    <w:rsid w:val="00691FD1"/>
    <w:rsid w:val="00692BD1"/>
    <w:rsid w:val="00693CCC"/>
    <w:rsid w:val="00693F0D"/>
    <w:rsid w:val="00694560"/>
    <w:rsid w:val="00694B90"/>
    <w:rsid w:val="00695897"/>
    <w:rsid w:val="0069650B"/>
    <w:rsid w:val="00696BFB"/>
    <w:rsid w:val="00697930"/>
    <w:rsid w:val="006A003A"/>
    <w:rsid w:val="006A16B7"/>
    <w:rsid w:val="006A16C4"/>
    <w:rsid w:val="006A2F6F"/>
    <w:rsid w:val="006A3D2D"/>
    <w:rsid w:val="006A407B"/>
    <w:rsid w:val="006A4F8D"/>
    <w:rsid w:val="006A52E1"/>
    <w:rsid w:val="006A5AC0"/>
    <w:rsid w:val="006A5C40"/>
    <w:rsid w:val="006A61C1"/>
    <w:rsid w:val="006A67D7"/>
    <w:rsid w:val="006A67F7"/>
    <w:rsid w:val="006A6DD0"/>
    <w:rsid w:val="006A7E24"/>
    <w:rsid w:val="006B0111"/>
    <w:rsid w:val="006B01C6"/>
    <w:rsid w:val="006B054B"/>
    <w:rsid w:val="006B0AEF"/>
    <w:rsid w:val="006B0BD9"/>
    <w:rsid w:val="006B0BFC"/>
    <w:rsid w:val="006B10AE"/>
    <w:rsid w:val="006B16C2"/>
    <w:rsid w:val="006B197D"/>
    <w:rsid w:val="006B1C37"/>
    <w:rsid w:val="006B1FC1"/>
    <w:rsid w:val="006B2164"/>
    <w:rsid w:val="006B26F4"/>
    <w:rsid w:val="006B27C3"/>
    <w:rsid w:val="006B4438"/>
    <w:rsid w:val="006B52C2"/>
    <w:rsid w:val="006B579F"/>
    <w:rsid w:val="006B5CB0"/>
    <w:rsid w:val="006B76C7"/>
    <w:rsid w:val="006C02F9"/>
    <w:rsid w:val="006C0C3C"/>
    <w:rsid w:val="006C15ED"/>
    <w:rsid w:val="006C26BC"/>
    <w:rsid w:val="006C2B0B"/>
    <w:rsid w:val="006C2B4A"/>
    <w:rsid w:val="006C401A"/>
    <w:rsid w:val="006C56E6"/>
    <w:rsid w:val="006C5740"/>
    <w:rsid w:val="006C5A39"/>
    <w:rsid w:val="006C6633"/>
    <w:rsid w:val="006C6B1B"/>
    <w:rsid w:val="006D0BF7"/>
    <w:rsid w:val="006D2361"/>
    <w:rsid w:val="006D28A9"/>
    <w:rsid w:val="006D2995"/>
    <w:rsid w:val="006D2DAE"/>
    <w:rsid w:val="006D349E"/>
    <w:rsid w:val="006D3A3C"/>
    <w:rsid w:val="006D3F34"/>
    <w:rsid w:val="006D414E"/>
    <w:rsid w:val="006D49D2"/>
    <w:rsid w:val="006D53CB"/>
    <w:rsid w:val="006D5ECE"/>
    <w:rsid w:val="006D6755"/>
    <w:rsid w:val="006D68D3"/>
    <w:rsid w:val="006D6FA7"/>
    <w:rsid w:val="006D74CA"/>
    <w:rsid w:val="006D7632"/>
    <w:rsid w:val="006E00C6"/>
    <w:rsid w:val="006E08D6"/>
    <w:rsid w:val="006E1280"/>
    <w:rsid w:val="006E17B7"/>
    <w:rsid w:val="006E2374"/>
    <w:rsid w:val="006E3156"/>
    <w:rsid w:val="006E40F3"/>
    <w:rsid w:val="006E4461"/>
    <w:rsid w:val="006E4614"/>
    <w:rsid w:val="006E4918"/>
    <w:rsid w:val="006E4FCD"/>
    <w:rsid w:val="006E5154"/>
    <w:rsid w:val="006E5CEE"/>
    <w:rsid w:val="006E6777"/>
    <w:rsid w:val="006E67F6"/>
    <w:rsid w:val="006E6FDD"/>
    <w:rsid w:val="006F00F0"/>
    <w:rsid w:val="006F03CB"/>
    <w:rsid w:val="006F054D"/>
    <w:rsid w:val="006F0836"/>
    <w:rsid w:val="006F2163"/>
    <w:rsid w:val="006F3DEF"/>
    <w:rsid w:val="006F41E1"/>
    <w:rsid w:val="006F426F"/>
    <w:rsid w:val="006F43DA"/>
    <w:rsid w:val="006F45BA"/>
    <w:rsid w:val="006F482B"/>
    <w:rsid w:val="006F50F0"/>
    <w:rsid w:val="006F5512"/>
    <w:rsid w:val="006F5650"/>
    <w:rsid w:val="006F6006"/>
    <w:rsid w:val="006F616E"/>
    <w:rsid w:val="006F7292"/>
    <w:rsid w:val="006F7A1E"/>
    <w:rsid w:val="006F7DB2"/>
    <w:rsid w:val="00700181"/>
    <w:rsid w:val="007005FC"/>
    <w:rsid w:val="007006CD"/>
    <w:rsid w:val="00700B1A"/>
    <w:rsid w:val="00701580"/>
    <w:rsid w:val="007051CE"/>
    <w:rsid w:val="0070724E"/>
    <w:rsid w:val="0071027E"/>
    <w:rsid w:val="0071033E"/>
    <w:rsid w:val="00710803"/>
    <w:rsid w:val="00710C7C"/>
    <w:rsid w:val="00710F33"/>
    <w:rsid w:val="007111F1"/>
    <w:rsid w:val="00711640"/>
    <w:rsid w:val="00711813"/>
    <w:rsid w:val="00712368"/>
    <w:rsid w:val="00712EB8"/>
    <w:rsid w:val="00713084"/>
    <w:rsid w:val="007135AD"/>
    <w:rsid w:val="00713A75"/>
    <w:rsid w:val="007152C4"/>
    <w:rsid w:val="0071581D"/>
    <w:rsid w:val="00715ADC"/>
    <w:rsid w:val="00716D88"/>
    <w:rsid w:val="007176CE"/>
    <w:rsid w:val="00720D6A"/>
    <w:rsid w:val="00721146"/>
    <w:rsid w:val="00721441"/>
    <w:rsid w:val="0072168D"/>
    <w:rsid w:val="007225B3"/>
    <w:rsid w:val="0072275A"/>
    <w:rsid w:val="007227D4"/>
    <w:rsid w:val="007245A5"/>
    <w:rsid w:val="007249E3"/>
    <w:rsid w:val="00725836"/>
    <w:rsid w:val="00725BA6"/>
    <w:rsid w:val="00725D46"/>
    <w:rsid w:val="00725F97"/>
    <w:rsid w:val="0072623E"/>
    <w:rsid w:val="007263D9"/>
    <w:rsid w:val="007264D2"/>
    <w:rsid w:val="007267DB"/>
    <w:rsid w:val="0072694E"/>
    <w:rsid w:val="0072745C"/>
    <w:rsid w:val="0073002C"/>
    <w:rsid w:val="00730227"/>
    <w:rsid w:val="007308B9"/>
    <w:rsid w:val="00730CFD"/>
    <w:rsid w:val="007317FE"/>
    <w:rsid w:val="00731A00"/>
    <w:rsid w:val="00731A20"/>
    <w:rsid w:val="00731D23"/>
    <w:rsid w:val="007334DA"/>
    <w:rsid w:val="007339C7"/>
    <w:rsid w:val="00734013"/>
    <w:rsid w:val="007357B1"/>
    <w:rsid w:val="00735F37"/>
    <w:rsid w:val="00736069"/>
    <w:rsid w:val="00736766"/>
    <w:rsid w:val="00736934"/>
    <w:rsid w:val="00736B0A"/>
    <w:rsid w:val="00737104"/>
    <w:rsid w:val="00737180"/>
    <w:rsid w:val="00737B0C"/>
    <w:rsid w:val="00740228"/>
    <w:rsid w:val="0074103F"/>
    <w:rsid w:val="00741347"/>
    <w:rsid w:val="00741849"/>
    <w:rsid w:val="00741F68"/>
    <w:rsid w:val="00742F6C"/>
    <w:rsid w:val="00744A16"/>
    <w:rsid w:val="00744DC2"/>
    <w:rsid w:val="007455D9"/>
    <w:rsid w:val="007457D0"/>
    <w:rsid w:val="00745C15"/>
    <w:rsid w:val="007468CD"/>
    <w:rsid w:val="00747022"/>
    <w:rsid w:val="007500C9"/>
    <w:rsid w:val="00751F9E"/>
    <w:rsid w:val="00753125"/>
    <w:rsid w:val="00753C5F"/>
    <w:rsid w:val="00753E79"/>
    <w:rsid w:val="00754C6E"/>
    <w:rsid w:val="00756359"/>
    <w:rsid w:val="00756A82"/>
    <w:rsid w:val="00756B65"/>
    <w:rsid w:val="00756BB6"/>
    <w:rsid w:val="00756DD4"/>
    <w:rsid w:val="007612D6"/>
    <w:rsid w:val="007620A3"/>
    <w:rsid w:val="007624E0"/>
    <w:rsid w:val="00762A86"/>
    <w:rsid w:val="00762F6F"/>
    <w:rsid w:val="00763141"/>
    <w:rsid w:val="0076320A"/>
    <w:rsid w:val="00763243"/>
    <w:rsid w:val="007635EE"/>
    <w:rsid w:val="00763CC8"/>
    <w:rsid w:val="0076443F"/>
    <w:rsid w:val="007645B1"/>
    <w:rsid w:val="00765B5D"/>
    <w:rsid w:val="00765DBD"/>
    <w:rsid w:val="00765DF8"/>
    <w:rsid w:val="00765EAD"/>
    <w:rsid w:val="0076610C"/>
    <w:rsid w:val="0076628B"/>
    <w:rsid w:val="007663A1"/>
    <w:rsid w:val="00766478"/>
    <w:rsid w:val="007674C3"/>
    <w:rsid w:val="007679A9"/>
    <w:rsid w:val="00770099"/>
    <w:rsid w:val="00770FA2"/>
    <w:rsid w:val="00771E3C"/>
    <w:rsid w:val="00771FB1"/>
    <w:rsid w:val="007723AD"/>
    <w:rsid w:val="00772D16"/>
    <w:rsid w:val="00773069"/>
    <w:rsid w:val="007734B1"/>
    <w:rsid w:val="00773998"/>
    <w:rsid w:val="0077553C"/>
    <w:rsid w:val="00776ED0"/>
    <w:rsid w:val="0078019A"/>
    <w:rsid w:val="007801EF"/>
    <w:rsid w:val="007814A0"/>
    <w:rsid w:val="0078178E"/>
    <w:rsid w:val="00782355"/>
    <w:rsid w:val="007824B7"/>
    <w:rsid w:val="00782AC1"/>
    <w:rsid w:val="0078315C"/>
    <w:rsid w:val="00783A69"/>
    <w:rsid w:val="00783C0A"/>
    <w:rsid w:val="007842F5"/>
    <w:rsid w:val="0078532C"/>
    <w:rsid w:val="0078549E"/>
    <w:rsid w:val="00785D5A"/>
    <w:rsid w:val="007861C4"/>
    <w:rsid w:val="00786229"/>
    <w:rsid w:val="00787603"/>
    <w:rsid w:val="007879D1"/>
    <w:rsid w:val="00791507"/>
    <w:rsid w:val="00791B1E"/>
    <w:rsid w:val="00791CCA"/>
    <w:rsid w:val="0079253D"/>
    <w:rsid w:val="00794C19"/>
    <w:rsid w:val="00794FF0"/>
    <w:rsid w:val="007957C5"/>
    <w:rsid w:val="00795AB7"/>
    <w:rsid w:val="007964B7"/>
    <w:rsid w:val="00796658"/>
    <w:rsid w:val="007968CC"/>
    <w:rsid w:val="00797279"/>
    <w:rsid w:val="00797730"/>
    <w:rsid w:val="00797A14"/>
    <w:rsid w:val="007A0AD6"/>
    <w:rsid w:val="007A1096"/>
    <w:rsid w:val="007A1296"/>
    <w:rsid w:val="007A1314"/>
    <w:rsid w:val="007A162E"/>
    <w:rsid w:val="007A1C21"/>
    <w:rsid w:val="007A1D2B"/>
    <w:rsid w:val="007A273B"/>
    <w:rsid w:val="007A2BC6"/>
    <w:rsid w:val="007A2FFD"/>
    <w:rsid w:val="007A3A8F"/>
    <w:rsid w:val="007A44AE"/>
    <w:rsid w:val="007A4575"/>
    <w:rsid w:val="007A48A1"/>
    <w:rsid w:val="007A4C0F"/>
    <w:rsid w:val="007A4C29"/>
    <w:rsid w:val="007A6172"/>
    <w:rsid w:val="007A63EB"/>
    <w:rsid w:val="007A6B44"/>
    <w:rsid w:val="007A6D16"/>
    <w:rsid w:val="007A6F65"/>
    <w:rsid w:val="007A7673"/>
    <w:rsid w:val="007A7C12"/>
    <w:rsid w:val="007A7FD0"/>
    <w:rsid w:val="007B06A1"/>
    <w:rsid w:val="007B07FA"/>
    <w:rsid w:val="007B157A"/>
    <w:rsid w:val="007B1D54"/>
    <w:rsid w:val="007B21FE"/>
    <w:rsid w:val="007B27EA"/>
    <w:rsid w:val="007B29B0"/>
    <w:rsid w:val="007B29C6"/>
    <w:rsid w:val="007B2A92"/>
    <w:rsid w:val="007B385E"/>
    <w:rsid w:val="007B419F"/>
    <w:rsid w:val="007B5861"/>
    <w:rsid w:val="007B5968"/>
    <w:rsid w:val="007B5A9D"/>
    <w:rsid w:val="007B6931"/>
    <w:rsid w:val="007B6DB9"/>
    <w:rsid w:val="007B6F1D"/>
    <w:rsid w:val="007B7608"/>
    <w:rsid w:val="007B7A6E"/>
    <w:rsid w:val="007C05EF"/>
    <w:rsid w:val="007C07EC"/>
    <w:rsid w:val="007C0DA5"/>
    <w:rsid w:val="007C13DF"/>
    <w:rsid w:val="007C149B"/>
    <w:rsid w:val="007C188E"/>
    <w:rsid w:val="007C18FF"/>
    <w:rsid w:val="007C2013"/>
    <w:rsid w:val="007C208E"/>
    <w:rsid w:val="007C4421"/>
    <w:rsid w:val="007C507C"/>
    <w:rsid w:val="007C5A07"/>
    <w:rsid w:val="007C5B2F"/>
    <w:rsid w:val="007C68A6"/>
    <w:rsid w:val="007C7F94"/>
    <w:rsid w:val="007D05E8"/>
    <w:rsid w:val="007D0C6F"/>
    <w:rsid w:val="007D16DE"/>
    <w:rsid w:val="007D3242"/>
    <w:rsid w:val="007D373C"/>
    <w:rsid w:val="007D38AF"/>
    <w:rsid w:val="007D3E42"/>
    <w:rsid w:val="007D41DD"/>
    <w:rsid w:val="007D452D"/>
    <w:rsid w:val="007D46EE"/>
    <w:rsid w:val="007D4BB2"/>
    <w:rsid w:val="007D4E82"/>
    <w:rsid w:val="007D5B87"/>
    <w:rsid w:val="007D6787"/>
    <w:rsid w:val="007D6D3F"/>
    <w:rsid w:val="007D7441"/>
    <w:rsid w:val="007E0A3C"/>
    <w:rsid w:val="007E1121"/>
    <w:rsid w:val="007E1480"/>
    <w:rsid w:val="007E18F6"/>
    <w:rsid w:val="007E1B71"/>
    <w:rsid w:val="007E23F7"/>
    <w:rsid w:val="007E29F1"/>
    <w:rsid w:val="007E55E6"/>
    <w:rsid w:val="007E614E"/>
    <w:rsid w:val="007E7A99"/>
    <w:rsid w:val="007F0239"/>
    <w:rsid w:val="007F0A5C"/>
    <w:rsid w:val="007F1819"/>
    <w:rsid w:val="007F2201"/>
    <w:rsid w:val="007F236B"/>
    <w:rsid w:val="007F26C7"/>
    <w:rsid w:val="007F3155"/>
    <w:rsid w:val="007F316C"/>
    <w:rsid w:val="007F3194"/>
    <w:rsid w:val="007F3EF6"/>
    <w:rsid w:val="007F4CD2"/>
    <w:rsid w:val="007F4D41"/>
    <w:rsid w:val="007F4D4C"/>
    <w:rsid w:val="007F4E33"/>
    <w:rsid w:val="007F52AC"/>
    <w:rsid w:val="007F5E3A"/>
    <w:rsid w:val="007F69D0"/>
    <w:rsid w:val="007F70C4"/>
    <w:rsid w:val="007F7C9A"/>
    <w:rsid w:val="008004E0"/>
    <w:rsid w:val="00800C94"/>
    <w:rsid w:val="00800D93"/>
    <w:rsid w:val="00801575"/>
    <w:rsid w:val="00802559"/>
    <w:rsid w:val="00802AE8"/>
    <w:rsid w:val="00802D94"/>
    <w:rsid w:val="008039F3"/>
    <w:rsid w:val="00803D4B"/>
    <w:rsid w:val="00804899"/>
    <w:rsid w:val="008055DE"/>
    <w:rsid w:val="00805CF4"/>
    <w:rsid w:val="00806391"/>
    <w:rsid w:val="008067F8"/>
    <w:rsid w:val="00806A96"/>
    <w:rsid w:val="00807FD0"/>
    <w:rsid w:val="00810044"/>
    <w:rsid w:val="008100C2"/>
    <w:rsid w:val="00810486"/>
    <w:rsid w:val="008106B9"/>
    <w:rsid w:val="0081109D"/>
    <w:rsid w:val="00812897"/>
    <w:rsid w:val="00812B62"/>
    <w:rsid w:val="00812E6B"/>
    <w:rsid w:val="0081342D"/>
    <w:rsid w:val="00813E67"/>
    <w:rsid w:val="00815A2E"/>
    <w:rsid w:val="00816293"/>
    <w:rsid w:val="008166A2"/>
    <w:rsid w:val="008167A5"/>
    <w:rsid w:val="008168CE"/>
    <w:rsid w:val="008176FA"/>
    <w:rsid w:val="008202C5"/>
    <w:rsid w:val="0082146C"/>
    <w:rsid w:val="008217E5"/>
    <w:rsid w:val="00821B70"/>
    <w:rsid w:val="00821D0C"/>
    <w:rsid w:val="008227A9"/>
    <w:rsid w:val="00822F7F"/>
    <w:rsid w:val="00823212"/>
    <w:rsid w:val="0082449E"/>
    <w:rsid w:val="008250C2"/>
    <w:rsid w:val="0082548C"/>
    <w:rsid w:val="008255C3"/>
    <w:rsid w:val="0082569D"/>
    <w:rsid w:val="008259AF"/>
    <w:rsid w:val="00825FB8"/>
    <w:rsid w:val="008260EC"/>
    <w:rsid w:val="00826295"/>
    <w:rsid w:val="0082680F"/>
    <w:rsid w:val="00826A78"/>
    <w:rsid w:val="00827586"/>
    <w:rsid w:val="00827727"/>
    <w:rsid w:val="00827751"/>
    <w:rsid w:val="00827FC3"/>
    <w:rsid w:val="00827FEE"/>
    <w:rsid w:val="008316B3"/>
    <w:rsid w:val="00831E40"/>
    <w:rsid w:val="00831ECD"/>
    <w:rsid w:val="0083257E"/>
    <w:rsid w:val="0083275C"/>
    <w:rsid w:val="00832E23"/>
    <w:rsid w:val="00832EB4"/>
    <w:rsid w:val="00833BF6"/>
    <w:rsid w:val="00833CFA"/>
    <w:rsid w:val="00834F41"/>
    <w:rsid w:val="008352FB"/>
    <w:rsid w:val="00835574"/>
    <w:rsid w:val="008356C2"/>
    <w:rsid w:val="008360C3"/>
    <w:rsid w:val="00836F79"/>
    <w:rsid w:val="00837441"/>
    <w:rsid w:val="00837679"/>
    <w:rsid w:val="00837CC2"/>
    <w:rsid w:val="00837D14"/>
    <w:rsid w:val="008401CD"/>
    <w:rsid w:val="0084158F"/>
    <w:rsid w:val="008418FC"/>
    <w:rsid w:val="00842032"/>
    <w:rsid w:val="00842344"/>
    <w:rsid w:val="00842A37"/>
    <w:rsid w:val="00844080"/>
    <w:rsid w:val="0084475E"/>
    <w:rsid w:val="00844F66"/>
    <w:rsid w:val="00845039"/>
    <w:rsid w:val="00845726"/>
    <w:rsid w:val="0084737D"/>
    <w:rsid w:val="008478D1"/>
    <w:rsid w:val="00850B16"/>
    <w:rsid w:val="00851113"/>
    <w:rsid w:val="00851B6C"/>
    <w:rsid w:val="00851D42"/>
    <w:rsid w:val="0085311E"/>
    <w:rsid w:val="0085314D"/>
    <w:rsid w:val="00853231"/>
    <w:rsid w:val="008537A7"/>
    <w:rsid w:val="00853B6E"/>
    <w:rsid w:val="00853F98"/>
    <w:rsid w:val="008550F0"/>
    <w:rsid w:val="008555DD"/>
    <w:rsid w:val="008558CD"/>
    <w:rsid w:val="008562EE"/>
    <w:rsid w:val="0085707E"/>
    <w:rsid w:val="00857632"/>
    <w:rsid w:val="0085790F"/>
    <w:rsid w:val="008602E8"/>
    <w:rsid w:val="00860818"/>
    <w:rsid w:val="00860BD8"/>
    <w:rsid w:val="00860F36"/>
    <w:rsid w:val="00861CC3"/>
    <w:rsid w:val="00861E48"/>
    <w:rsid w:val="00862DA6"/>
    <w:rsid w:val="008648A4"/>
    <w:rsid w:val="00866F73"/>
    <w:rsid w:val="008671A5"/>
    <w:rsid w:val="008673F6"/>
    <w:rsid w:val="0086740B"/>
    <w:rsid w:val="00867C53"/>
    <w:rsid w:val="008701D7"/>
    <w:rsid w:val="00870BE7"/>
    <w:rsid w:val="00870D62"/>
    <w:rsid w:val="0087112C"/>
    <w:rsid w:val="008714A3"/>
    <w:rsid w:val="00873522"/>
    <w:rsid w:val="00873579"/>
    <w:rsid w:val="00873A06"/>
    <w:rsid w:val="0087478A"/>
    <w:rsid w:val="00874A1E"/>
    <w:rsid w:val="00874C72"/>
    <w:rsid w:val="00874E34"/>
    <w:rsid w:val="00874EA9"/>
    <w:rsid w:val="00875357"/>
    <w:rsid w:val="00876988"/>
    <w:rsid w:val="0087719C"/>
    <w:rsid w:val="0087741C"/>
    <w:rsid w:val="008777BE"/>
    <w:rsid w:val="008807AD"/>
    <w:rsid w:val="0088084E"/>
    <w:rsid w:val="00881479"/>
    <w:rsid w:val="00881FDB"/>
    <w:rsid w:val="00883136"/>
    <w:rsid w:val="00883D84"/>
    <w:rsid w:val="0088496C"/>
    <w:rsid w:val="00884F16"/>
    <w:rsid w:val="008860DA"/>
    <w:rsid w:val="0088674C"/>
    <w:rsid w:val="0088674E"/>
    <w:rsid w:val="00886C14"/>
    <w:rsid w:val="00886C3F"/>
    <w:rsid w:val="0088711E"/>
    <w:rsid w:val="0088799F"/>
    <w:rsid w:val="00890CC0"/>
    <w:rsid w:val="00890EA6"/>
    <w:rsid w:val="008910BB"/>
    <w:rsid w:val="0089182E"/>
    <w:rsid w:val="008924D7"/>
    <w:rsid w:val="0089277D"/>
    <w:rsid w:val="008927D8"/>
    <w:rsid w:val="00893165"/>
    <w:rsid w:val="00893849"/>
    <w:rsid w:val="008939DE"/>
    <w:rsid w:val="008940F8"/>
    <w:rsid w:val="008947E0"/>
    <w:rsid w:val="00895076"/>
    <w:rsid w:val="00895EE3"/>
    <w:rsid w:val="00895FC0"/>
    <w:rsid w:val="00897064"/>
    <w:rsid w:val="008971F3"/>
    <w:rsid w:val="008973BE"/>
    <w:rsid w:val="00897702"/>
    <w:rsid w:val="008977B1"/>
    <w:rsid w:val="00897ACD"/>
    <w:rsid w:val="00897CA5"/>
    <w:rsid w:val="008A000F"/>
    <w:rsid w:val="008A0417"/>
    <w:rsid w:val="008A0687"/>
    <w:rsid w:val="008A11D3"/>
    <w:rsid w:val="008A2385"/>
    <w:rsid w:val="008A3210"/>
    <w:rsid w:val="008A3F9C"/>
    <w:rsid w:val="008A401C"/>
    <w:rsid w:val="008A47FA"/>
    <w:rsid w:val="008A4C55"/>
    <w:rsid w:val="008A5341"/>
    <w:rsid w:val="008A5672"/>
    <w:rsid w:val="008A5C1E"/>
    <w:rsid w:val="008A63E8"/>
    <w:rsid w:val="008A6621"/>
    <w:rsid w:val="008A7D69"/>
    <w:rsid w:val="008B09F6"/>
    <w:rsid w:val="008B1168"/>
    <w:rsid w:val="008B135A"/>
    <w:rsid w:val="008B13DD"/>
    <w:rsid w:val="008B141B"/>
    <w:rsid w:val="008B199C"/>
    <w:rsid w:val="008B1C57"/>
    <w:rsid w:val="008B2170"/>
    <w:rsid w:val="008B2EC6"/>
    <w:rsid w:val="008B2EE0"/>
    <w:rsid w:val="008B2F4B"/>
    <w:rsid w:val="008B34A7"/>
    <w:rsid w:val="008B37D2"/>
    <w:rsid w:val="008B3B3C"/>
    <w:rsid w:val="008B429D"/>
    <w:rsid w:val="008B4A13"/>
    <w:rsid w:val="008B5106"/>
    <w:rsid w:val="008B5277"/>
    <w:rsid w:val="008B59F2"/>
    <w:rsid w:val="008B5C0A"/>
    <w:rsid w:val="008B5E8C"/>
    <w:rsid w:val="008B667D"/>
    <w:rsid w:val="008B6CBD"/>
    <w:rsid w:val="008B726E"/>
    <w:rsid w:val="008B76DC"/>
    <w:rsid w:val="008B79FB"/>
    <w:rsid w:val="008C0D92"/>
    <w:rsid w:val="008C1567"/>
    <w:rsid w:val="008C207A"/>
    <w:rsid w:val="008C24AF"/>
    <w:rsid w:val="008C29D4"/>
    <w:rsid w:val="008C2AB5"/>
    <w:rsid w:val="008C3BFC"/>
    <w:rsid w:val="008C467C"/>
    <w:rsid w:val="008C4AAD"/>
    <w:rsid w:val="008C4D75"/>
    <w:rsid w:val="008C4E31"/>
    <w:rsid w:val="008C4F10"/>
    <w:rsid w:val="008C4FA9"/>
    <w:rsid w:val="008C5557"/>
    <w:rsid w:val="008C5A30"/>
    <w:rsid w:val="008C5B99"/>
    <w:rsid w:val="008C634E"/>
    <w:rsid w:val="008C6DFD"/>
    <w:rsid w:val="008C779E"/>
    <w:rsid w:val="008D0086"/>
    <w:rsid w:val="008D123F"/>
    <w:rsid w:val="008D1D13"/>
    <w:rsid w:val="008D1F0D"/>
    <w:rsid w:val="008D22E8"/>
    <w:rsid w:val="008D2387"/>
    <w:rsid w:val="008D269B"/>
    <w:rsid w:val="008D28D9"/>
    <w:rsid w:val="008D2AA8"/>
    <w:rsid w:val="008D2D85"/>
    <w:rsid w:val="008D339F"/>
    <w:rsid w:val="008D40FE"/>
    <w:rsid w:val="008D44BA"/>
    <w:rsid w:val="008D4C98"/>
    <w:rsid w:val="008D5C33"/>
    <w:rsid w:val="008D5D14"/>
    <w:rsid w:val="008D6DD0"/>
    <w:rsid w:val="008D75D4"/>
    <w:rsid w:val="008D7920"/>
    <w:rsid w:val="008E03B9"/>
    <w:rsid w:val="008E1BA0"/>
    <w:rsid w:val="008E22D4"/>
    <w:rsid w:val="008E34B6"/>
    <w:rsid w:val="008E3A91"/>
    <w:rsid w:val="008E5C92"/>
    <w:rsid w:val="008E5D91"/>
    <w:rsid w:val="008E6063"/>
    <w:rsid w:val="008E6700"/>
    <w:rsid w:val="008E6853"/>
    <w:rsid w:val="008E7341"/>
    <w:rsid w:val="008E7553"/>
    <w:rsid w:val="008E7A55"/>
    <w:rsid w:val="008E7B73"/>
    <w:rsid w:val="008F1730"/>
    <w:rsid w:val="008F17A9"/>
    <w:rsid w:val="008F1B7A"/>
    <w:rsid w:val="008F2259"/>
    <w:rsid w:val="008F4C6B"/>
    <w:rsid w:val="008F4D94"/>
    <w:rsid w:val="008F4E64"/>
    <w:rsid w:val="008F55A6"/>
    <w:rsid w:val="008F5781"/>
    <w:rsid w:val="008F57DE"/>
    <w:rsid w:val="008F5EC8"/>
    <w:rsid w:val="008F600C"/>
    <w:rsid w:val="008F6508"/>
    <w:rsid w:val="008F6F97"/>
    <w:rsid w:val="00900D8A"/>
    <w:rsid w:val="00901BE4"/>
    <w:rsid w:val="0090237F"/>
    <w:rsid w:val="00902433"/>
    <w:rsid w:val="009029F2"/>
    <w:rsid w:val="00902B35"/>
    <w:rsid w:val="00902EBB"/>
    <w:rsid w:val="00904A72"/>
    <w:rsid w:val="00904FBF"/>
    <w:rsid w:val="0090503A"/>
    <w:rsid w:val="0090530D"/>
    <w:rsid w:val="0090541A"/>
    <w:rsid w:val="0090566D"/>
    <w:rsid w:val="00905C0C"/>
    <w:rsid w:val="00907D91"/>
    <w:rsid w:val="00912293"/>
    <w:rsid w:val="00912E58"/>
    <w:rsid w:val="009130D1"/>
    <w:rsid w:val="009137C4"/>
    <w:rsid w:val="00913F61"/>
    <w:rsid w:val="00914035"/>
    <w:rsid w:val="00914B48"/>
    <w:rsid w:val="00914D08"/>
    <w:rsid w:val="00914F08"/>
    <w:rsid w:val="00915FC3"/>
    <w:rsid w:val="00916211"/>
    <w:rsid w:val="009164F9"/>
    <w:rsid w:val="00916D36"/>
    <w:rsid w:val="009202C0"/>
    <w:rsid w:val="00921065"/>
    <w:rsid w:val="00921208"/>
    <w:rsid w:val="00921871"/>
    <w:rsid w:val="009223DE"/>
    <w:rsid w:val="009228C7"/>
    <w:rsid w:val="00922958"/>
    <w:rsid w:val="00922F15"/>
    <w:rsid w:val="00924952"/>
    <w:rsid w:val="009259CE"/>
    <w:rsid w:val="0092607B"/>
    <w:rsid w:val="009261C9"/>
    <w:rsid w:val="00926328"/>
    <w:rsid w:val="00926874"/>
    <w:rsid w:val="00926D04"/>
    <w:rsid w:val="00926EE4"/>
    <w:rsid w:val="009309B3"/>
    <w:rsid w:val="00931C7E"/>
    <w:rsid w:val="00932625"/>
    <w:rsid w:val="009348A2"/>
    <w:rsid w:val="009349C3"/>
    <w:rsid w:val="00934D1C"/>
    <w:rsid w:val="00934DBE"/>
    <w:rsid w:val="009355BD"/>
    <w:rsid w:val="00935825"/>
    <w:rsid w:val="00935D26"/>
    <w:rsid w:val="009363BD"/>
    <w:rsid w:val="009364C4"/>
    <w:rsid w:val="009364EB"/>
    <w:rsid w:val="009365A1"/>
    <w:rsid w:val="00936708"/>
    <w:rsid w:val="00936CE7"/>
    <w:rsid w:val="00937087"/>
    <w:rsid w:val="00937949"/>
    <w:rsid w:val="00940C66"/>
    <w:rsid w:val="009412AF"/>
    <w:rsid w:val="00941DEA"/>
    <w:rsid w:val="0094393D"/>
    <w:rsid w:val="00943BC2"/>
    <w:rsid w:val="00943E7E"/>
    <w:rsid w:val="009440F0"/>
    <w:rsid w:val="009440FE"/>
    <w:rsid w:val="0094474C"/>
    <w:rsid w:val="009460B6"/>
    <w:rsid w:val="00946CC4"/>
    <w:rsid w:val="00946DA1"/>
    <w:rsid w:val="0094759A"/>
    <w:rsid w:val="009478E0"/>
    <w:rsid w:val="0095096F"/>
    <w:rsid w:val="00951801"/>
    <w:rsid w:val="009528F3"/>
    <w:rsid w:val="00953409"/>
    <w:rsid w:val="00953587"/>
    <w:rsid w:val="00953CE4"/>
    <w:rsid w:val="00954844"/>
    <w:rsid w:val="009549DF"/>
    <w:rsid w:val="00954EDC"/>
    <w:rsid w:val="00955337"/>
    <w:rsid w:val="009553F0"/>
    <w:rsid w:val="0095579F"/>
    <w:rsid w:val="009557F8"/>
    <w:rsid w:val="009558BB"/>
    <w:rsid w:val="00955C59"/>
    <w:rsid w:val="00955DF0"/>
    <w:rsid w:val="0095639B"/>
    <w:rsid w:val="00956A79"/>
    <w:rsid w:val="00956C61"/>
    <w:rsid w:val="00956D1B"/>
    <w:rsid w:val="00956FDB"/>
    <w:rsid w:val="0095720C"/>
    <w:rsid w:val="0095725C"/>
    <w:rsid w:val="00957503"/>
    <w:rsid w:val="00957665"/>
    <w:rsid w:val="00957C46"/>
    <w:rsid w:val="009600D2"/>
    <w:rsid w:val="009609A1"/>
    <w:rsid w:val="00960F0C"/>
    <w:rsid w:val="00961DF2"/>
    <w:rsid w:val="009621E6"/>
    <w:rsid w:val="00962F30"/>
    <w:rsid w:val="00964B26"/>
    <w:rsid w:val="00965515"/>
    <w:rsid w:val="00965A9E"/>
    <w:rsid w:val="00966020"/>
    <w:rsid w:val="0096608B"/>
    <w:rsid w:val="009660C8"/>
    <w:rsid w:val="00967134"/>
    <w:rsid w:val="00967346"/>
    <w:rsid w:val="00967DD1"/>
    <w:rsid w:val="00970FCD"/>
    <w:rsid w:val="00971127"/>
    <w:rsid w:val="0097119C"/>
    <w:rsid w:val="00971697"/>
    <w:rsid w:val="00971C7B"/>
    <w:rsid w:val="00973FB6"/>
    <w:rsid w:val="00974259"/>
    <w:rsid w:val="00974739"/>
    <w:rsid w:val="00974D95"/>
    <w:rsid w:val="00974F3D"/>
    <w:rsid w:val="00975247"/>
    <w:rsid w:val="009757B6"/>
    <w:rsid w:val="00975C24"/>
    <w:rsid w:val="00975D22"/>
    <w:rsid w:val="009763D9"/>
    <w:rsid w:val="0097669F"/>
    <w:rsid w:val="00977C5C"/>
    <w:rsid w:val="00982056"/>
    <w:rsid w:val="009826AC"/>
    <w:rsid w:val="00982A9B"/>
    <w:rsid w:val="00982B2E"/>
    <w:rsid w:val="009834A5"/>
    <w:rsid w:val="00984312"/>
    <w:rsid w:val="00984806"/>
    <w:rsid w:val="009849AD"/>
    <w:rsid w:val="00984E34"/>
    <w:rsid w:val="009853E8"/>
    <w:rsid w:val="009853F1"/>
    <w:rsid w:val="0098546C"/>
    <w:rsid w:val="009861AD"/>
    <w:rsid w:val="00986515"/>
    <w:rsid w:val="00986518"/>
    <w:rsid w:val="00987000"/>
    <w:rsid w:val="009872A0"/>
    <w:rsid w:val="009878D0"/>
    <w:rsid w:val="00987F9D"/>
    <w:rsid w:val="00990359"/>
    <w:rsid w:val="00990AC0"/>
    <w:rsid w:val="009919A9"/>
    <w:rsid w:val="00992730"/>
    <w:rsid w:val="00992D9B"/>
    <w:rsid w:val="00993E29"/>
    <w:rsid w:val="00994520"/>
    <w:rsid w:val="00994F1D"/>
    <w:rsid w:val="009958AA"/>
    <w:rsid w:val="00995A64"/>
    <w:rsid w:val="0099637A"/>
    <w:rsid w:val="00997338"/>
    <w:rsid w:val="0099772B"/>
    <w:rsid w:val="009A08DC"/>
    <w:rsid w:val="009A0F75"/>
    <w:rsid w:val="009A1E70"/>
    <w:rsid w:val="009A2B4E"/>
    <w:rsid w:val="009A3118"/>
    <w:rsid w:val="009A373F"/>
    <w:rsid w:val="009A4245"/>
    <w:rsid w:val="009A49D2"/>
    <w:rsid w:val="009A53B2"/>
    <w:rsid w:val="009A57AB"/>
    <w:rsid w:val="009A6EE9"/>
    <w:rsid w:val="009A73AD"/>
    <w:rsid w:val="009A7E5A"/>
    <w:rsid w:val="009B1A26"/>
    <w:rsid w:val="009B1CA2"/>
    <w:rsid w:val="009B1D22"/>
    <w:rsid w:val="009B24F0"/>
    <w:rsid w:val="009B2621"/>
    <w:rsid w:val="009B3CEC"/>
    <w:rsid w:val="009B3E57"/>
    <w:rsid w:val="009B4192"/>
    <w:rsid w:val="009B50D3"/>
    <w:rsid w:val="009B541F"/>
    <w:rsid w:val="009B58FD"/>
    <w:rsid w:val="009B6CCE"/>
    <w:rsid w:val="009B6E9D"/>
    <w:rsid w:val="009C06BB"/>
    <w:rsid w:val="009C0C3E"/>
    <w:rsid w:val="009C2120"/>
    <w:rsid w:val="009C2490"/>
    <w:rsid w:val="009C32C1"/>
    <w:rsid w:val="009C3325"/>
    <w:rsid w:val="009C394F"/>
    <w:rsid w:val="009C3E1E"/>
    <w:rsid w:val="009C4BD1"/>
    <w:rsid w:val="009C53E5"/>
    <w:rsid w:val="009C54F8"/>
    <w:rsid w:val="009C597A"/>
    <w:rsid w:val="009C644E"/>
    <w:rsid w:val="009C67FE"/>
    <w:rsid w:val="009C6845"/>
    <w:rsid w:val="009C6C1A"/>
    <w:rsid w:val="009C6D5F"/>
    <w:rsid w:val="009C6D69"/>
    <w:rsid w:val="009C72CF"/>
    <w:rsid w:val="009C73BE"/>
    <w:rsid w:val="009D0802"/>
    <w:rsid w:val="009D0A81"/>
    <w:rsid w:val="009D0BAB"/>
    <w:rsid w:val="009D0C2C"/>
    <w:rsid w:val="009D0E9A"/>
    <w:rsid w:val="009D0FA2"/>
    <w:rsid w:val="009D12FD"/>
    <w:rsid w:val="009D1960"/>
    <w:rsid w:val="009D2789"/>
    <w:rsid w:val="009D3994"/>
    <w:rsid w:val="009D3A68"/>
    <w:rsid w:val="009D553E"/>
    <w:rsid w:val="009D5CEA"/>
    <w:rsid w:val="009D5D7F"/>
    <w:rsid w:val="009D6944"/>
    <w:rsid w:val="009D6961"/>
    <w:rsid w:val="009D71CB"/>
    <w:rsid w:val="009D74C9"/>
    <w:rsid w:val="009D7B44"/>
    <w:rsid w:val="009E0270"/>
    <w:rsid w:val="009E0A51"/>
    <w:rsid w:val="009E25D6"/>
    <w:rsid w:val="009E264C"/>
    <w:rsid w:val="009E7121"/>
    <w:rsid w:val="009E77D4"/>
    <w:rsid w:val="009F014B"/>
    <w:rsid w:val="009F0753"/>
    <w:rsid w:val="009F1C66"/>
    <w:rsid w:val="009F27FA"/>
    <w:rsid w:val="009F2CBA"/>
    <w:rsid w:val="009F365C"/>
    <w:rsid w:val="009F3849"/>
    <w:rsid w:val="009F466B"/>
    <w:rsid w:val="009F52BC"/>
    <w:rsid w:val="009F5B54"/>
    <w:rsid w:val="009F60E1"/>
    <w:rsid w:val="009F6107"/>
    <w:rsid w:val="009F6DCE"/>
    <w:rsid w:val="009F76C8"/>
    <w:rsid w:val="009F7841"/>
    <w:rsid w:val="00A00008"/>
    <w:rsid w:val="00A00325"/>
    <w:rsid w:val="00A00D55"/>
    <w:rsid w:val="00A01B78"/>
    <w:rsid w:val="00A01CFB"/>
    <w:rsid w:val="00A02484"/>
    <w:rsid w:val="00A0370D"/>
    <w:rsid w:val="00A03904"/>
    <w:rsid w:val="00A041DF"/>
    <w:rsid w:val="00A0452F"/>
    <w:rsid w:val="00A04CF6"/>
    <w:rsid w:val="00A0588B"/>
    <w:rsid w:val="00A068AC"/>
    <w:rsid w:val="00A06B65"/>
    <w:rsid w:val="00A07006"/>
    <w:rsid w:val="00A0717E"/>
    <w:rsid w:val="00A07993"/>
    <w:rsid w:val="00A07EE6"/>
    <w:rsid w:val="00A12A66"/>
    <w:rsid w:val="00A12B24"/>
    <w:rsid w:val="00A12DC1"/>
    <w:rsid w:val="00A12E90"/>
    <w:rsid w:val="00A12F27"/>
    <w:rsid w:val="00A13116"/>
    <w:rsid w:val="00A1355A"/>
    <w:rsid w:val="00A138F4"/>
    <w:rsid w:val="00A13D1F"/>
    <w:rsid w:val="00A13E04"/>
    <w:rsid w:val="00A145B1"/>
    <w:rsid w:val="00A14992"/>
    <w:rsid w:val="00A161D9"/>
    <w:rsid w:val="00A16F8C"/>
    <w:rsid w:val="00A17307"/>
    <w:rsid w:val="00A21D46"/>
    <w:rsid w:val="00A220DB"/>
    <w:rsid w:val="00A22300"/>
    <w:rsid w:val="00A22364"/>
    <w:rsid w:val="00A22606"/>
    <w:rsid w:val="00A22E7A"/>
    <w:rsid w:val="00A23261"/>
    <w:rsid w:val="00A2381A"/>
    <w:rsid w:val="00A23FE3"/>
    <w:rsid w:val="00A24F78"/>
    <w:rsid w:val="00A2548F"/>
    <w:rsid w:val="00A2560C"/>
    <w:rsid w:val="00A25AFF"/>
    <w:rsid w:val="00A25B47"/>
    <w:rsid w:val="00A260B2"/>
    <w:rsid w:val="00A27F27"/>
    <w:rsid w:val="00A33115"/>
    <w:rsid w:val="00A341C7"/>
    <w:rsid w:val="00A35766"/>
    <w:rsid w:val="00A35A5D"/>
    <w:rsid w:val="00A35CFF"/>
    <w:rsid w:val="00A365F9"/>
    <w:rsid w:val="00A36801"/>
    <w:rsid w:val="00A36C0A"/>
    <w:rsid w:val="00A36E94"/>
    <w:rsid w:val="00A377E4"/>
    <w:rsid w:val="00A37D4D"/>
    <w:rsid w:val="00A40E03"/>
    <w:rsid w:val="00A410FC"/>
    <w:rsid w:val="00A41E36"/>
    <w:rsid w:val="00A44682"/>
    <w:rsid w:val="00A46C35"/>
    <w:rsid w:val="00A474EF"/>
    <w:rsid w:val="00A4776A"/>
    <w:rsid w:val="00A4797D"/>
    <w:rsid w:val="00A5024B"/>
    <w:rsid w:val="00A50376"/>
    <w:rsid w:val="00A511AE"/>
    <w:rsid w:val="00A52347"/>
    <w:rsid w:val="00A52D3C"/>
    <w:rsid w:val="00A540F2"/>
    <w:rsid w:val="00A5411C"/>
    <w:rsid w:val="00A5421E"/>
    <w:rsid w:val="00A54729"/>
    <w:rsid w:val="00A5476E"/>
    <w:rsid w:val="00A54FD1"/>
    <w:rsid w:val="00A553CB"/>
    <w:rsid w:val="00A567A3"/>
    <w:rsid w:val="00A56EA2"/>
    <w:rsid w:val="00A5784A"/>
    <w:rsid w:val="00A57B72"/>
    <w:rsid w:val="00A60CE5"/>
    <w:rsid w:val="00A60F13"/>
    <w:rsid w:val="00A61E47"/>
    <w:rsid w:val="00A61F69"/>
    <w:rsid w:val="00A630BF"/>
    <w:rsid w:val="00A6463E"/>
    <w:rsid w:val="00A65F6D"/>
    <w:rsid w:val="00A66061"/>
    <w:rsid w:val="00A66182"/>
    <w:rsid w:val="00A661D0"/>
    <w:rsid w:val="00A663A4"/>
    <w:rsid w:val="00A66402"/>
    <w:rsid w:val="00A667F0"/>
    <w:rsid w:val="00A66AF8"/>
    <w:rsid w:val="00A66C10"/>
    <w:rsid w:val="00A66D6F"/>
    <w:rsid w:val="00A676DD"/>
    <w:rsid w:val="00A70170"/>
    <w:rsid w:val="00A7018F"/>
    <w:rsid w:val="00A70350"/>
    <w:rsid w:val="00A71711"/>
    <w:rsid w:val="00A7244A"/>
    <w:rsid w:val="00A72552"/>
    <w:rsid w:val="00A72796"/>
    <w:rsid w:val="00A742E8"/>
    <w:rsid w:val="00A74B98"/>
    <w:rsid w:val="00A74E67"/>
    <w:rsid w:val="00A751C5"/>
    <w:rsid w:val="00A803F4"/>
    <w:rsid w:val="00A80B82"/>
    <w:rsid w:val="00A80FEF"/>
    <w:rsid w:val="00A81088"/>
    <w:rsid w:val="00A81654"/>
    <w:rsid w:val="00A81D81"/>
    <w:rsid w:val="00A83796"/>
    <w:rsid w:val="00A83DB4"/>
    <w:rsid w:val="00A8436F"/>
    <w:rsid w:val="00A84A54"/>
    <w:rsid w:val="00A84F24"/>
    <w:rsid w:val="00A85201"/>
    <w:rsid w:val="00A85466"/>
    <w:rsid w:val="00A858F3"/>
    <w:rsid w:val="00A869B6"/>
    <w:rsid w:val="00A87081"/>
    <w:rsid w:val="00A877A1"/>
    <w:rsid w:val="00A87CA2"/>
    <w:rsid w:val="00A87E47"/>
    <w:rsid w:val="00A87EEA"/>
    <w:rsid w:val="00A87F90"/>
    <w:rsid w:val="00A90005"/>
    <w:rsid w:val="00A90F7A"/>
    <w:rsid w:val="00A91049"/>
    <w:rsid w:val="00A91449"/>
    <w:rsid w:val="00A91E8D"/>
    <w:rsid w:val="00A9328B"/>
    <w:rsid w:val="00A93559"/>
    <w:rsid w:val="00A94810"/>
    <w:rsid w:val="00A9491C"/>
    <w:rsid w:val="00A94B60"/>
    <w:rsid w:val="00A95032"/>
    <w:rsid w:val="00A95A7C"/>
    <w:rsid w:val="00A95BC9"/>
    <w:rsid w:val="00A97145"/>
    <w:rsid w:val="00A972D3"/>
    <w:rsid w:val="00A97336"/>
    <w:rsid w:val="00A97A57"/>
    <w:rsid w:val="00AA08A7"/>
    <w:rsid w:val="00AA0ED0"/>
    <w:rsid w:val="00AA22D6"/>
    <w:rsid w:val="00AA2760"/>
    <w:rsid w:val="00AA27D6"/>
    <w:rsid w:val="00AA2DEF"/>
    <w:rsid w:val="00AA327F"/>
    <w:rsid w:val="00AA3D81"/>
    <w:rsid w:val="00AA4053"/>
    <w:rsid w:val="00AA4599"/>
    <w:rsid w:val="00AA4F20"/>
    <w:rsid w:val="00AA55D0"/>
    <w:rsid w:val="00AA5AA5"/>
    <w:rsid w:val="00AA5D07"/>
    <w:rsid w:val="00AA5EE5"/>
    <w:rsid w:val="00AA5FAD"/>
    <w:rsid w:val="00AA687C"/>
    <w:rsid w:val="00AA6A24"/>
    <w:rsid w:val="00AA7C6D"/>
    <w:rsid w:val="00AA7CEB"/>
    <w:rsid w:val="00AB00B8"/>
    <w:rsid w:val="00AB2B9F"/>
    <w:rsid w:val="00AB2F8D"/>
    <w:rsid w:val="00AB391D"/>
    <w:rsid w:val="00AB49C3"/>
    <w:rsid w:val="00AB4AF3"/>
    <w:rsid w:val="00AB53EB"/>
    <w:rsid w:val="00AB5524"/>
    <w:rsid w:val="00AB622F"/>
    <w:rsid w:val="00AB6955"/>
    <w:rsid w:val="00AB6B2B"/>
    <w:rsid w:val="00AB790A"/>
    <w:rsid w:val="00AC028D"/>
    <w:rsid w:val="00AC0471"/>
    <w:rsid w:val="00AC0B47"/>
    <w:rsid w:val="00AC1892"/>
    <w:rsid w:val="00AC1F53"/>
    <w:rsid w:val="00AC3460"/>
    <w:rsid w:val="00AC40C4"/>
    <w:rsid w:val="00AC43D2"/>
    <w:rsid w:val="00AC4A8D"/>
    <w:rsid w:val="00AC54D8"/>
    <w:rsid w:val="00AC6885"/>
    <w:rsid w:val="00AC6C2E"/>
    <w:rsid w:val="00AC73F6"/>
    <w:rsid w:val="00AC79F6"/>
    <w:rsid w:val="00AD06A8"/>
    <w:rsid w:val="00AD09DD"/>
    <w:rsid w:val="00AD100D"/>
    <w:rsid w:val="00AD16A9"/>
    <w:rsid w:val="00AD1DCA"/>
    <w:rsid w:val="00AD24D6"/>
    <w:rsid w:val="00AD29AB"/>
    <w:rsid w:val="00AD3C41"/>
    <w:rsid w:val="00AD400A"/>
    <w:rsid w:val="00AD5453"/>
    <w:rsid w:val="00AD59B2"/>
    <w:rsid w:val="00AD5AC3"/>
    <w:rsid w:val="00AD61B2"/>
    <w:rsid w:val="00AD6F78"/>
    <w:rsid w:val="00AD731C"/>
    <w:rsid w:val="00AD7496"/>
    <w:rsid w:val="00AD7ABE"/>
    <w:rsid w:val="00AE042E"/>
    <w:rsid w:val="00AE068A"/>
    <w:rsid w:val="00AE1285"/>
    <w:rsid w:val="00AE1467"/>
    <w:rsid w:val="00AE20D3"/>
    <w:rsid w:val="00AE2218"/>
    <w:rsid w:val="00AE29E8"/>
    <w:rsid w:val="00AE2CEC"/>
    <w:rsid w:val="00AE2E8A"/>
    <w:rsid w:val="00AE332B"/>
    <w:rsid w:val="00AE3560"/>
    <w:rsid w:val="00AE3D54"/>
    <w:rsid w:val="00AE3DA1"/>
    <w:rsid w:val="00AE3E9A"/>
    <w:rsid w:val="00AE3F71"/>
    <w:rsid w:val="00AE44C3"/>
    <w:rsid w:val="00AE551F"/>
    <w:rsid w:val="00AE599D"/>
    <w:rsid w:val="00AE5C63"/>
    <w:rsid w:val="00AE6E47"/>
    <w:rsid w:val="00AE7343"/>
    <w:rsid w:val="00AE7466"/>
    <w:rsid w:val="00AE7575"/>
    <w:rsid w:val="00AE7F54"/>
    <w:rsid w:val="00AF05D9"/>
    <w:rsid w:val="00AF0E88"/>
    <w:rsid w:val="00AF0FFC"/>
    <w:rsid w:val="00AF18FE"/>
    <w:rsid w:val="00AF1A96"/>
    <w:rsid w:val="00AF2798"/>
    <w:rsid w:val="00AF3C0C"/>
    <w:rsid w:val="00AF4116"/>
    <w:rsid w:val="00AF4377"/>
    <w:rsid w:val="00AF4C53"/>
    <w:rsid w:val="00AF4E0C"/>
    <w:rsid w:val="00AF5673"/>
    <w:rsid w:val="00AF5BDA"/>
    <w:rsid w:val="00AF620C"/>
    <w:rsid w:val="00AF68D0"/>
    <w:rsid w:val="00AF69AA"/>
    <w:rsid w:val="00AF7060"/>
    <w:rsid w:val="00AF72E8"/>
    <w:rsid w:val="00AF72FA"/>
    <w:rsid w:val="00AF7A47"/>
    <w:rsid w:val="00B00191"/>
    <w:rsid w:val="00B00275"/>
    <w:rsid w:val="00B00C11"/>
    <w:rsid w:val="00B014CD"/>
    <w:rsid w:val="00B0182E"/>
    <w:rsid w:val="00B018F4"/>
    <w:rsid w:val="00B02453"/>
    <w:rsid w:val="00B031CE"/>
    <w:rsid w:val="00B03C37"/>
    <w:rsid w:val="00B043BF"/>
    <w:rsid w:val="00B045E2"/>
    <w:rsid w:val="00B04B59"/>
    <w:rsid w:val="00B04BE1"/>
    <w:rsid w:val="00B05085"/>
    <w:rsid w:val="00B061D2"/>
    <w:rsid w:val="00B06807"/>
    <w:rsid w:val="00B0762F"/>
    <w:rsid w:val="00B07973"/>
    <w:rsid w:val="00B104E2"/>
    <w:rsid w:val="00B10DEE"/>
    <w:rsid w:val="00B11A46"/>
    <w:rsid w:val="00B11C8F"/>
    <w:rsid w:val="00B128D2"/>
    <w:rsid w:val="00B12A22"/>
    <w:rsid w:val="00B13699"/>
    <w:rsid w:val="00B13EDC"/>
    <w:rsid w:val="00B143BA"/>
    <w:rsid w:val="00B148F2"/>
    <w:rsid w:val="00B1529F"/>
    <w:rsid w:val="00B15421"/>
    <w:rsid w:val="00B154AA"/>
    <w:rsid w:val="00B15C82"/>
    <w:rsid w:val="00B15C8E"/>
    <w:rsid w:val="00B16402"/>
    <w:rsid w:val="00B16A60"/>
    <w:rsid w:val="00B206A1"/>
    <w:rsid w:val="00B2092C"/>
    <w:rsid w:val="00B20B78"/>
    <w:rsid w:val="00B20FD3"/>
    <w:rsid w:val="00B21229"/>
    <w:rsid w:val="00B2150B"/>
    <w:rsid w:val="00B215CF"/>
    <w:rsid w:val="00B226AA"/>
    <w:rsid w:val="00B2299A"/>
    <w:rsid w:val="00B22E13"/>
    <w:rsid w:val="00B2445D"/>
    <w:rsid w:val="00B24C5B"/>
    <w:rsid w:val="00B24EEF"/>
    <w:rsid w:val="00B2501A"/>
    <w:rsid w:val="00B25097"/>
    <w:rsid w:val="00B2529C"/>
    <w:rsid w:val="00B26810"/>
    <w:rsid w:val="00B3012B"/>
    <w:rsid w:val="00B30632"/>
    <w:rsid w:val="00B310DA"/>
    <w:rsid w:val="00B318AE"/>
    <w:rsid w:val="00B31F0A"/>
    <w:rsid w:val="00B32641"/>
    <w:rsid w:val="00B3273C"/>
    <w:rsid w:val="00B32B60"/>
    <w:rsid w:val="00B338D0"/>
    <w:rsid w:val="00B3468C"/>
    <w:rsid w:val="00B34EF0"/>
    <w:rsid w:val="00B35971"/>
    <w:rsid w:val="00B35CFF"/>
    <w:rsid w:val="00B35F0A"/>
    <w:rsid w:val="00B3651E"/>
    <w:rsid w:val="00B367E8"/>
    <w:rsid w:val="00B36896"/>
    <w:rsid w:val="00B36D8B"/>
    <w:rsid w:val="00B37664"/>
    <w:rsid w:val="00B37D55"/>
    <w:rsid w:val="00B40087"/>
    <w:rsid w:val="00B40859"/>
    <w:rsid w:val="00B40AF1"/>
    <w:rsid w:val="00B41024"/>
    <w:rsid w:val="00B415C2"/>
    <w:rsid w:val="00B419E1"/>
    <w:rsid w:val="00B41BBA"/>
    <w:rsid w:val="00B41F87"/>
    <w:rsid w:val="00B426D9"/>
    <w:rsid w:val="00B42A1B"/>
    <w:rsid w:val="00B43223"/>
    <w:rsid w:val="00B43395"/>
    <w:rsid w:val="00B44731"/>
    <w:rsid w:val="00B449EF"/>
    <w:rsid w:val="00B44CA1"/>
    <w:rsid w:val="00B44E66"/>
    <w:rsid w:val="00B45062"/>
    <w:rsid w:val="00B4508E"/>
    <w:rsid w:val="00B457F1"/>
    <w:rsid w:val="00B467B8"/>
    <w:rsid w:val="00B46B23"/>
    <w:rsid w:val="00B477F8"/>
    <w:rsid w:val="00B503C4"/>
    <w:rsid w:val="00B503F7"/>
    <w:rsid w:val="00B51E20"/>
    <w:rsid w:val="00B523C0"/>
    <w:rsid w:val="00B53963"/>
    <w:rsid w:val="00B53C04"/>
    <w:rsid w:val="00B53D66"/>
    <w:rsid w:val="00B547F0"/>
    <w:rsid w:val="00B56D29"/>
    <w:rsid w:val="00B56E65"/>
    <w:rsid w:val="00B570E3"/>
    <w:rsid w:val="00B5737D"/>
    <w:rsid w:val="00B575AE"/>
    <w:rsid w:val="00B57DBF"/>
    <w:rsid w:val="00B6046E"/>
    <w:rsid w:val="00B60672"/>
    <w:rsid w:val="00B606D7"/>
    <w:rsid w:val="00B60F4E"/>
    <w:rsid w:val="00B61C73"/>
    <w:rsid w:val="00B626D6"/>
    <w:rsid w:val="00B62C3B"/>
    <w:rsid w:val="00B62F03"/>
    <w:rsid w:val="00B6323B"/>
    <w:rsid w:val="00B63418"/>
    <w:rsid w:val="00B63461"/>
    <w:rsid w:val="00B647CE"/>
    <w:rsid w:val="00B64882"/>
    <w:rsid w:val="00B64A6D"/>
    <w:rsid w:val="00B64C5E"/>
    <w:rsid w:val="00B64C8A"/>
    <w:rsid w:val="00B64D71"/>
    <w:rsid w:val="00B65020"/>
    <w:rsid w:val="00B65279"/>
    <w:rsid w:val="00B65A8A"/>
    <w:rsid w:val="00B65BDE"/>
    <w:rsid w:val="00B65F9A"/>
    <w:rsid w:val="00B6620C"/>
    <w:rsid w:val="00B66A6C"/>
    <w:rsid w:val="00B66B59"/>
    <w:rsid w:val="00B66C4E"/>
    <w:rsid w:val="00B67128"/>
    <w:rsid w:val="00B671C0"/>
    <w:rsid w:val="00B673B6"/>
    <w:rsid w:val="00B67F20"/>
    <w:rsid w:val="00B70502"/>
    <w:rsid w:val="00B7084D"/>
    <w:rsid w:val="00B71256"/>
    <w:rsid w:val="00B72B3C"/>
    <w:rsid w:val="00B73567"/>
    <w:rsid w:val="00B7372A"/>
    <w:rsid w:val="00B73A2A"/>
    <w:rsid w:val="00B74710"/>
    <w:rsid w:val="00B750F4"/>
    <w:rsid w:val="00B7513D"/>
    <w:rsid w:val="00B75313"/>
    <w:rsid w:val="00B75813"/>
    <w:rsid w:val="00B75944"/>
    <w:rsid w:val="00B759C6"/>
    <w:rsid w:val="00B77200"/>
    <w:rsid w:val="00B7731F"/>
    <w:rsid w:val="00B77919"/>
    <w:rsid w:val="00B77EB1"/>
    <w:rsid w:val="00B803EA"/>
    <w:rsid w:val="00B80573"/>
    <w:rsid w:val="00B80DD4"/>
    <w:rsid w:val="00B81C5A"/>
    <w:rsid w:val="00B82333"/>
    <w:rsid w:val="00B83E81"/>
    <w:rsid w:val="00B8470D"/>
    <w:rsid w:val="00B8472D"/>
    <w:rsid w:val="00B84C68"/>
    <w:rsid w:val="00B856FE"/>
    <w:rsid w:val="00B8570E"/>
    <w:rsid w:val="00B859AC"/>
    <w:rsid w:val="00B85A76"/>
    <w:rsid w:val="00B86124"/>
    <w:rsid w:val="00B86478"/>
    <w:rsid w:val="00B8706E"/>
    <w:rsid w:val="00B8796D"/>
    <w:rsid w:val="00B87D1F"/>
    <w:rsid w:val="00B87F95"/>
    <w:rsid w:val="00B90CAD"/>
    <w:rsid w:val="00B90DAB"/>
    <w:rsid w:val="00B90E5E"/>
    <w:rsid w:val="00B9116F"/>
    <w:rsid w:val="00B91206"/>
    <w:rsid w:val="00B918C3"/>
    <w:rsid w:val="00B922F3"/>
    <w:rsid w:val="00B92A61"/>
    <w:rsid w:val="00B9349E"/>
    <w:rsid w:val="00B936AE"/>
    <w:rsid w:val="00B93745"/>
    <w:rsid w:val="00B93FD5"/>
    <w:rsid w:val="00B941D2"/>
    <w:rsid w:val="00B94EDC"/>
    <w:rsid w:val="00B95F69"/>
    <w:rsid w:val="00B96213"/>
    <w:rsid w:val="00B966C6"/>
    <w:rsid w:val="00B96F23"/>
    <w:rsid w:val="00B9739E"/>
    <w:rsid w:val="00B97482"/>
    <w:rsid w:val="00B978A6"/>
    <w:rsid w:val="00B97DA3"/>
    <w:rsid w:val="00BA0893"/>
    <w:rsid w:val="00BA09D5"/>
    <w:rsid w:val="00BA0F85"/>
    <w:rsid w:val="00BA25B5"/>
    <w:rsid w:val="00BA30B9"/>
    <w:rsid w:val="00BA3387"/>
    <w:rsid w:val="00BA34FD"/>
    <w:rsid w:val="00BA35BD"/>
    <w:rsid w:val="00BA371C"/>
    <w:rsid w:val="00BA4348"/>
    <w:rsid w:val="00BA4F8D"/>
    <w:rsid w:val="00BA5128"/>
    <w:rsid w:val="00BA5391"/>
    <w:rsid w:val="00BA553D"/>
    <w:rsid w:val="00BA5885"/>
    <w:rsid w:val="00BA6435"/>
    <w:rsid w:val="00BA66F7"/>
    <w:rsid w:val="00BA6980"/>
    <w:rsid w:val="00BA791E"/>
    <w:rsid w:val="00BB0239"/>
    <w:rsid w:val="00BB1D88"/>
    <w:rsid w:val="00BB20D3"/>
    <w:rsid w:val="00BB2BD2"/>
    <w:rsid w:val="00BB318F"/>
    <w:rsid w:val="00BB3452"/>
    <w:rsid w:val="00BB3C02"/>
    <w:rsid w:val="00BB3D58"/>
    <w:rsid w:val="00BB3D63"/>
    <w:rsid w:val="00BB4D8D"/>
    <w:rsid w:val="00BB5410"/>
    <w:rsid w:val="00BB5BD6"/>
    <w:rsid w:val="00BB747E"/>
    <w:rsid w:val="00BB74B1"/>
    <w:rsid w:val="00BB78DE"/>
    <w:rsid w:val="00BC006F"/>
    <w:rsid w:val="00BC03DF"/>
    <w:rsid w:val="00BC05A6"/>
    <w:rsid w:val="00BC064C"/>
    <w:rsid w:val="00BC148C"/>
    <w:rsid w:val="00BC1A8D"/>
    <w:rsid w:val="00BC1C75"/>
    <w:rsid w:val="00BC2EB2"/>
    <w:rsid w:val="00BC356B"/>
    <w:rsid w:val="00BC3E0E"/>
    <w:rsid w:val="00BC3FD1"/>
    <w:rsid w:val="00BC4C12"/>
    <w:rsid w:val="00BC5261"/>
    <w:rsid w:val="00BC58CF"/>
    <w:rsid w:val="00BC5FC9"/>
    <w:rsid w:val="00BC6026"/>
    <w:rsid w:val="00BC77B5"/>
    <w:rsid w:val="00BC790A"/>
    <w:rsid w:val="00BC7B45"/>
    <w:rsid w:val="00BC7B4E"/>
    <w:rsid w:val="00BC7CDC"/>
    <w:rsid w:val="00BD0000"/>
    <w:rsid w:val="00BD01A5"/>
    <w:rsid w:val="00BD02C7"/>
    <w:rsid w:val="00BD0689"/>
    <w:rsid w:val="00BD0867"/>
    <w:rsid w:val="00BD0872"/>
    <w:rsid w:val="00BD0C58"/>
    <w:rsid w:val="00BD0DA0"/>
    <w:rsid w:val="00BD1589"/>
    <w:rsid w:val="00BD169B"/>
    <w:rsid w:val="00BD178F"/>
    <w:rsid w:val="00BD2CE7"/>
    <w:rsid w:val="00BD2F8F"/>
    <w:rsid w:val="00BD364C"/>
    <w:rsid w:val="00BD43D2"/>
    <w:rsid w:val="00BD470B"/>
    <w:rsid w:val="00BD5DAC"/>
    <w:rsid w:val="00BD7C8F"/>
    <w:rsid w:val="00BE0276"/>
    <w:rsid w:val="00BE060C"/>
    <w:rsid w:val="00BE0FAA"/>
    <w:rsid w:val="00BE114F"/>
    <w:rsid w:val="00BE3403"/>
    <w:rsid w:val="00BE3906"/>
    <w:rsid w:val="00BE3BF9"/>
    <w:rsid w:val="00BE5230"/>
    <w:rsid w:val="00BE65AA"/>
    <w:rsid w:val="00BE66EB"/>
    <w:rsid w:val="00BE6939"/>
    <w:rsid w:val="00BE6D69"/>
    <w:rsid w:val="00BE6D9C"/>
    <w:rsid w:val="00BE717A"/>
    <w:rsid w:val="00BE75CB"/>
    <w:rsid w:val="00BE7691"/>
    <w:rsid w:val="00BE7AC9"/>
    <w:rsid w:val="00BF03DF"/>
    <w:rsid w:val="00BF0904"/>
    <w:rsid w:val="00BF0F89"/>
    <w:rsid w:val="00BF1DA1"/>
    <w:rsid w:val="00BF2021"/>
    <w:rsid w:val="00BF217F"/>
    <w:rsid w:val="00BF21FB"/>
    <w:rsid w:val="00BF2F17"/>
    <w:rsid w:val="00BF3882"/>
    <w:rsid w:val="00BF41C8"/>
    <w:rsid w:val="00BF49B3"/>
    <w:rsid w:val="00BF51A4"/>
    <w:rsid w:val="00BF5356"/>
    <w:rsid w:val="00BF58D4"/>
    <w:rsid w:val="00BF6976"/>
    <w:rsid w:val="00BF7B02"/>
    <w:rsid w:val="00BF7EDD"/>
    <w:rsid w:val="00C0042D"/>
    <w:rsid w:val="00C00C06"/>
    <w:rsid w:val="00C014FE"/>
    <w:rsid w:val="00C023B2"/>
    <w:rsid w:val="00C02CDC"/>
    <w:rsid w:val="00C030DB"/>
    <w:rsid w:val="00C031FB"/>
    <w:rsid w:val="00C05A75"/>
    <w:rsid w:val="00C06275"/>
    <w:rsid w:val="00C06872"/>
    <w:rsid w:val="00C06937"/>
    <w:rsid w:val="00C07767"/>
    <w:rsid w:val="00C10193"/>
    <w:rsid w:val="00C11388"/>
    <w:rsid w:val="00C11E05"/>
    <w:rsid w:val="00C121EA"/>
    <w:rsid w:val="00C126CF"/>
    <w:rsid w:val="00C1308A"/>
    <w:rsid w:val="00C138DC"/>
    <w:rsid w:val="00C13CEC"/>
    <w:rsid w:val="00C13E73"/>
    <w:rsid w:val="00C14820"/>
    <w:rsid w:val="00C1486A"/>
    <w:rsid w:val="00C15706"/>
    <w:rsid w:val="00C15874"/>
    <w:rsid w:val="00C15FCB"/>
    <w:rsid w:val="00C166AD"/>
    <w:rsid w:val="00C16E15"/>
    <w:rsid w:val="00C1722E"/>
    <w:rsid w:val="00C1723C"/>
    <w:rsid w:val="00C1792E"/>
    <w:rsid w:val="00C17A94"/>
    <w:rsid w:val="00C17F68"/>
    <w:rsid w:val="00C204D5"/>
    <w:rsid w:val="00C21A89"/>
    <w:rsid w:val="00C220D4"/>
    <w:rsid w:val="00C22265"/>
    <w:rsid w:val="00C22A7B"/>
    <w:rsid w:val="00C22CF7"/>
    <w:rsid w:val="00C231AF"/>
    <w:rsid w:val="00C233E6"/>
    <w:rsid w:val="00C2370D"/>
    <w:rsid w:val="00C24002"/>
    <w:rsid w:val="00C24C54"/>
    <w:rsid w:val="00C2542E"/>
    <w:rsid w:val="00C25999"/>
    <w:rsid w:val="00C25A5A"/>
    <w:rsid w:val="00C25CC5"/>
    <w:rsid w:val="00C25FCF"/>
    <w:rsid w:val="00C261A9"/>
    <w:rsid w:val="00C266AF"/>
    <w:rsid w:val="00C275FA"/>
    <w:rsid w:val="00C275FD"/>
    <w:rsid w:val="00C27D72"/>
    <w:rsid w:val="00C3096F"/>
    <w:rsid w:val="00C30F18"/>
    <w:rsid w:val="00C313A5"/>
    <w:rsid w:val="00C31657"/>
    <w:rsid w:val="00C31A4B"/>
    <w:rsid w:val="00C31D02"/>
    <w:rsid w:val="00C31F29"/>
    <w:rsid w:val="00C32128"/>
    <w:rsid w:val="00C33DC4"/>
    <w:rsid w:val="00C348EF"/>
    <w:rsid w:val="00C36D13"/>
    <w:rsid w:val="00C37093"/>
    <w:rsid w:val="00C3778D"/>
    <w:rsid w:val="00C37E32"/>
    <w:rsid w:val="00C37FBE"/>
    <w:rsid w:val="00C404FA"/>
    <w:rsid w:val="00C40C6A"/>
    <w:rsid w:val="00C40DFE"/>
    <w:rsid w:val="00C41065"/>
    <w:rsid w:val="00C4146D"/>
    <w:rsid w:val="00C41DCB"/>
    <w:rsid w:val="00C440CA"/>
    <w:rsid w:val="00C44B7D"/>
    <w:rsid w:val="00C44C03"/>
    <w:rsid w:val="00C451AD"/>
    <w:rsid w:val="00C476E6"/>
    <w:rsid w:val="00C47ADB"/>
    <w:rsid w:val="00C50384"/>
    <w:rsid w:val="00C50BED"/>
    <w:rsid w:val="00C50EA2"/>
    <w:rsid w:val="00C512ED"/>
    <w:rsid w:val="00C51633"/>
    <w:rsid w:val="00C51742"/>
    <w:rsid w:val="00C51872"/>
    <w:rsid w:val="00C519A2"/>
    <w:rsid w:val="00C519D6"/>
    <w:rsid w:val="00C52709"/>
    <w:rsid w:val="00C546F8"/>
    <w:rsid w:val="00C549DC"/>
    <w:rsid w:val="00C55071"/>
    <w:rsid w:val="00C554CC"/>
    <w:rsid w:val="00C55A48"/>
    <w:rsid w:val="00C55E59"/>
    <w:rsid w:val="00C564D3"/>
    <w:rsid w:val="00C57170"/>
    <w:rsid w:val="00C57613"/>
    <w:rsid w:val="00C6021F"/>
    <w:rsid w:val="00C60C8B"/>
    <w:rsid w:val="00C60E9A"/>
    <w:rsid w:val="00C60E9F"/>
    <w:rsid w:val="00C61FF1"/>
    <w:rsid w:val="00C627AD"/>
    <w:rsid w:val="00C63336"/>
    <w:rsid w:val="00C63358"/>
    <w:rsid w:val="00C634BD"/>
    <w:rsid w:val="00C63B02"/>
    <w:rsid w:val="00C64D62"/>
    <w:rsid w:val="00C656A7"/>
    <w:rsid w:val="00C65CF3"/>
    <w:rsid w:val="00C66132"/>
    <w:rsid w:val="00C67134"/>
    <w:rsid w:val="00C676A6"/>
    <w:rsid w:val="00C708EA"/>
    <w:rsid w:val="00C72836"/>
    <w:rsid w:val="00C729D6"/>
    <w:rsid w:val="00C72CCC"/>
    <w:rsid w:val="00C72E33"/>
    <w:rsid w:val="00C74206"/>
    <w:rsid w:val="00C74B70"/>
    <w:rsid w:val="00C7661F"/>
    <w:rsid w:val="00C7682F"/>
    <w:rsid w:val="00C77299"/>
    <w:rsid w:val="00C77697"/>
    <w:rsid w:val="00C77E3D"/>
    <w:rsid w:val="00C80383"/>
    <w:rsid w:val="00C805A7"/>
    <w:rsid w:val="00C808FA"/>
    <w:rsid w:val="00C80CD2"/>
    <w:rsid w:val="00C815EE"/>
    <w:rsid w:val="00C81C34"/>
    <w:rsid w:val="00C8250B"/>
    <w:rsid w:val="00C8266F"/>
    <w:rsid w:val="00C82A59"/>
    <w:rsid w:val="00C8346B"/>
    <w:rsid w:val="00C83C39"/>
    <w:rsid w:val="00C851B4"/>
    <w:rsid w:val="00C8600F"/>
    <w:rsid w:val="00C87243"/>
    <w:rsid w:val="00C87748"/>
    <w:rsid w:val="00C87890"/>
    <w:rsid w:val="00C87ACA"/>
    <w:rsid w:val="00C87DA3"/>
    <w:rsid w:val="00C911DF"/>
    <w:rsid w:val="00C91292"/>
    <w:rsid w:val="00C92566"/>
    <w:rsid w:val="00C92A31"/>
    <w:rsid w:val="00C92E0A"/>
    <w:rsid w:val="00C93C38"/>
    <w:rsid w:val="00C93C8E"/>
    <w:rsid w:val="00C943C5"/>
    <w:rsid w:val="00C949D8"/>
    <w:rsid w:val="00C9567C"/>
    <w:rsid w:val="00C956D3"/>
    <w:rsid w:val="00C962F5"/>
    <w:rsid w:val="00C9688C"/>
    <w:rsid w:val="00C975F0"/>
    <w:rsid w:val="00CA0166"/>
    <w:rsid w:val="00CA07E5"/>
    <w:rsid w:val="00CA1265"/>
    <w:rsid w:val="00CA1B52"/>
    <w:rsid w:val="00CA1E87"/>
    <w:rsid w:val="00CA1FC8"/>
    <w:rsid w:val="00CA32B1"/>
    <w:rsid w:val="00CA3B6C"/>
    <w:rsid w:val="00CA43DB"/>
    <w:rsid w:val="00CA4587"/>
    <w:rsid w:val="00CA5851"/>
    <w:rsid w:val="00CA5C3A"/>
    <w:rsid w:val="00CA5D20"/>
    <w:rsid w:val="00CA608E"/>
    <w:rsid w:val="00CA63DF"/>
    <w:rsid w:val="00CA6861"/>
    <w:rsid w:val="00CA6B1D"/>
    <w:rsid w:val="00CA6E1C"/>
    <w:rsid w:val="00CA7629"/>
    <w:rsid w:val="00CA7E80"/>
    <w:rsid w:val="00CB13AE"/>
    <w:rsid w:val="00CB13E9"/>
    <w:rsid w:val="00CB1827"/>
    <w:rsid w:val="00CB2C2B"/>
    <w:rsid w:val="00CB2E95"/>
    <w:rsid w:val="00CB39B4"/>
    <w:rsid w:val="00CB41D0"/>
    <w:rsid w:val="00CB4D7C"/>
    <w:rsid w:val="00CB57CB"/>
    <w:rsid w:val="00CB5D27"/>
    <w:rsid w:val="00CB634C"/>
    <w:rsid w:val="00CB6D68"/>
    <w:rsid w:val="00CB70F7"/>
    <w:rsid w:val="00CB7163"/>
    <w:rsid w:val="00CB7253"/>
    <w:rsid w:val="00CC04CC"/>
    <w:rsid w:val="00CC0A61"/>
    <w:rsid w:val="00CC0E74"/>
    <w:rsid w:val="00CC1AEA"/>
    <w:rsid w:val="00CC2620"/>
    <w:rsid w:val="00CC2A02"/>
    <w:rsid w:val="00CC2AEA"/>
    <w:rsid w:val="00CC2F54"/>
    <w:rsid w:val="00CC32D0"/>
    <w:rsid w:val="00CC4097"/>
    <w:rsid w:val="00CC45D5"/>
    <w:rsid w:val="00CC4681"/>
    <w:rsid w:val="00CC4CBF"/>
    <w:rsid w:val="00CC6F03"/>
    <w:rsid w:val="00CD0120"/>
    <w:rsid w:val="00CD02CD"/>
    <w:rsid w:val="00CD0EC2"/>
    <w:rsid w:val="00CD10F5"/>
    <w:rsid w:val="00CD19DD"/>
    <w:rsid w:val="00CD1CBD"/>
    <w:rsid w:val="00CD1DF1"/>
    <w:rsid w:val="00CD223F"/>
    <w:rsid w:val="00CD28DD"/>
    <w:rsid w:val="00CD3390"/>
    <w:rsid w:val="00CD3504"/>
    <w:rsid w:val="00CD4420"/>
    <w:rsid w:val="00CD54DD"/>
    <w:rsid w:val="00CD5C2A"/>
    <w:rsid w:val="00CD699A"/>
    <w:rsid w:val="00CD6D73"/>
    <w:rsid w:val="00CD767F"/>
    <w:rsid w:val="00CD76D3"/>
    <w:rsid w:val="00CD7CAF"/>
    <w:rsid w:val="00CE038A"/>
    <w:rsid w:val="00CE0493"/>
    <w:rsid w:val="00CE0DA3"/>
    <w:rsid w:val="00CE15A1"/>
    <w:rsid w:val="00CE19E5"/>
    <w:rsid w:val="00CE21CE"/>
    <w:rsid w:val="00CE2A76"/>
    <w:rsid w:val="00CE300F"/>
    <w:rsid w:val="00CE3854"/>
    <w:rsid w:val="00CE3FCE"/>
    <w:rsid w:val="00CE4300"/>
    <w:rsid w:val="00CE46BE"/>
    <w:rsid w:val="00CE48C0"/>
    <w:rsid w:val="00CE498C"/>
    <w:rsid w:val="00CE5A30"/>
    <w:rsid w:val="00CE5B44"/>
    <w:rsid w:val="00CE6D93"/>
    <w:rsid w:val="00CE7845"/>
    <w:rsid w:val="00CE7F70"/>
    <w:rsid w:val="00CF0733"/>
    <w:rsid w:val="00CF1416"/>
    <w:rsid w:val="00CF1952"/>
    <w:rsid w:val="00CF269A"/>
    <w:rsid w:val="00CF32E8"/>
    <w:rsid w:val="00CF3B25"/>
    <w:rsid w:val="00CF3C17"/>
    <w:rsid w:val="00CF4415"/>
    <w:rsid w:val="00CF4710"/>
    <w:rsid w:val="00CF51B3"/>
    <w:rsid w:val="00CF5D9C"/>
    <w:rsid w:val="00CF5DAC"/>
    <w:rsid w:val="00CF71DF"/>
    <w:rsid w:val="00CF726C"/>
    <w:rsid w:val="00CF7B0A"/>
    <w:rsid w:val="00CF7C47"/>
    <w:rsid w:val="00CF7C93"/>
    <w:rsid w:val="00D004B7"/>
    <w:rsid w:val="00D00DF5"/>
    <w:rsid w:val="00D015CC"/>
    <w:rsid w:val="00D01B10"/>
    <w:rsid w:val="00D02A8B"/>
    <w:rsid w:val="00D02F34"/>
    <w:rsid w:val="00D04454"/>
    <w:rsid w:val="00D04A64"/>
    <w:rsid w:val="00D04D57"/>
    <w:rsid w:val="00D04FDB"/>
    <w:rsid w:val="00D05052"/>
    <w:rsid w:val="00D050BF"/>
    <w:rsid w:val="00D05315"/>
    <w:rsid w:val="00D0629F"/>
    <w:rsid w:val="00D06930"/>
    <w:rsid w:val="00D06CCD"/>
    <w:rsid w:val="00D06DDE"/>
    <w:rsid w:val="00D06F3A"/>
    <w:rsid w:val="00D07367"/>
    <w:rsid w:val="00D0765E"/>
    <w:rsid w:val="00D077FB"/>
    <w:rsid w:val="00D07FFE"/>
    <w:rsid w:val="00D10278"/>
    <w:rsid w:val="00D102CC"/>
    <w:rsid w:val="00D11169"/>
    <w:rsid w:val="00D11A18"/>
    <w:rsid w:val="00D11B00"/>
    <w:rsid w:val="00D125C2"/>
    <w:rsid w:val="00D12ACF"/>
    <w:rsid w:val="00D13CAE"/>
    <w:rsid w:val="00D13D76"/>
    <w:rsid w:val="00D14638"/>
    <w:rsid w:val="00D15434"/>
    <w:rsid w:val="00D16284"/>
    <w:rsid w:val="00D16F62"/>
    <w:rsid w:val="00D174D8"/>
    <w:rsid w:val="00D17A75"/>
    <w:rsid w:val="00D203EA"/>
    <w:rsid w:val="00D205D1"/>
    <w:rsid w:val="00D22419"/>
    <w:rsid w:val="00D236A5"/>
    <w:rsid w:val="00D242A0"/>
    <w:rsid w:val="00D24A82"/>
    <w:rsid w:val="00D24D38"/>
    <w:rsid w:val="00D25541"/>
    <w:rsid w:val="00D25743"/>
    <w:rsid w:val="00D25F29"/>
    <w:rsid w:val="00D2683A"/>
    <w:rsid w:val="00D3023E"/>
    <w:rsid w:val="00D3033B"/>
    <w:rsid w:val="00D31CB4"/>
    <w:rsid w:val="00D322A7"/>
    <w:rsid w:val="00D32434"/>
    <w:rsid w:val="00D32C93"/>
    <w:rsid w:val="00D35FDA"/>
    <w:rsid w:val="00D3631F"/>
    <w:rsid w:val="00D370DD"/>
    <w:rsid w:val="00D373B9"/>
    <w:rsid w:val="00D37710"/>
    <w:rsid w:val="00D37AB8"/>
    <w:rsid w:val="00D41C3C"/>
    <w:rsid w:val="00D4204C"/>
    <w:rsid w:val="00D42A24"/>
    <w:rsid w:val="00D43722"/>
    <w:rsid w:val="00D43BF7"/>
    <w:rsid w:val="00D440FF"/>
    <w:rsid w:val="00D4516E"/>
    <w:rsid w:val="00D457E4"/>
    <w:rsid w:val="00D47A8A"/>
    <w:rsid w:val="00D508E9"/>
    <w:rsid w:val="00D5165A"/>
    <w:rsid w:val="00D517FC"/>
    <w:rsid w:val="00D51CF1"/>
    <w:rsid w:val="00D52910"/>
    <w:rsid w:val="00D52C5A"/>
    <w:rsid w:val="00D53926"/>
    <w:rsid w:val="00D542E9"/>
    <w:rsid w:val="00D5586E"/>
    <w:rsid w:val="00D55CDB"/>
    <w:rsid w:val="00D561A7"/>
    <w:rsid w:val="00D566B3"/>
    <w:rsid w:val="00D60164"/>
    <w:rsid w:val="00D60244"/>
    <w:rsid w:val="00D60AA8"/>
    <w:rsid w:val="00D61A8D"/>
    <w:rsid w:val="00D61E7E"/>
    <w:rsid w:val="00D621B3"/>
    <w:rsid w:val="00D625ED"/>
    <w:rsid w:val="00D63578"/>
    <w:rsid w:val="00D637F7"/>
    <w:rsid w:val="00D640C9"/>
    <w:rsid w:val="00D642F8"/>
    <w:rsid w:val="00D652E1"/>
    <w:rsid w:val="00D6594D"/>
    <w:rsid w:val="00D6623A"/>
    <w:rsid w:val="00D668D0"/>
    <w:rsid w:val="00D67CFE"/>
    <w:rsid w:val="00D70A14"/>
    <w:rsid w:val="00D70C27"/>
    <w:rsid w:val="00D70C92"/>
    <w:rsid w:val="00D70F32"/>
    <w:rsid w:val="00D7196D"/>
    <w:rsid w:val="00D7277F"/>
    <w:rsid w:val="00D72857"/>
    <w:rsid w:val="00D729B9"/>
    <w:rsid w:val="00D72DC8"/>
    <w:rsid w:val="00D731B4"/>
    <w:rsid w:val="00D73475"/>
    <w:rsid w:val="00D7427B"/>
    <w:rsid w:val="00D74F88"/>
    <w:rsid w:val="00D75C06"/>
    <w:rsid w:val="00D7608E"/>
    <w:rsid w:val="00D76266"/>
    <w:rsid w:val="00D762B0"/>
    <w:rsid w:val="00D7704D"/>
    <w:rsid w:val="00D77B6B"/>
    <w:rsid w:val="00D80751"/>
    <w:rsid w:val="00D80CBF"/>
    <w:rsid w:val="00D81FF9"/>
    <w:rsid w:val="00D82310"/>
    <w:rsid w:val="00D82577"/>
    <w:rsid w:val="00D82738"/>
    <w:rsid w:val="00D83035"/>
    <w:rsid w:val="00D83159"/>
    <w:rsid w:val="00D8325D"/>
    <w:rsid w:val="00D83343"/>
    <w:rsid w:val="00D833B8"/>
    <w:rsid w:val="00D835A4"/>
    <w:rsid w:val="00D83A70"/>
    <w:rsid w:val="00D83D06"/>
    <w:rsid w:val="00D844C8"/>
    <w:rsid w:val="00D849B8"/>
    <w:rsid w:val="00D84B84"/>
    <w:rsid w:val="00D85937"/>
    <w:rsid w:val="00D86156"/>
    <w:rsid w:val="00D864CB"/>
    <w:rsid w:val="00D86670"/>
    <w:rsid w:val="00D87190"/>
    <w:rsid w:val="00D877DA"/>
    <w:rsid w:val="00D87BDB"/>
    <w:rsid w:val="00D90B3A"/>
    <w:rsid w:val="00D91148"/>
    <w:rsid w:val="00D91423"/>
    <w:rsid w:val="00D91A9B"/>
    <w:rsid w:val="00D91B54"/>
    <w:rsid w:val="00D922B1"/>
    <w:rsid w:val="00D9277E"/>
    <w:rsid w:val="00D92ABD"/>
    <w:rsid w:val="00D92C22"/>
    <w:rsid w:val="00D92FFC"/>
    <w:rsid w:val="00D93033"/>
    <w:rsid w:val="00D932D1"/>
    <w:rsid w:val="00D945AE"/>
    <w:rsid w:val="00D94792"/>
    <w:rsid w:val="00D94E2A"/>
    <w:rsid w:val="00D95FDC"/>
    <w:rsid w:val="00D960D7"/>
    <w:rsid w:val="00D96267"/>
    <w:rsid w:val="00D96539"/>
    <w:rsid w:val="00D968BB"/>
    <w:rsid w:val="00D969BF"/>
    <w:rsid w:val="00D96BBF"/>
    <w:rsid w:val="00D96D2D"/>
    <w:rsid w:val="00D97221"/>
    <w:rsid w:val="00D977E6"/>
    <w:rsid w:val="00D97B3F"/>
    <w:rsid w:val="00D97B77"/>
    <w:rsid w:val="00D97C02"/>
    <w:rsid w:val="00DA04C4"/>
    <w:rsid w:val="00DA0827"/>
    <w:rsid w:val="00DA0D20"/>
    <w:rsid w:val="00DA0EA0"/>
    <w:rsid w:val="00DA219C"/>
    <w:rsid w:val="00DA220C"/>
    <w:rsid w:val="00DA2520"/>
    <w:rsid w:val="00DA4312"/>
    <w:rsid w:val="00DA4EAD"/>
    <w:rsid w:val="00DA53F1"/>
    <w:rsid w:val="00DA6D15"/>
    <w:rsid w:val="00DA7A0D"/>
    <w:rsid w:val="00DA7B0A"/>
    <w:rsid w:val="00DB13A1"/>
    <w:rsid w:val="00DB1936"/>
    <w:rsid w:val="00DB3A15"/>
    <w:rsid w:val="00DB4014"/>
    <w:rsid w:val="00DB4489"/>
    <w:rsid w:val="00DB4E2E"/>
    <w:rsid w:val="00DB518E"/>
    <w:rsid w:val="00DB5672"/>
    <w:rsid w:val="00DB5785"/>
    <w:rsid w:val="00DB58F2"/>
    <w:rsid w:val="00DB61F4"/>
    <w:rsid w:val="00DB6448"/>
    <w:rsid w:val="00DB6475"/>
    <w:rsid w:val="00DB6AAC"/>
    <w:rsid w:val="00DB727B"/>
    <w:rsid w:val="00DB72F3"/>
    <w:rsid w:val="00DB7762"/>
    <w:rsid w:val="00DB7948"/>
    <w:rsid w:val="00DC04AE"/>
    <w:rsid w:val="00DC0E1D"/>
    <w:rsid w:val="00DC0EF6"/>
    <w:rsid w:val="00DC115F"/>
    <w:rsid w:val="00DC11E7"/>
    <w:rsid w:val="00DC16E9"/>
    <w:rsid w:val="00DC183E"/>
    <w:rsid w:val="00DC3369"/>
    <w:rsid w:val="00DC3C17"/>
    <w:rsid w:val="00DC44ED"/>
    <w:rsid w:val="00DC493B"/>
    <w:rsid w:val="00DC4D0F"/>
    <w:rsid w:val="00DC57CF"/>
    <w:rsid w:val="00DC6074"/>
    <w:rsid w:val="00DC6DEF"/>
    <w:rsid w:val="00DD023D"/>
    <w:rsid w:val="00DD072A"/>
    <w:rsid w:val="00DD0A9C"/>
    <w:rsid w:val="00DD1011"/>
    <w:rsid w:val="00DD1B11"/>
    <w:rsid w:val="00DD23D3"/>
    <w:rsid w:val="00DD2405"/>
    <w:rsid w:val="00DD33A5"/>
    <w:rsid w:val="00DD3500"/>
    <w:rsid w:val="00DD499C"/>
    <w:rsid w:val="00DD5B3C"/>
    <w:rsid w:val="00DD6468"/>
    <w:rsid w:val="00DD66BC"/>
    <w:rsid w:val="00DD72A4"/>
    <w:rsid w:val="00DE0432"/>
    <w:rsid w:val="00DE0527"/>
    <w:rsid w:val="00DE0A22"/>
    <w:rsid w:val="00DE147B"/>
    <w:rsid w:val="00DE19A2"/>
    <w:rsid w:val="00DE1ADB"/>
    <w:rsid w:val="00DE21D2"/>
    <w:rsid w:val="00DE28BB"/>
    <w:rsid w:val="00DE31C6"/>
    <w:rsid w:val="00DE3BB3"/>
    <w:rsid w:val="00DE3C00"/>
    <w:rsid w:val="00DE4C0B"/>
    <w:rsid w:val="00DE63E0"/>
    <w:rsid w:val="00DE6AC0"/>
    <w:rsid w:val="00DE744D"/>
    <w:rsid w:val="00DE7A5B"/>
    <w:rsid w:val="00DE7A6A"/>
    <w:rsid w:val="00DE7D50"/>
    <w:rsid w:val="00DE7E37"/>
    <w:rsid w:val="00DE7F22"/>
    <w:rsid w:val="00DE7FB9"/>
    <w:rsid w:val="00DF06A2"/>
    <w:rsid w:val="00DF1066"/>
    <w:rsid w:val="00DF1453"/>
    <w:rsid w:val="00DF14F5"/>
    <w:rsid w:val="00DF172B"/>
    <w:rsid w:val="00DF259A"/>
    <w:rsid w:val="00DF3A90"/>
    <w:rsid w:val="00DF3C93"/>
    <w:rsid w:val="00DF4134"/>
    <w:rsid w:val="00DF45DD"/>
    <w:rsid w:val="00DF50A2"/>
    <w:rsid w:val="00DF5709"/>
    <w:rsid w:val="00DF5CB6"/>
    <w:rsid w:val="00DF60B0"/>
    <w:rsid w:val="00DF6535"/>
    <w:rsid w:val="00DF6877"/>
    <w:rsid w:val="00DF68AC"/>
    <w:rsid w:val="00DF6919"/>
    <w:rsid w:val="00DF6D29"/>
    <w:rsid w:val="00DF6EA9"/>
    <w:rsid w:val="00E00311"/>
    <w:rsid w:val="00E0045F"/>
    <w:rsid w:val="00E0060C"/>
    <w:rsid w:val="00E00924"/>
    <w:rsid w:val="00E01053"/>
    <w:rsid w:val="00E01806"/>
    <w:rsid w:val="00E018BC"/>
    <w:rsid w:val="00E01DD9"/>
    <w:rsid w:val="00E01E75"/>
    <w:rsid w:val="00E01FC9"/>
    <w:rsid w:val="00E0204D"/>
    <w:rsid w:val="00E0229D"/>
    <w:rsid w:val="00E03F11"/>
    <w:rsid w:val="00E04961"/>
    <w:rsid w:val="00E0576B"/>
    <w:rsid w:val="00E06C91"/>
    <w:rsid w:val="00E07148"/>
    <w:rsid w:val="00E07EA2"/>
    <w:rsid w:val="00E07EB7"/>
    <w:rsid w:val="00E1072F"/>
    <w:rsid w:val="00E10870"/>
    <w:rsid w:val="00E10AF6"/>
    <w:rsid w:val="00E1132A"/>
    <w:rsid w:val="00E12675"/>
    <w:rsid w:val="00E12689"/>
    <w:rsid w:val="00E12DF6"/>
    <w:rsid w:val="00E133E9"/>
    <w:rsid w:val="00E135BF"/>
    <w:rsid w:val="00E13805"/>
    <w:rsid w:val="00E139C0"/>
    <w:rsid w:val="00E14250"/>
    <w:rsid w:val="00E14477"/>
    <w:rsid w:val="00E15254"/>
    <w:rsid w:val="00E15681"/>
    <w:rsid w:val="00E15696"/>
    <w:rsid w:val="00E15F52"/>
    <w:rsid w:val="00E15FE6"/>
    <w:rsid w:val="00E1683C"/>
    <w:rsid w:val="00E16EC2"/>
    <w:rsid w:val="00E17122"/>
    <w:rsid w:val="00E176CC"/>
    <w:rsid w:val="00E20891"/>
    <w:rsid w:val="00E21484"/>
    <w:rsid w:val="00E21E09"/>
    <w:rsid w:val="00E22524"/>
    <w:rsid w:val="00E22666"/>
    <w:rsid w:val="00E229A0"/>
    <w:rsid w:val="00E22E4C"/>
    <w:rsid w:val="00E22F77"/>
    <w:rsid w:val="00E2408B"/>
    <w:rsid w:val="00E248A1"/>
    <w:rsid w:val="00E249F3"/>
    <w:rsid w:val="00E24FAB"/>
    <w:rsid w:val="00E25D43"/>
    <w:rsid w:val="00E26A13"/>
    <w:rsid w:val="00E27300"/>
    <w:rsid w:val="00E301D8"/>
    <w:rsid w:val="00E3109D"/>
    <w:rsid w:val="00E31FE2"/>
    <w:rsid w:val="00E32F03"/>
    <w:rsid w:val="00E33053"/>
    <w:rsid w:val="00E34261"/>
    <w:rsid w:val="00E346E6"/>
    <w:rsid w:val="00E34D1A"/>
    <w:rsid w:val="00E34F84"/>
    <w:rsid w:val="00E35937"/>
    <w:rsid w:val="00E35AA7"/>
    <w:rsid w:val="00E35AB4"/>
    <w:rsid w:val="00E35DAA"/>
    <w:rsid w:val="00E36158"/>
    <w:rsid w:val="00E37086"/>
    <w:rsid w:val="00E375FB"/>
    <w:rsid w:val="00E405A9"/>
    <w:rsid w:val="00E43391"/>
    <w:rsid w:val="00E4413F"/>
    <w:rsid w:val="00E44C09"/>
    <w:rsid w:val="00E44F2B"/>
    <w:rsid w:val="00E4521D"/>
    <w:rsid w:val="00E461CB"/>
    <w:rsid w:val="00E462CA"/>
    <w:rsid w:val="00E503B3"/>
    <w:rsid w:val="00E51699"/>
    <w:rsid w:val="00E516FD"/>
    <w:rsid w:val="00E51C49"/>
    <w:rsid w:val="00E52C89"/>
    <w:rsid w:val="00E53412"/>
    <w:rsid w:val="00E54269"/>
    <w:rsid w:val="00E5470D"/>
    <w:rsid w:val="00E54CC3"/>
    <w:rsid w:val="00E54EE8"/>
    <w:rsid w:val="00E553F5"/>
    <w:rsid w:val="00E55CC8"/>
    <w:rsid w:val="00E56989"/>
    <w:rsid w:val="00E5748B"/>
    <w:rsid w:val="00E5751D"/>
    <w:rsid w:val="00E606F3"/>
    <w:rsid w:val="00E60DD8"/>
    <w:rsid w:val="00E60F3F"/>
    <w:rsid w:val="00E6118F"/>
    <w:rsid w:val="00E612B6"/>
    <w:rsid w:val="00E613AE"/>
    <w:rsid w:val="00E61B6B"/>
    <w:rsid w:val="00E61F18"/>
    <w:rsid w:val="00E61F78"/>
    <w:rsid w:val="00E62F0E"/>
    <w:rsid w:val="00E639F8"/>
    <w:rsid w:val="00E64F36"/>
    <w:rsid w:val="00E654B7"/>
    <w:rsid w:val="00E65CDC"/>
    <w:rsid w:val="00E65EAA"/>
    <w:rsid w:val="00E66059"/>
    <w:rsid w:val="00E67064"/>
    <w:rsid w:val="00E6712B"/>
    <w:rsid w:val="00E67184"/>
    <w:rsid w:val="00E67A3B"/>
    <w:rsid w:val="00E67B34"/>
    <w:rsid w:val="00E7015D"/>
    <w:rsid w:val="00E70523"/>
    <w:rsid w:val="00E70C57"/>
    <w:rsid w:val="00E714F5"/>
    <w:rsid w:val="00E716A8"/>
    <w:rsid w:val="00E727F3"/>
    <w:rsid w:val="00E735AB"/>
    <w:rsid w:val="00E7383E"/>
    <w:rsid w:val="00E74189"/>
    <w:rsid w:val="00E74AE9"/>
    <w:rsid w:val="00E759A7"/>
    <w:rsid w:val="00E77405"/>
    <w:rsid w:val="00E7772B"/>
    <w:rsid w:val="00E80AAF"/>
    <w:rsid w:val="00E80DB4"/>
    <w:rsid w:val="00E815BE"/>
    <w:rsid w:val="00E82ABB"/>
    <w:rsid w:val="00E832F9"/>
    <w:rsid w:val="00E83AAF"/>
    <w:rsid w:val="00E84306"/>
    <w:rsid w:val="00E85156"/>
    <w:rsid w:val="00E857B4"/>
    <w:rsid w:val="00E85ED1"/>
    <w:rsid w:val="00E86C0D"/>
    <w:rsid w:val="00E87404"/>
    <w:rsid w:val="00E87627"/>
    <w:rsid w:val="00E87E1F"/>
    <w:rsid w:val="00E90178"/>
    <w:rsid w:val="00E90BF4"/>
    <w:rsid w:val="00E916B4"/>
    <w:rsid w:val="00E91854"/>
    <w:rsid w:val="00E94017"/>
    <w:rsid w:val="00E94E6B"/>
    <w:rsid w:val="00E9535F"/>
    <w:rsid w:val="00E962F0"/>
    <w:rsid w:val="00E96693"/>
    <w:rsid w:val="00E966C3"/>
    <w:rsid w:val="00E96839"/>
    <w:rsid w:val="00E96D03"/>
    <w:rsid w:val="00E972BB"/>
    <w:rsid w:val="00E974C4"/>
    <w:rsid w:val="00E9772F"/>
    <w:rsid w:val="00E97C80"/>
    <w:rsid w:val="00EA043E"/>
    <w:rsid w:val="00EA0AA3"/>
    <w:rsid w:val="00EA10D2"/>
    <w:rsid w:val="00EA1378"/>
    <w:rsid w:val="00EA19E3"/>
    <w:rsid w:val="00EA1EF8"/>
    <w:rsid w:val="00EA1F98"/>
    <w:rsid w:val="00EA2228"/>
    <w:rsid w:val="00EA225D"/>
    <w:rsid w:val="00EA2669"/>
    <w:rsid w:val="00EA2970"/>
    <w:rsid w:val="00EA31F2"/>
    <w:rsid w:val="00EA33B0"/>
    <w:rsid w:val="00EA34DF"/>
    <w:rsid w:val="00EA351E"/>
    <w:rsid w:val="00EA35ED"/>
    <w:rsid w:val="00EA366A"/>
    <w:rsid w:val="00EA3C86"/>
    <w:rsid w:val="00EA4415"/>
    <w:rsid w:val="00EA4521"/>
    <w:rsid w:val="00EA5378"/>
    <w:rsid w:val="00EA5927"/>
    <w:rsid w:val="00EA6246"/>
    <w:rsid w:val="00EA628B"/>
    <w:rsid w:val="00EA6913"/>
    <w:rsid w:val="00EA6DDE"/>
    <w:rsid w:val="00EA7AD8"/>
    <w:rsid w:val="00EA7BB2"/>
    <w:rsid w:val="00EA7E94"/>
    <w:rsid w:val="00EB0F7D"/>
    <w:rsid w:val="00EB2F4E"/>
    <w:rsid w:val="00EB32C0"/>
    <w:rsid w:val="00EB3615"/>
    <w:rsid w:val="00EB36BA"/>
    <w:rsid w:val="00EB3742"/>
    <w:rsid w:val="00EB3BA9"/>
    <w:rsid w:val="00EB3F27"/>
    <w:rsid w:val="00EB47BA"/>
    <w:rsid w:val="00EB4D79"/>
    <w:rsid w:val="00EB5343"/>
    <w:rsid w:val="00EB58FE"/>
    <w:rsid w:val="00EB5A32"/>
    <w:rsid w:val="00EB66C2"/>
    <w:rsid w:val="00EB691D"/>
    <w:rsid w:val="00EB713B"/>
    <w:rsid w:val="00EB7F64"/>
    <w:rsid w:val="00EC02B8"/>
    <w:rsid w:val="00EC130A"/>
    <w:rsid w:val="00EC1580"/>
    <w:rsid w:val="00EC2F7F"/>
    <w:rsid w:val="00EC37B0"/>
    <w:rsid w:val="00EC4F99"/>
    <w:rsid w:val="00EC5103"/>
    <w:rsid w:val="00EC5231"/>
    <w:rsid w:val="00EC55E5"/>
    <w:rsid w:val="00EC5B87"/>
    <w:rsid w:val="00EC5BCE"/>
    <w:rsid w:val="00EC5C8F"/>
    <w:rsid w:val="00EC670D"/>
    <w:rsid w:val="00EC6879"/>
    <w:rsid w:val="00ED0E04"/>
    <w:rsid w:val="00ED29EC"/>
    <w:rsid w:val="00ED35FF"/>
    <w:rsid w:val="00ED3B79"/>
    <w:rsid w:val="00ED4965"/>
    <w:rsid w:val="00ED4A9A"/>
    <w:rsid w:val="00ED4D97"/>
    <w:rsid w:val="00ED53EE"/>
    <w:rsid w:val="00ED6067"/>
    <w:rsid w:val="00ED60D0"/>
    <w:rsid w:val="00ED6CCE"/>
    <w:rsid w:val="00ED6FDF"/>
    <w:rsid w:val="00EE0291"/>
    <w:rsid w:val="00EE0A74"/>
    <w:rsid w:val="00EE0AC3"/>
    <w:rsid w:val="00EE0B50"/>
    <w:rsid w:val="00EE1B36"/>
    <w:rsid w:val="00EE2290"/>
    <w:rsid w:val="00EE3278"/>
    <w:rsid w:val="00EE423B"/>
    <w:rsid w:val="00EE492C"/>
    <w:rsid w:val="00EE5A6B"/>
    <w:rsid w:val="00EE6429"/>
    <w:rsid w:val="00EE77A0"/>
    <w:rsid w:val="00EF0D3F"/>
    <w:rsid w:val="00EF162C"/>
    <w:rsid w:val="00EF2953"/>
    <w:rsid w:val="00EF33FB"/>
    <w:rsid w:val="00EF43F8"/>
    <w:rsid w:val="00EF4668"/>
    <w:rsid w:val="00EF6F05"/>
    <w:rsid w:val="00EF795D"/>
    <w:rsid w:val="00EF79BC"/>
    <w:rsid w:val="00EF7BC7"/>
    <w:rsid w:val="00EF7F83"/>
    <w:rsid w:val="00F002FD"/>
    <w:rsid w:val="00F003EC"/>
    <w:rsid w:val="00F00AB9"/>
    <w:rsid w:val="00F00CA1"/>
    <w:rsid w:val="00F01707"/>
    <w:rsid w:val="00F01745"/>
    <w:rsid w:val="00F018B5"/>
    <w:rsid w:val="00F01DFE"/>
    <w:rsid w:val="00F02316"/>
    <w:rsid w:val="00F0293B"/>
    <w:rsid w:val="00F030D4"/>
    <w:rsid w:val="00F036D2"/>
    <w:rsid w:val="00F04136"/>
    <w:rsid w:val="00F049A0"/>
    <w:rsid w:val="00F05156"/>
    <w:rsid w:val="00F055CA"/>
    <w:rsid w:val="00F05A8D"/>
    <w:rsid w:val="00F06255"/>
    <w:rsid w:val="00F06D74"/>
    <w:rsid w:val="00F06D9B"/>
    <w:rsid w:val="00F07A9D"/>
    <w:rsid w:val="00F101DA"/>
    <w:rsid w:val="00F110EE"/>
    <w:rsid w:val="00F12090"/>
    <w:rsid w:val="00F12E32"/>
    <w:rsid w:val="00F1333C"/>
    <w:rsid w:val="00F13381"/>
    <w:rsid w:val="00F13C30"/>
    <w:rsid w:val="00F14439"/>
    <w:rsid w:val="00F1582E"/>
    <w:rsid w:val="00F15889"/>
    <w:rsid w:val="00F158BF"/>
    <w:rsid w:val="00F16120"/>
    <w:rsid w:val="00F169CA"/>
    <w:rsid w:val="00F17144"/>
    <w:rsid w:val="00F1726A"/>
    <w:rsid w:val="00F179E7"/>
    <w:rsid w:val="00F210BA"/>
    <w:rsid w:val="00F21349"/>
    <w:rsid w:val="00F21FAE"/>
    <w:rsid w:val="00F21FD4"/>
    <w:rsid w:val="00F22427"/>
    <w:rsid w:val="00F2265B"/>
    <w:rsid w:val="00F233E9"/>
    <w:rsid w:val="00F23BD0"/>
    <w:rsid w:val="00F243B9"/>
    <w:rsid w:val="00F244A7"/>
    <w:rsid w:val="00F244FE"/>
    <w:rsid w:val="00F250C7"/>
    <w:rsid w:val="00F2514E"/>
    <w:rsid w:val="00F30214"/>
    <w:rsid w:val="00F3087A"/>
    <w:rsid w:val="00F317B2"/>
    <w:rsid w:val="00F32020"/>
    <w:rsid w:val="00F34B44"/>
    <w:rsid w:val="00F34BAC"/>
    <w:rsid w:val="00F354D1"/>
    <w:rsid w:val="00F36390"/>
    <w:rsid w:val="00F36865"/>
    <w:rsid w:val="00F36CE7"/>
    <w:rsid w:val="00F40695"/>
    <w:rsid w:val="00F411D1"/>
    <w:rsid w:val="00F4179F"/>
    <w:rsid w:val="00F43BBD"/>
    <w:rsid w:val="00F43F4C"/>
    <w:rsid w:val="00F44434"/>
    <w:rsid w:val="00F44A12"/>
    <w:rsid w:val="00F463F0"/>
    <w:rsid w:val="00F467D4"/>
    <w:rsid w:val="00F46F45"/>
    <w:rsid w:val="00F471B7"/>
    <w:rsid w:val="00F475B9"/>
    <w:rsid w:val="00F47B8E"/>
    <w:rsid w:val="00F50018"/>
    <w:rsid w:val="00F5183B"/>
    <w:rsid w:val="00F51A76"/>
    <w:rsid w:val="00F52005"/>
    <w:rsid w:val="00F52346"/>
    <w:rsid w:val="00F530FA"/>
    <w:rsid w:val="00F53C48"/>
    <w:rsid w:val="00F549ED"/>
    <w:rsid w:val="00F55154"/>
    <w:rsid w:val="00F555A4"/>
    <w:rsid w:val="00F558A2"/>
    <w:rsid w:val="00F56139"/>
    <w:rsid w:val="00F56654"/>
    <w:rsid w:val="00F569C9"/>
    <w:rsid w:val="00F56CB0"/>
    <w:rsid w:val="00F571EB"/>
    <w:rsid w:val="00F5755E"/>
    <w:rsid w:val="00F57961"/>
    <w:rsid w:val="00F57F57"/>
    <w:rsid w:val="00F60151"/>
    <w:rsid w:val="00F6087E"/>
    <w:rsid w:val="00F60F13"/>
    <w:rsid w:val="00F61B55"/>
    <w:rsid w:val="00F62B39"/>
    <w:rsid w:val="00F62CD9"/>
    <w:rsid w:val="00F62E4D"/>
    <w:rsid w:val="00F62FF1"/>
    <w:rsid w:val="00F6526C"/>
    <w:rsid w:val="00F659D0"/>
    <w:rsid w:val="00F662D4"/>
    <w:rsid w:val="00F66614"/>
    <w:rsid w:val="00F66C7A"/>
    <w:rsid w:val="00F678F6"/>
    <w:rsid w:val="00F67D8C"/>
    <w:rsid w:val="00F71383"/>
    <w:rsid w:val="00F71B5B"/>
    <w:rsid w:val="00F71F62"/>
    <w:rsid w:val="00F726BE"/>
    <w:rsid w:val="00F728F7"/>
    <w:rsid w:val="00F72DCD"/>
    <w:rsid w:val="00F74415"/>
    <w:rsid w:val="00F7476C"/>
    <w:rsid w:val="00F748BC"/>
    <w:rsid w:val="00F75025"/>
    <w:rsid w:val="00F7509F"/>
    <w:rsid w:val="00F75C6B"/>
    <w:rsid w:val="00F75CCF"/>
    <w:rsid w:val="00F7631C"/>
    <w:rsid w:val="00F76AFA"/>
    <w:rsid w:val="00F76B53"/>
    <w:rsid w:val="00F77844"/>
    <w:rsid w:val="00F802BA"/>
    <w:rsid w:val="00F805B7"/>
    <w:rsid w:val="00F811BC"/>
    <w:rsid w:val="00F81341"/>
    <w:rsid w:val="00F826C6"/>
    <w:rsid w:val="00F82C45"/>
    <w:rsid w:val="00F834A0"/>
    <w:rsid w:val="00F83EEE"/>
    <w:rsid w:val="00F857FB"/>
    <w:rsid w:val="00F859B4"/>
    <w:rsid w:val="00F86B63"/>
    <w:rsid w:val="00F86DAB"/>
    <w:rsid w:val="00F86E76"/>
    <w:rsid w:val="00F87120"/>
    <w:rsid w:val="00F87401"/>
    <w:rsid w:val="00F904D8"/>
    <w:rsid w:val="00F90E9E"/>
    <w:rsid w:val="00F919C0"/>
    <w:rsid w:val="00F924BD"/>
    <w:rsid w:val="00F9270F"/>
    <w:rsid w:val="00F92845"/>
    <w:rsid w:val="00F92BCD"/>
    <w:rsid w:val="00F92D96"/>
    <w:rsid w:val="00F9358F"/>
    <w:rsid w:val="00F93C83"/>
    <w:rsid w:val="00F94703"/>
    <w:rsid w:val="00F94E46"/>
    <w:rsid w:val="00F94F9B"/>
    <w:rsid w:val="00F96BEE"/>
    <w:rsid w:val="00F972A8"/>
    <w:rsid w:val="00F9742E"/>
    <w:rsid w:val="00F97754"/>
    <w:rsid w:val="00F97F94"/>
    <w:rsid w:val="00FA0209"/>
    <w:rsid w:val="00FA095B"/>
    <w:rsid w:val="00FA0E9C"/>
    <w:rsid w:val="00FA0EE4"/>
    <w:rsid w:val="00FA10F7"/>
    <w:rsid w:val="00FA1D40"/>
    <w:rsid w:val="00FA2739"/>
    <w:rsid w:val="00FA3028"/>
    <w:rsid w:val="00FA35AA"/>
    <w:rsid w:val="00FA3C7A"/>
    <w:rsid w:val="00FA438C"/>
    <w:rsid w:val="00FA5145"/>
    <w:rsid w:val="00FA51F8"/>
    <w:rsid w:val="00FA540A"/>
    <w:rsid w:val="00FA5DC0"/>
    <w:rsid w:val="00FA69A8"/>
    <w:rsid w:val="00FA7015"/>
    <w:rsid w:val="00FA7995"/>
    <w:rsid w:val="00FA7C94"/>
    <w:rsid w:val="00FB009B"/>
    <w:rsid w:val="00FB1A6D"/>
    <w:rsid w:val="00FB1CBF"/>
    <w:rsid w:val="00FB1E25"/>
    <w:rsid w:val="00FB2244"/>
    <w:rsid w:val="00FB2292"/>
    <w:rsid w:val="00FB2334"/>
    <w:rsid w:val="00FB2387"/>
    <w:rsid w:val="00FB2E7E"/>
    <w:rsid w:val="00FB3542"/>
    <w:rsid w:val="00FB388B"/>
    <w:rsid w:val="00FB417C"/>
    <w:rsid w:val="00FB55EC"/>
    <w:rsid w:val="00FB5651"/>
    <w:rsid w:val="00FB64F3"/>
    <w:rsid w:val="00FB6B28"/>
    <w:rsid w:val="00FB6DE9"/>
    <w:rsid w:val="00FB77F7"/>
    <w:rsid w:val="00FC027D"/>
    <w:rsid w:val="00FC0765"/>
    <w:rsid w:val="00FC101A"/>
    <w:rsid w:val="00FC153A"/>
    <w:rsid w:val="00FC305F"/>
    <w:rsid w:val="00FC3298"/>
    <w:rsid w:val="00FC370E"/>
    <w:rsid w:val="00FC3987"/>
    <w:rsid w:val="00FC3F6F"/>
    <w:rsid w:val="00FC5DFE"/>
    <w:rsid w:val="00FC70E2"/>
    <w:rsid w:val="00FC7C0C"/>
    <w:rsid w:val="00FC7C25"/>
    <w:rsid w:val="00FD0758"/>
    <w:rsid w:val="00FD0A75"/>
    <w:rsid w:val="00FD0B7A"/>
    <w:rsid w:val="00FD11A9"/>
    <w:rsid w:val="00FD1694"/>
    <w:rsid w:val="00FD18F2"/>
    <w:rsid w:val="00FD1D71"/>
    <w:rsid w:val="00FD2449"/>
    <w:rsid w:val="00FD2C41"/>
    <w:rsid w:val="00FD332E"/>
    <w:rsid w:val="00FD3AB7"/>
    <w:rsid w:val="00FD4240"/>
    <w:rsid w:val="00FD47D0"/>
    <w:rsid w:val="00FD4F2F"/>
    <w:rsid w:val="00FD50AC"/>
    <w:rsid w:val="00FD5123"/>
    <w:rsid w:val="00FD550C"/>
    <w:rsid w:val="00FD590D"/>
    <w:rsid w:val="00FD598F"/>
    <w:rsid w:val="00FD5FDB"/>
    <w:rsid w:val="00FD7313"/>
    <w:rsid w:val="00FD7930"/>
    <w:rsid w:val="00FD7B07"/>
    <w:rsid w:val="00FD7D25"/>
    <w:rsid w:val="00FE0CB4"/>
    <w:rsid w:val="00FE1088"/>
    <w:rsid w:val="00FE1A2B"/>
    <w:rsid w:val="00FE2FCB"/>
    <w:rsid w:val="00FE3A60"/>
    <w:rsid w:val="00FE3DED"/>
    <w:rsid w:val="00FE4210"/>
    <w:rsid w:val="00FE4FE3"/>
    <w:rsid w:val="00FE5469"/>
    <w:rsid w:val="00FE5B21"/>
    <w:rsid w:val="00FE5F59"/>
    <w:rsid w:val="00FE5F71"/>
    <w:rsid w:val="00FE6243"/>
    <w:rsid w:val="00FE6390"/>
    <w:rsid w:val="00FE65B2"/>
    <w:rsid w:val="00FE6C8B"/>
    <w:rsid w:val="00FE723B"/>
    <w:rsid w:val="00FE77C1"/>
    <w:rsid w:val="00FF03C2"/>
    <w:rsid w:val="00FF045D"/>
    <w:rsid w:val="00FF132B"/>
    <w:rsid w:val="00FF1B04"/>
    <w:rsid w:val="00FF22C6"/>
    <w:rsid w:val="00FF269B"/>
    <w:rsid w:val="00FF382F"/>
    <w:rsid w:val="00FF3906"/>
    <w:rsid w:val="00FF3A80"/>
    <w:rsid w:val="00FF4027"/>
    <w:rsid w:val="00FF4BBD"/>
    <w:rsid w:val="00FF4D9E"/>
    <w:rsid w:val="00FF571F"/>
    <w:rsid w:val="00FF5F1F"/>
    <w:rsid w:val="00FF60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4EF6FEBC"/>
  <w15:docId w15:val="{33489563-1737-4A13-81F7-5C9ACBE4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861"/>
  </w:style>
  <w:style w:type="paragraph" w:styleId="Ttulo1">
    <w:name w:val="heading 1"/>
    <w:basedOn w:val="Normal"/>
    <w:next w:val="Normal"/>
    <w:link w:val="Ttulo1Char"/>
    <w:uiPriority w:val="9"/>
    <w:qFormat/>
    <w:rsid w:val="00FD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F43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qFormat/>
    <w:rsid w:val="00F43BBD"/>
    <w:pPr>
      <w:keepNext/>
      <w:tabs>
        <w:tab w:val="num" w:pos="720"/>
      </w:tabs>
      <w:spacing w:after="0" w:line="240" w:lineRule="auto"/>
      <w:ind w:left="720" w:hanging="432"/>
      <w:outlineLvl w:val="2"/>
    </w:pPr>
    <w:rPr>
      <w:rFonts w:ascii="Times New Roman" w:eastAsia="Times New Roman" w:hAnsi="Times New Roman" w:cs="Times New Roman"/>
      <w:b/>
      <w:bCs/>
      <w:sz w:val="40"/>
      <w:szCs w:val="40"/>
      <w:lang w:eastAsia="pt-BR"/>
    </w:rPr>
  </w:style>
  <w:style w:type="paragraph" w:styleId="Ttulo4">
    <w:name w:val="heading 4"/>
    <w:basedOn w:val="Normal"/>
    <w:next w:val="Normal"/>
    <w:link w:val="Ttulo4Char"/>
    <w:qFormat/>
    <w:rsid w:val="00F43BBD"/>
    <w:pPr>
      <w:keepNext/>
      <w:tabs>
        <w:tab w:val="num" w:pos="864"/>
      </w:tabs>
      <w:spacing w:after="0" w:line="240" w:lineRule="auto"/>
      <w:ind w:left="864" w:hanging="144"/>
      <w:outlineLvl w:val="3"/>
    </w:pPr>
    <w:rPr>
      <w:rFonts w:ascii="Times New Roman" w:eastAsia="Times New Roman" w:hAnsi="Times New Roman" w:cs="Times New Roman"/>
      <w:b/>
      <w:bCs/>
      <w:smallCaps/>
      <w:sz w:val="52"/>
      <w:szCs w:val="52"/>
      <w:lang w:eastAsia="pt-BR"/>
    </w:rPr>
  </w:style>
  <w:style w:type="paragraph" w:styleId="Ttulo5">
    <w:name w:val="heading 5"/>
    <w:basedOn w:val="Normal"/>
    <w:next w:val="Normal"/>
    <w:link w:val="Ttulo5Char"/>
    <w:qFormat/>
    <w:rsid w:val="00F43BBD"/>
    <w:pPr>
      <w:keepNext/>
      <w:tabs>
        <w:tab w:val="num" w:pos="1008"/>
      </w:tabs>
      <w:spacing w:after="0" w:line="240" w:lineRule="auto"/>
      <w:ind w:left="1008" w:hanging="432"/>
      <w:outlineLvl w:val="4"/>
    </w:pPr>
    <w:rPr>
      <w:rFonts w:ascii="Arial" w:eastAsia="Times New Roman" w:hAnsi="Arial" w:cs="Arial"/>
      <w:sz w:val="24"/>
      <w:szCs w:val="24"/>
      <w:lang w:val="pt-PT" w:eastAsia="pt-BR"/>
    </w:rPr>
  </w:style>
  <w:style w:type="paragraph" w:styleId="Ttulo6">
    <w:name w:val="heading 6"/>
    <w:basedOn w:val="Normal"/>
    <w:next w:val="Normal"/>
    <w:link w:val="Ttulo6Char"/>
    <w:uiPriority w:val="9"/>
    <w:qFormat/>
    <w:rsid w:val="00F43BBD"/>
    <w:pPr>
      <w:keepNext/>
      <w:tabs>
        <w:tab w:val="num" w:pos="1152"/>
      </w:tabs>
      <w:spacing w:after="0" w:line="240" w:lineRule="auto"/>
      <w:ind w:left="1152" w:hanging="432"/>
      <w:outlineLvl w:val="5"/>
    </w:pPr>
    <w:rPr>
      <w:rFonts w:ascii="Souvenir Lt BT" w:eastAsia="Times New Roman" w:hAnsi="Souvenir Lt BT" w:cs="Times New Roman"/>
      <w:sz w:val="24"/>
      <w:szCs w:val="24"/>
      <w:lang w:eastAsia="pt-BR"/>
    </w:rPr>
  </w:style>
  <w:style w:type="paragraph" w:styleId="Ttulo7">
    <w:name w:val="heading 7"/>
    <w:basedOn w:val="Normal"/>
    <w:next w:val="Normal"/>
    <w:link w:val="Ttulo7Char"/>
    <w:qFormat/>
    <w:rsid w:val="00F43BBD"/>
    <w:pPr>
      <w:keepNext/>
      <w:pBdr>
        <w:top w:val="single" w:sz="4" w:space="1" w:color="auto"/>
      </w:pBdr>
      <w:tabs>
        <w:tab w:val="num" w:pos="1296"/>
      </w:tabs>
      <w:spacing w:after="0" w:line="240" w:lineRule="auto"/>
      <w:ind w:left="1296" w:hanging="288"/>
      <w:jc w:val="both"/>
      <w:outlineLvl w:val="6"/>
    </w:pPr>
    <w:rPr>
      <w:rFonts w:ascii="Futura Lt BT" w:eastAsia="Times New Roman" w:hAnsi="Futura Lt BT" w:cs="Times New Roman"/>
      <w:b/>
      <w:bCs/>
      <w:color w:val="000000"/>
      <w:sz w:val="20"/>
      <w:szCs w:val="20"/>
      <w:u w:val="single"/>
      <w:lang w:eastAsia="pt-BR"/>
    </w:rPr>
  </w:style>
  <w:style w:type="paragraph" w:styleId="Ttulo8">
    <w:name w:val="heading 8"/>
    <w:basedOn w:val="Normal"/>
    <w:next w:val="Normal"/>
    <w:link w:val="Ttulo8Char"/>
    <w:qFormat/>
    <w:rsid w:val="00F43BBD"/>
    <w:pPr>
      <w:keepNext/>
      <w:tabs>
        <w:tab w:val="num" w:pos="1440"/>
      </w:tabs>
      <w:spacing w:after="0" w:line="240" w:lineRule="auto"/>
      <w:ind w:left="1440" w:hanging="432"/>
      <w:outlineLvl w:val="7"/>
    </w:pPr>
    <w:rPr>
      <w:rFonts w:ascii="Arial" w:eastAsia="Times New Roman" w:hAnsi="Arial" w:cs="Arial"/>
      <w:b/>
      <w:bCs/>
      <w:smallCaps/>
      <w:sz w:val="20"/>
      <w:szCs w:val="20"/>
      <w:lang w:eastAsia="pt-BR"/>
    </w:rPr>
  </w:style>
  <w:style w:type="paragraph" w:styleId="Ttulo9">
    <w:name w:val="heading 9"/>
    <w:basedOn w:val="Normal"/>
    <w:next w:val="Normal"/>
    <w:link w:val="Ttulo9Char"/>
    <w:qFormat/>
    <w:rsid w:val="00F43BBD"/>
    <w:pPr>
      <w:keepNext/>
      <w:tabs>
        <w:tab w:val="num" w:pos="1584"/>
      </w:tabs>
      <w:spacing w:after="60" w:line="360" w:lineRule="auto"/>
      <w:ind w:left="1584" w:hanging="144"/>
      <w:jc w:val="both"/>
      <w:outlineLvl w:val="8"/>
    </w:pPr>
    <w:rPr>
      <w:rFonts w:ascii="Futura Lt BT" w:eastAsia="Times New Roman" w:hAnsi="Futura Lt BT" w:cs="Times New Roman"/>
      <w:b/>
      <w:bCs/>
      <w:color w:val="000000"/>
      <w:sz w:val="18"/>
      <w:szCs w:val="18"/>
      <w:lang w:val="pt-PT"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FD2449"/>
    <w:rPr>
      <w:color w:val="0000FF"/>
      <w:u w:val="single"/>
    </w:rPr>
  </w:style>
  <w:style w:type="character" w:styleId="Refdecomentrio">
    <w:name w:val="annotation reference"/>
    <w:basedOn w:val="Fontepargpadro"/>
    <w:unhideWhenUsed/>
    <w:qFormat/>
    <w:rsid w:val="00FD2449"/>
    <w:rPr>
      <w:sz w:val="16"/>
      <w:szCs w:val="16"/>
    </w:rPr>
  </w:style>
  <w:style w:type="paragraph" w:styleId="Textodecomentrio">
    <w:name w:val="annotation text"/>
    <w:basedOn w:val="Normal"/>
    <w:link w:val="TextodecomentrioChar"/>
    <w:uiPriority w:val="99"/>
    <w:unhideWhenUsed/>
    <w:qFormat/>
    <w:rsid w:val="00FD2449"/>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FD2449"/>
    <w:rPr>
      <w:sz w:val="20"/>
      <w:szCs w:val="20"/>
    </w:rPr>
  </w:style>
  <w:style w:type="paragraph" w:customStyle="1" w:styleId="Nivel01">
    <w:name w:val="Nivel 01"/>
    <w:basedOn w:val="Ttulo1"/>
    <w:next w:val="Normal"/>
    <w:link w:val="Nivel01Char"/>
    <w:qFormat/>
    <w:rsid w:val="00FD2449"/>
    <w:pPr>
      <w:numPr>
        <w:numId w:val="1"/>
      </w:numPr>
      <w:tabs>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FD2449"/>
    <w:rPr>
      <w:rFonts w:ascii="Arial" w:eastAsiaTheme="majorEastAsia" w:hAnsi="Arial" w:cs="Arial"/>
      <w:b/>
      <w:bCs/>
      <w:sz w:val="20"/>
      <w:szCs w:val="20"/>
      <w:lang w:eastAsia="pt-BR"/>
    </w:rPr>
  </w:style>
  <w:style w:type="paragraph" w:customStyle="1" w:styleId="Nivel2">
    <w:name w:val="Nivel 2"/>
    <w:basedOn w:val="Normal"/>
    <w:link w:val="Nivel2Char"/>
    <w:qFormat/>
    <w:rsid w:val="00FD2449"/>
    <w:pPr>
      <w:numPr>
        <w:ilvl w:val="1"/>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FD2449"/>
    <w:pPr>
      <w:numPr>
        <w:ilvl w:val="2"/>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FD2449"/>
    <w:pPr>
      <w:numPr>
        <w:ilvl w:val="3"/>
      </w:numPr>
    </w:pPr>
    <w:rPr>
      <w:color w:val="auto"/>
    </w:rPr>
  </w:style>
  <w:style w:type="paragraph" w:customStyle="1" w:styleId="Nivel5">
    <w:name w:val="Nivel 5"/>
    <w:basedOn w:val="Nivel4"/>
    <w:qFormat/>
    <w:rsid w:val="00FD2449"/>
    <w:pPr>
      <w:numPr>
        <w:ilvl w:val="4"/>
      </w:numPr>
      <w:ind w:left="1276" w:firstLine="0"/>
    </w:pPr>
  </w:style>
  <w:style w:type="character" w:customStyle="1" w:styleId="Nivel2Char">
    <w:name w:val="Nivel 2 Char"/>
    <w:basedOn w:val="Fontepargpadro"/>
    <w:link w:val="Nivel2"/>
    <w:locked/>
    <w:rsid w:val="00FD2449"/>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FD2449"/>
    <w:rPr>
      <w:rFonts w:ascii="Arial" w:eastAsiaTheme="minorEastAsia" w:hAnsi="Arial" w:cs="Arial"/>
      <w:color w:val="000000"/>
      <w:sz w:val="20"/>
      <w:szCs w:val="20"/>
      <w:lang w:eastAsia="pt-BR"/>
    </w:rPr>
  </w:style>
  <w:style w:type="paragraph" w:customStyle="1" w:styleId="Nvel3-R">
    <w:name w:val="Nível 3-R"/>
    <w:basedOn w:val="Nivel3"/>
    <w:link w:val="Nvel3-RChar"/>
    <w:qFormat/>
    <w:rsid w:val="00FD2449"/>
    <w:pPr>
      <w:numPr>
        <w:ilvl w:val="0"/>
        <w:numId w:val="0"/>
      </w:numPr>
      <w:ind w:left="2160" w:hanging="180"/>
    </w:pPr>
    <w:rPr>
      <w:i/>
      <w:iCs/>
      <w:color w:val="FF0000"/>
    </w:rPr>
  </w:style>
  <w:style w:type="character" w:customStyle="1" w:styleId="Nvel3-RChar">
    <w:name w:val="Nível 3-R Char"/>
    <w:basedOn w:val="Nivel3Char"/>
    <w:link w:val="Nvel3-R"/>
    <w:rsid w:val="00FD2449"/>
    <w:rPr>
      <w:rFonts w:ascii="Arial" w:eastAsiaTheme="minorEastAsia" w:hAnsi="Arial" w:cs="Arial"/>
      <w:i/>
      <w:iCs/>
      <w:color w:val="FF0000"/>
      <w:sz w:val="20"/>
      <w:szCs w:val="20"/>
      <w:lang w:eastAsia="pt-BR"/>
    </w:rPr>
  </w:style>
  <w:style w:type="character" w:customStyle="1" w:styleId="Ttulo1Char">
    <w:name w:val="Título 1 Char"/>
    <w:basedOn w:val="Fontepargpadro"/>
    <w:link w:val="Ttulo1"/>
    <w:uiPriority w:val="9"/>
    <w:rsid w:val="00FD2449"/>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unhideWhenUsed/>
    <w:rsid w:val="00FD24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FD2449"/>
    <w:rPr>
      <w:rFonts w:ascii="Segoe UI" w:hAnsi="Segoe UI" w:cs="Segoe UI"/>
      <w:sz w:val="18"/>
      <w:szCs w:val="18"/>
    </w:rPr>
  </w:style>
  <w:style w:type="paragraph" w:customStyle="1" w:styleId="ou">
    <w:name w:val="ou"/>
    <w:basedOn w:val="PargrafodaLista"/>
    <w:link w:val="ouChar"/>
    <w:qFormat/>
    <w:rsid w:val="00AD24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AD24D6"/>
    <w:rPr>
      <w:rFonts w:ascii="Arial" w:hAnsi="Arial" w:cs="Arial"/>
      <w:b/>
      <w:bCs/>
      <w:i/>
      <w:iCs/>
      <w:color w:val="FF0000"/>
      <w:sz w:val="24"/>
      <w:szCs w:val="24"/>
      <w:u w:val="single"/>
      <w:lang w:eastAsia="pt-BR"/>
    </w:rPr>
  </w:style>
  <w:style w:type="character" w:customStyle="1" w:styleId="Nivel4Char">
    <w:name w:val="Nivel 4 Char"/>
    <w:basedOn w:val="Fontepargpadro"/>
    <w:link w:val="Nivel4"/>
    <w:rsid w:val="00AD24D6"/>
    <w:rPr>
      <w:rFonts w:ascii="Arial" w:eastAsiaTheme="minorEastAsia" w:hAnsi="Arial" w:cs="Arial"/>
      <w:sz w:val="20"/>
      <w:szCs w:val="20"/>
      <w:lang w:eastAsia="pt-BR"/>
    </w:rPr>
  </w:style>
  <w:style w:type="paragraph" w:styleId="PargrafodaLista">
    <w:name w:val="List Paragraph"/>
    <w:basedOn w:val="Normal"/>
    <w:link w:val="PargrafodaListaChar"/>
    <w:uiPriority w:val="34"/>
    <w:qFormat/>
    <w:rsid w:val="00AD24D6"/>
    <w:pPr>
      <w:ind w:left="720"/>
      <w:contextualSpacing/>
    </w:pPr>
  </w:style>
  <w:style w:type="character" w:customStyle="1" w:styleId="PargrafodaListaChar">
    <w:name w:val="Parágrafo da Lista Char"/>
    <w:basedOn w:val="Fontepargpadro"/>
    <w:link w:val="PargrafodaLista"/>
    <w:uiPriority w:val="34"/>
    <w:rsid w:val="00AD24D6"/>
  </w:style>
  <w:style w:type="paragraph" w:customStyle="1" w:styleId="locdat1">
    <w:name w:val="locdat1"/>
    <w:basedOn w:val="Normal"/>
    <w:rsid w:val="000657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5300E1"/>
  </w:style>
  <w:style w:type="paragraph" w:styleId="Assuntodocomentrio">
    <w:name w:val="annotation subject"/>
    <w:basedOn w:val="Textodecomentrio"/>
    <w:next w:val="Textodecomentrio"/>
    <w:link w:val="AssuntodocomentrioChar"/>
    <w:uiPriority w:val="99"/>
    <w:semiHidden/>
    <w:unhideWhenUsed/>
    <w:rsid w:val="00111F5C"/>
    <w:rPr>
      <w:b/>
      <w:bCs/>
    </w:rPr>
  </w:style>
  <w:style w:type="character" w:customStyle="1" w:styleId="AssuntodocomentrioChar">
    <w:name w:val="Assunto do comentário Char"/>
    <w:basedOn w:val="TextodecomentrioChar"/>
    <w:link w:val="Assuntodocomentrio"/>
    <w:uiPriority w:val="99"/>
    <w:semiHidden/>
    <w:rsid w:val="00111F5C"/>
    <w:rPr>
      <w:b/>
      <w:bCs/>
      <w:sz w:val="20"/>
      <w:szCs w:val="20"/>
    </w:rPr>
  </w:style>
  <w:style w:type="paragraph" w:styleId="Cabealho">
    <w:name w:val="header"/>
    <w:basedOn w:val="Normal"/>
    <w:link w:val="CabealhoChar"/>
    <w:unhideWhenUsed/>
    <w:rsid w:val="00151E64"/>
    <w:pPr>
      <w:tabs>
        <w:tab w:val="center" w:pos="4252"/>
        <w:tab w:val="right" w:pos="8504"/>
      </w:tabs>
      <w:spacing w:after="0" w:line="240" w:lineRule="auto"/>
    </w:pPr>
  </w:style>
  <w:style w:type="character" w:customStyle="1" w:styleId="CabealhoChar">
    <w:name w:val="Cabeçalho Char"/>
    <w:basedOn w:val="Fontepargpadro"/>
    <w:link w:val="Cabealho"/>
    <w:rsid w:val="00151E64"/>
  </w:style>
  <w:style w:type="paragraph" w:styleId="Rodap">
    <w:name w:val="footer"/>
    <w:basedOn w:val="Normal"/>
    <w:link w:val="RodapChar"/>
    <w:uiPriority w:val="99"/>
    <w:unhideWhenUsed/>
    <w:rsid w:val="00151E64"/>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151E64"/>
  </w:style>
  <w:style w:type="table" w:styleId="Tabelacomgrade">
    <w:name w:val="Table Grid"/>
    <w:basedOn w:val="Tabelanormal"/>
    <w:uiPriority w:val="39"/>
    <w:rsid w:val="00E82ABB"/>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C15FCB"/>
    <w:pPr>
      <w:spacing w:after="0" w:line="240" w:lineRule="auto"/>
    </w:pPr>
    <w:rPr>
      <w:rFonts w:ascii="Futura Lt BT" w:eastAsia="Times New Roman" w:hAnsi="Futura Lt BT" w:cs="Times New Roman"/>
      <w:b/>
      <w:bCs/>
      <w:smallCaps/>
      <w:sz w:val="20"/>
      <w:szCs w:val="20"/>
    </w:rPr>
  </w:style>
  <w:style w:type="character" w:customStyle="1" w:styleId="SubttuloChar">
    <w:name w:val="Subtítulo Char"/>
    <w:basedOn w:val="Fontepargpadro"/>
    <w:link w:val="Subttulo"/>
    <w:rsid w:val="00C15FCB"/>
    <w:rPr>
      <w:rFonts w:ascii="Futura Lt BT" w:eastAsia="Times New Roman" w:hAnsi="Futura Lt BT" w:cs="Times New Roman"/>
      <w:b/>
      <w:bCs/>
      <w:smallCaps/>
      <w:sz w:val="20"/>
      <w:szCs w:val="20"/>
    </w:rPr>
  </w:style>
  <w:style w:type="paragraph" w:customStyle="1" w:styleId="xl27">
    <w:name w:val="xl27"/>
    <w:basedOn w:val="Normal"/>
    <w:rsid w:val="00F569C9"/>
    <w:pPr>
      <w:pBdr>
        <w:bottom w:val="single" w:sz="4" w:space="0" w:color="000000"/>
      </w:pBdr>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Nvel2-Red">
    <w:name w:val="Nível 2 -Red"/>
    <w:basedOn w:val="Nivel2"/>
    <w:link w:val="Nvel2-RedChar"/>
    <w:qFormat/>
    <w:rsid w:val="00404BF4"/>
    <w:rPr>
      <w:i/>
      <w:iCs/>
      <w:color w:val="FF0000"/>
    </w:rPr>
  </w:style>
  <w:style w:type="character" w:customStyle="1" w:styleId="Nvel2-RedChar">
    <w:name w:val="Nível 2 -Red Char"/>
    <w:basedOn w:val="Nivel2Char"/>
    <w:link w:val="Nvel2-Red"/>
    <w:rsid w:val="00404BF4"/>
    <w:rPr>
      <w:rFonts w:ascii="Arial" w:eastAsiaTheme="minorEastAsia" w:hAnsi="Arial" w:cs="Arial"/>
      <w:i/>
      <w:iCs/>
      <w:color w:val="FF0000"/>
      <w:sz w:val="20"/>
      <w:szCs w:val="20"/>
      <w:lang w:eastAsia="pt-BR"/>
    </w:rPr>
  </w:style>
  <w:style w:type="character" w:styleId="Forte">
    <w:name w:val="Strong"/>
    <w:basedOn w:val="Fontepargpadro"/>
    <w:uiPriority w:val="22"/>
    <w:qFormat/>
    <w:rsid w:val="00772D16"/>
    <w:rPr>
      <w:b/>
      <w:bCs/>
    </w:rPr>
  </w:style>
  <w:style w:type="paragraph" w:customStyle="1" w:styleId="Level1">
    <w:name w:val="Level 1"/>
    <w:basedOn w:val="Normal"/>
    <w:rsid w:val="00B03C37"/>
    <w:pPr>
      <w:numPr>
        <w:numId w:val="3"/>
      </w:numPr>
      <w:spacing w:after="140" w:line="290" w:lineRule="auto"/>
      <w:jc w:val="both"/>
    </w:pPr>
    <w:rPr>
      <w:rFonts w:ascii="Arial" w:eastAsia="Times New Roman" w:hAnsi="Arial" w:cs="Times New Roman"/>
      <w:kern w:val="20"/>
      <w:sz w:val="20"/>
      <w:szCs w:val="28"/>
    </w:rPr>
  </w:style>
  <w:style w:type="paragraph" w:customStyle="1" w:styleId="Level2">
    <w:name w:val="Level 2"/>
    <w:basedOn w:val="Normal"/>
    <w:qFormat/>
    <w:rsid w:val="00B03C37"/>
    <w:pPr>
      <w:numPr>
        <w:ilvl w:val="1"/>
        <w:numId w:val="3"/>
      </w:numPr>
      <w:spacing w:after="140" w:line="290" w:lineRule="auto"/>
      <w:jc w:val="both"/>
    </w:pPr>
    <w:rPr>
      <w:rFonts w:ascii="Arial" w:eastAsia="Times New Roman" w:hAnsi="Arial" w:cs="Times New Roman"/>
      <w:kern w:val="20"/>
      <w:sz w:val="20"/>
      <w:szCs w:val="28"/>
    </w:rPr>
  </w:style>
  <w:style w:type="paragraph" w:customStyle="1" w:styleId="Level3">
    <w:name w:val="Level 3"/>
    <w:basedOn w:val="Normal"/>
    <w:qFormat/>
    <w:rsid w:val="00B03C37"/>
    <w:pPr>
      <w:numPr>
        <w:ilvl w:val="2"/>
        <w:numId w:val="3"/>
      </w:numPr>
      <w:spacing w:after="140" w:line="290" w:lineRule="auto"/>
      <w:jc w:val="both"/>
    </w:pPr>
    <w:rPr>
      <w:rFonts w:ascii="Arial" w:eastAsia="Times New Roman" w:hAnsi="Arial" w:cs="Times New Roman"/>
      <w:kern w:val="20"/>
      <w:sz w:val="20"/>
      <w:szCs w:val="28"/>
    </w:rPr>
  </w:style>
  <w:style w:type="paragraph" w:customStyle="1" w:styleId="Level4">
    <w:name w:val="Level 4"/>
    <w:basedOn w:val="Normal"/>
    <w:qFormat/>
    <w:rsid w:val="00B03C37"/>
    <w:pPr>
      <w:numPr>
        <w:ilvl w:val="3"/>
        <w:numId w:val="3"/>
      </w:numPr>
      <w:spacing w:after="140" w:line="290" w:lineRule="auto"/>
      <w:jc w:val="both"/>
    </w:pPr>
    <w:rPr>
      <w:rFonts w:ascii="Arial" w:eastAsia="Times New Roman" w:hAnsi="Arial" w:cs="Times New Roman"/>
      <w:kern w:val="20"/>
      <w:sz w:val="20"/>
      <w:szCs w:val="24"/>
    </w:rPr>
  </w:style>
  <w:style w:type="paragraph" w:customStyle="1" w:styleId="Level5">
    <w:name w:val="Level 5"/>
    <w:basedOn w:val="Normal"/>
    <w:rsid w:val="00B03C37"/>
    <w:pPr>
      <w:numPr>
        <w:ilvl w:val="4"/>
        <w:numId w:val="3"/>
      </w:numPr>
      <w:spacing w:after="140" w:line="290" w:lineRule="auto"/>
      <w:jc w:val="both"/>
    </w:pPr>
    <w:rPr>
      <w:rFonts w:ascii="Arial" w:eastAsia="Times New Roman" w:hAnsi="Arial" w:cs="Times New Roman"/>
      <w:kern w:val="20"/>
      <w:sz w:val="20"/>
      <w:szCs w:val="24"/>
    </w:rPr>
  </w:style>
  <w:style w:type="paragraph" w:customStyle="1" w:styleId="Level6">
    <w:name w:val="Level 6"/>
    <w:basedOn w:val="Normal"/>
    <w:rsid w:val="00B03C37"/>
    <w:pPr>
      <w:numPr>
        <w:ilvl w:val="5"/>
        <w:numId w:val="3"/>
      </w:numPr>
      <w:spacing w:after="140" w:line="290" w:lineRule="auto"/>
      <w:jc w:val="both"/>
    </w:pPr>
    <w:rPr>
      <w:rFonts w:ascii="Arial" w:eastAsia="Times New Roman" w:hAnsi="Arial" w:cs="Times New Roman"/>
      <w:kern w:val="20"/>
      <w:sz w:val="20"/>
      <w:szCs w:val="24"/>
    </w:rPr>
  </w:style>
  <w:style w:type="paragraph" w:customStyle="1" w:styleId="Level7">
    <w:name w:val="Level 7"/>
    <w:basedOn w:val="Normal"/>
    <w:rsid w:val="00B03C37"/>
    <w:pPr>
      <w:numPr>
        <w:ilvl w:val="6"/>
        <w:numId w:val="3"/>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B03C37"/>
    <w:pPr>
      <w:numPr>
        <w:ilvl w:val="7"/>
        <w:numId w:val="3"/>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B03C37"/>
    <w:pPr>
      <w:numPr>
        <w:ilvl w:val="8"/>
        <w:numId w:val="3"/>
      </w:numPr>
      <w:spacing w:after="140" w:line="290" w:lineRule="auto"/>
      <w:jc w:val="both"/>
      <w:outlineLvl w:val="8"/>
    </w:pPr>
    <w:rPr>
      <w:rFonts w:ascii="Arial" w:eastAsia="Times New Roman" w:hAnsi="Arial" w:cs="Times New Roman"/>
      <w:kern w:val="20"/>
      <w:sz w:val="20"/>
      <w:szCs w:val="24"/>
    </w:rPr>
  </w:style>
  <w:style w:type="paragraph" w:customStyle="1" w:styleId="Nvel4-R">
    <w:name w:val="Nível 4-R"/>
    <w:basedOn w:val="Nivel4"/>
    <w:link w:val="Nvel4-RChar"/>
    <w:qFormat/>
    <w:rsid w:val="00CD4420"/>
    <w:rPr>
      <w:i/>
      <w:iCs/>
      <w:color w:val="FF0000"/>
    </w:rPr>
  </w:style>
  <w:style w:type="character" w:customStyle="1" w:styleId="Nvel4-RChar">
    <w:name w:val="Nível 4-R Char"/>
    <w:basedOn w:val="Nivel4Char"/>
    <w:link w:val="Nvel4-R"/>
    <w:rsid w:val="00CD4420"/>
    <w:rPr>
      <w:rFonts w:ascii="Arial" w:eastAsiaTheme="minorEastAsia" w:hAnsi="Arial" w:cs="Arial"/>
      <w:i/>
      <w:iCs/>
      <w:color w:val="FF0000"/>
      <w:sz w:val="20"/>
      <w:szCs w:val="20"/>
      <w:lang w:eastAsia="pt-BR"/>
    </w:rPr>
  </w:style>
  <w:style w:type="character" w:customStyle="1" w:styleId="normalchar1">
    <w:name w:val="normal__char1"/>
    <w:rsid w:val="00B759C6"/>
    <w:rPr>
      <w:rFonts w:ascii="Arial" w:hAnsi="Arial" w:cs="Arial" w:hint="default"/>
      <w:strike w:val="0"/>
      <w:dstrike w:val="0"/>
      <w:sz w:val="24"/>
      <w:szCs w:val="24"/>
      <w:u w:val="none"/>
      <w:effect w:val="none"/>
    </w:rPr>
  </w:style>
  <w:style w:type="paragraph" w:styleId="NormalWeb">
    <w:name w:val="Normal (Web)"/>
    <w:basedOn w:val="Normal"/>
    <w:uiPriority w:val="99"/>
    <w:unhideWhenUsed/>
    <w:rsid w:val="00744D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C57170"/>
  </w:style>
  <w:style w:type="character" w:customStyle="1" w:styleId="eop">
    <w:name w:val="eop"/>
    <w:basedOn w:val="Fontepargpadro"/>
    <w:rsid w:val="00C57170"/>
  </w:style>
  <w:style w:type="paragraph" w:styleId="Citao">
    <w:name w:val="Quote"/>
    <w:aliases w:val="TCU,Citação AGU,NotaExplicativa"/>
    <w:basedOn w:val="Normal"/>
    <w:next w:val="Normal"/>
    <w:link w:val="CitaoChar"/>
    <w:rsid w:val="00FD18F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FD18F2"/>
    <w:rPr>
      <w:rFonts w:ascii="Arial" w:eastAsia="Calibri" w:hAnsi="Arial" w:cs="Tahoma"/>
      <w:i/>
      <w:iCs/>
      <w:color w:val="000000"/>
      <w:sz w:val="20"/>
      <w:szCs w:val="24"/>
      <w:shd w:val="clear" w:color="auto" w:fill="FFFFCC"/>
    </w:rPr>
  </w:style>
  <w:style w:type="character" w:customStyle="1" w:styleId="Ttulo2Char">
    <w:name w:val="Título 2 Char"/>
    <w:basedOn w:val="Fontepargpadro"/>
    <w:link w:val="Ttulo2"/>
    <w:rsid w:val="00F43BBD"/>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F43BBD"/>
    <w:rPr>
      <w:rFonts w:ascii="Times New Roman" w:eastAsia="Times New Roman" w:hAnsi="Times New Roman" w:cs="Times New Roman"/>
      <w:b/>
      <w:bCs/>
      <w:sz w:val="40"/>
      <w:szCs w:val="40"/>
      <w:lang w:eastAsia="pt-BR"/>
    </w:rPr>
  </w:style>
  <w:style w:type="character" w:customStyle="1" w:styleId="Ttulo4Char">
    <w:name w:val="Título 4 Char"/>
    <w:basedOn w:val="Fontepargpadro"/>
    <w:link w:val="Ttulo4"/>
    <w:rsid w:val="00F43BBD"/>
    <w:rPr>
      <w:rFonts w:ascii="Times New Roman" w:eastAsia="Times New Roman" w:hAnsi="Times New Roman" w:cs="Times New Roman"/>
      <w:b/>
      <w:bCs/>
      <w:smallCaps/>
      <w:sz w:val="52"/>
      <w:szCs w:val="52"/>
      <w:lang w:eastAsia="pt-BR"/>
    </w:rPr>
  </w:style>
  <w:style w:type="character" w:customStyle="1" w:styleId="Ttulo5Char">
    <w:name w:val="Título 5 Char"/>
    <w:basedOn w:val="Fontepargpadro"/>
    <w:link w:val="Ttulo5"/>
    <w:rsid w:val="00F43BBD"/>
    <w:rPr>
      <w:rFonts w:ascii="Arial" w:eastAsia="Times New Roman" w:hAnsi="Arial" w:cs="Arial"/>
      <w:sz w:val="24"/>
      <w:szCs w:val="24"/>
      <w:lang w:val="pt-PT" w:eastAsia="pt-BR"/>
    </w:rPr>
  </w:style>
  <w:style w:type="character" w:customStyle="1" w:styleId="Ttulo6Char">
    <w:name w:val="Título 6 Char"/>
    <w:basedOn w:val="Fontepargpadro"/>
    <w:link w:val="Ttulo6"/>
    <w:uiPriority w:val="9"/>
    <w:rsid w:val="00F43BBD"/>
    <w:rPr>
      <w:rFonts w:ascii="Souvenir Lt BT" w:eastAsia="Times New Roman" w:hAnsi="Souvenir Lt BT" w:cs="Times New Roman"/>
      <w:sz w:val="24"/>
      <w:szCs w:val="24"/>
      <w:lang w:eastAsia="pt-BR"/>
    </w:rPr>
  </w:style>
  <w:style w:type="character" w:customStyle="1" w:styleId="Ttulo7Char">
    <w:name w:val="Título 7 Char"/>
    <w:basedOn w:val="Fontepargpadro"/>
    <w:link w:val="Ttulo7"/>
    <w:rsid w:val="00F43BBD"/>
    <w:rPr>
      <w:rFonts w:ascii="Futura Lt BT" w:eastAsia="Times New Roman" w:hAnsi="Futura Lt BT" w:cs="Times New Roman"/>
      <w:b/>
      <w:bCs/>
      <w:color w:val="000000"/>
      <w:sz w:val="20"/>
      <w:szCs w:val="20"/>
      <w:u w:val="single"/>
      <w:lang w:eastAsia="pt-BR"/>
    </w:rPr>
  </w:style>
  <w:style w:type="character" w:customStyle="1" w:styleId="Ttulo8Char">
    <w:name w:val="Título 8 Char"/>
    <w:basedOn w:val="Fontepargpadro"/>
    <w:link w:val="Ttulo8"/>
    <w:rsid w:val="00F43BBD"/>
    <w:rPr>
      <w:rFonts w:ascii="Arial" w:eastAsia="Times New Roman" w:hAnsi="Arial" w:cs="Arial"/>
      <w:b/>
      <w:bCs/>
      <w:smallCaps/>
      <w:sz w:val="20"/>
      <w:szCs w:val="20"/>
      <w:lang w:eastAsia="pt-BR"/>
    </w:rPr>
  </w:style>
  <w:style w:type="character" w:customStyle="1" w:styleId="Ttulo9Char">
    <w:name w:val="Título 9 Char"/>
    <w:basedOn w:val="Fontepargpadro"/>
    <w:link w:val="Ttulo9"/>
    <w:rsid w:val="00F43BBD"/>
    <w:rPr>
      <w:rFonts w:ascii="Futura Lt BT" w:eastAsia="Times New Roman" w:hAnsi="Futura Lt BT" w:cs="Times New Roman"/>
      <w:b/>
      <w:bCs/>
      <w:color w:val="000000"/>
      <w:sz w:val="18"/>
      <w:szCs w:val="18"/>
      <w:lang w:val="pt-PT" w:eastAsia="pt-BR"/>
    </w:rPr>
  </w:style>
  <w:style w:type="paragraph" w:styleId="Corpodetexto">
    <w:name w:val="Body Text"/>
    <w:basedOn w:val="Normal"/>
    <w:link w:val="CorpodetextoChar"/>
    <w:uiPriority w:val="99"/>
    <w:rsid w:val="00F43BBD"/>
    <w:pPr>
      <w:suppressAutoHyphens/>
      <w:spacing w:after="0" w:line="240" w:lineRule="auto"/>
    </w:pPr>
    <w:rPr>
      <w:rFonts w:ascii="Times New Roman" w:eastAsia="Times New Roman" w:hAnsi="Times New Roman" w:cs="Times New Roman"/>
      <w:sz w:val="36"/>
      <w:szCs w:val="36"/>
      <w:lang w:eastAsia="ar-SA"/>
    </w:rPr>
  </w:style>
  <w:style w:type="character" w:customStyle="1" w:styleId="CorpodetextoChar">
    <w:name w:val="Corpo de texto Char"/>
    <w:basedOn w:val="Fontepargpadro"/>
    <w:link w:val="Corpodetexto"/>
    <w:uiPriority w:val="99"/>
    <w:rsid w:val="00F43BBD"/>
    <w:rPr>
      <w:rFonts w:ascii="Times New Roman" w:eastAsia="Times New Roman" w:hAnsi="Times New Roman" w:cs="Times New Roman"/>
      <w:sz w:val="36"/>
      <w:szCs w:val="36"/>
      <w:lang w:eastAsia="ar-SA"/>
    </w:rPr>
  </w:style>
  <w:style w:type="character" w:styleId="Nmerodepgina">
    <w:name w:val="page number"/>
    <w:basedOn w:val="Fontepargpadro"/>
    <w:rsid w:val="003B210B"/>
  </w:style>
  <w:style w:type="paragraph" w:customStyle="1" w:styleId="PargrafoParecer">
    <w:name w:val="Parágrafo_Parecer"/>
    <w:basedOn w:val="PargrafodaLista"/>
    <w:qFormat/>
    <w:rsid w:val="00F471B7"/>
    <w:pPr>
      <w:numPr>
        <w:numId w:val="4"/>
      </w:numPr>
      <w:tabs>
        <w:tab w:val="left" w:pos="1418"/>
      </w:tabs>
      <w:suppressAutoHyphens/>
      <w:spacing w:before="120" w:after="120" w:line="240" w:lineRule="auto"/>
      <w:ind w:left="0"/>
      <w:contextualSpacing w:val="0"/>
      <w:jc w:val="both"/>
    </w:pPr>
    <w:rPr>
      <w:rFonts w:ascii="Times New Roman" w:eastAsiaTheme="minorEastAsia" w:hAnsi="Times New Roman" w:cs="Times New Roman"/>
      <w:sz w:val="20"/>
      <w:szCs w:val="20"/>
      <w:lang w:eastAsia="ar-SA"/>
    </w:rPr>
  </w:style>
  <w:style w:type="paragraph" w:customStyle="1" w:styleId="Corpodetexto21">
    <w:name w:val="Corpo de texto 21"/>
    <w:basedOn w:val="Normal"/>
    <w:rsid w:val="00A972D3"/>
    <w:pPr>
      <w:suppressAutoHyphens/>
      <w:spacing w:after="0" w:line="240" w:lineRule="auto"/>
    </w:pPr>
    <w:rPr>
      <w:rFonts w:ascii="Times New Roman" w:eastAsia="Times New Roman" w:hAnsi="Times New Roman" w:cs="Times New Roman"/>
      <w:sz w:val="36"/>
      <w:szCs w:val="20"/>
      <w:u w:val="single"/>
      <w:lang w:eastAsia="ar-SA"/>
    </w:rPr>
  </w:style>
  <w:style w:type="paragraph" w:customStyle="1" w:styleId="Nvel2">
    <w:name w:val="Nível 2"/>
    <w:basedOn w:val="Normal"/>
    <w:next w:val="Normal"/>
    <w:rsid w:val="00FA51F8"/>
    <w:pPr>
      <w:spacing w:after="120" w:line="240" w:lineRule="auto"/>
      <w:jc w:val="both"/>
    </w:pPr>
    <w:rPr>
      <w:rFonts w:ascii="Arial" w:eastAsiaTheme="minorEastAsia" w:hAnsi="Arial" w:cs="Times New Roman"/>
      <w:b/>
      <w:sz w:val="24"/>
      <w:szCs w:val="20"/>
      <w:lang w:eastAsia="pt-BR"/>
    </w:rPr>
  </w:style>
  <w:style w:type="character" w:customStyle="1" w:styleId="apple-style-span">
    <w:name w:val="apple-style-span"/>
    <w:basedOn w:val="Fontepargpadro"/>
    <w:rsid w:val="00FA51F8"/>
  </w:style>
  <w:style w:type="paragraph" w:styleId="Commarcadores5">
    <w:name w:val="List Bullet 5"/>
    <w:basedOn w:val="Normal"/>
    <w:rsid w:val="00FA51F8"/>
    <w:pPr>
      <w:numPr>
        <w:numId w:val="5"/>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FA51F8"/>
    <w:rPr>
      <w:szCs w:val="20"/>
    </w:rPr>
  </w:style>
  <w:style w:type="character" w:customStyle="1" w:styleId="NotaexplicativaChar">
    <w:name w:val="Nota explicativa Char"/>
    <w:basedOn w:val="CitaoChar"/>
    <w:link w:val="Notaexplicativa"/>
    <w:rsid w:val="00FA51F8"/>
    <w:rPr>
      <w:rFonts w:ascii="Arial" w:eastAsia="Calibri" w:hAnsi="Arial" w:cs="Tahoma"/>
      <w:i/>
      <w:iCs/>
      <w:color w:val="000000"/>
      <w:sz w:val="20"/>
      <w:szCs w:val="20"/>
      <w:shd w:val="clear" w:color="auto" w:fill="FFFFCC"/>
    </w:rPr>
  </w:style>
  <w:style w:type="numbering" w:customStyle="1" w:styleId="Estilo1">
    <w:name w:val="Estilo1"/>
    <w:uiPriority w:val="99"/>
    <w:rsid w:val="00FA51F8"/>
    <w:pPr>
      <w:numPr>
        <w:numId w:val="6"/>
      </w:numPr>
    </w:pPr>
  </w:style>
  <w:style w:type="numbering" w:customStyle="1" w:styleId="Estilo2">
    <w:name w:val="Estilo2"/>
    <w:uiPriority w:val="99"/>
    <w:rsid w:val="00FA51F8"/>
    <w:pPr>
      <w:numPr>
        <w:numId w:val="7"/>
      </w:numPr>
    </w:pPr>
  </w:style>
  <w:style w:type="numbering" w:customStyle="1" w:styleId="Estilo3">
    <w:name w:val="Estilo3"/>
    <w:uiPriority w:val="99"/>
    <w:rsid w:val="00FA51F8"/>
    <w:pPr>
      <w:numPr>
        <w:numId w:val="8"/>
      </w:numPr>
    </w:pPr>
  </w:style>
  <w:style w:type="numbering" w:customStyle="1" w:styleId="Estilo4">
    <w:name w:val="Estilo4"/>
    <w:uiPriority w:val="99"/>
    <w:rsid w:val="00FA51F8"/>
    <w:pPr>
      <w:numPr>
        <w:numId w:val="9"/>
      </w:numPr>
    </w:pPr>
  </w:style>
  <w:style w:type="numbering" w:customStyle="1" w:styleId="Estilo5">
    <w:name w:val="Estilo5"/>
    <w:uiPriority w:val="99"/>
    <w:rsid w:val="00FA51F8"/>
    <w:pPr>
      <w:numPr>
        <w:numId w:val="10"/>
      </w:numPr>
    </w:pPr>
  </w:style>
  <w:style w:type="numbering" w:customStyle="1" w:styleId="Estilo6">
    <w:name w:val="Estilo6"/>
    <w:uiPriority w:val="99"/>
    <w:rsid w:val="00FA51F8"/>
    <w:pPr>
      <w:numPr>
        <w:numId w:val="11"/>
      </w:numPr>
    </w:pPr>
  </w:style>
  <w:style w:type="paragraph" w:customStyle="1" w:styleId="Nivel01Titulo">
    <w:name w:val="Nivel_01_Titulo"/>
    <w:basedOn w:val="Nivel01"/>
    <w:link w:val="Nivel01TituloChar"/>
    <w:rsid w:val="00FA51F8"/>
    <w:pPr>
      <w:jc w:val="left"/>
    </w:pPr>
    <w:rPr>
      <w:rFonts w:cstheme="majorBidi"/>
      <w:color w:val="000000" w:themeColor="text1"/>
      <w:spacing w:val="5"/>
      <w:kern w:val="28"/>
      <w:sz w:val="52"/>
      <w:szCs w:val="52"/>
    </w:rPr>
  </w:style>
  <w:style w:type="paragraph" w:styleId="Ttulo">
    <w:name w:val="Title"/>
    <w:basedOn w:val="Normal"/>
    <w:next w:val="Normal"/>
    <w:link w:val="TtuloChar"/>
    <w:rsid w:val="00FA51F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rsid w:val="00FA51F8"/>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TituloChar">
    <w:name w:val="Nivel_01_Titulo Char"/>
    <w:basedOn w:val="Nivel01Char"/>
    <w:link w:val="Nivel01Titulo"/>
    <w:qFormat/>
    <w:rsid w:val="00FA51F8"/>
    <w:rPr>
      <w:rFonts w:ascii="Arial" w:eastAsiaTheme="majorEastAsia" w:hAnsi="Arial" w:cstheme="majorBidi"/>
      <w:b/>
      <w:bCs/>
      <w:color w:val="000000" w:themeColor="text1"/>
      <w:spacing w:val="5"/>
      <w:kern w:val="28"/>
      <w:sz w:val="52"/>
      <w:szCs w:val="52"/>
      <w:lang w:eastAsia="pt-BR"/>
    </w:rPr>
  </w:style>
  <w:style w:type="paragraph" w:customStyle="1" w:styleId="PADRO">
    <w:name w:val="PADRÃO"/>
    <w:qFormat/>
    <w:rsid w:val="00FA51F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FA51F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FA51F8"/>
  </w:style>
  <w:style w:type="paragraph" w:customStyle="1" w:styleId="Nivel1">
    <w:name w:val="Nivel1"/>
    <w:basedOn w:val="Ttulo1"/>
    <w:link w:val="Nivel1Char"/>
    <w:rsid w:val="00FA51F8"/>
    <w:pPr>
      <w:spacing w:before="480" w:line="276" w:lineRule="auto"/>
      <w:ind w:left="357" w:hanging="357"/>
      <w:jc w:val="both"/>
    </w:pPr>
    <w:rPr>
      <w:rFonts w:ascii="Arial" w:hAnsi="Arial" w:cs="Arial"/>
      <w:b/>
      <w:color w:val="000000"/>
      <w:sz w:val="28"/>
      <w:szCs w:val="28"/>
      <w:lang w:eastAsia="pt-BR"/>
    </w:rPr>
  </w:style>
  <w:style w:type="character" w:customStyle="1" w:styleId="Nivel1Char">
    <w:name w:val="Nivel1 Char"/>
    <w:basedOn w:val="Ttulo1Char"/>
    <w:link w:val="Nivel1"/>
    <w:rsid w:val="00FA51F8"/>
    <w:rPr>
      <w:rFonts w:ascii="Arial" w:eastAsiaTheme="majorEastAsia" w:hAnsi="Arial" w:cs="Arial"/>
      <w:b/>
      <w:color w:val="000000"/>
      <w:sz w:val="28"/>
      <w:szCs w:val="28"/>
      <w:lang w:eastAsia="pt-BR"/>
    </w:rPr>
  </w:style>
  <w:style w:type="paragraph" w:customStyle="1" w:styleId="PargrafodaLista1">
    <w:name w:val="Parágrafo da Lista1"/>
    <w:basedOn w:val="Normal"/>
    <w:rsid w:val="00FA51F8"/>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FA51F8"/>
    <w:pPr>
      <w:numPr>
        <w:ilvl w:val="0"/>
        <w:numId w:val="0"/>
      </w:numPr>
      <w:ind w:left="360" w:hanging="360"/>
    </w:pPr>
    <w:rPr>
      <w:b/>
    </w:rPr>
  </w:style>
  <w:style w:type="paragraph" w:customStyle="1" w:styleId="textbody">
    <w:name w:val="textbody"/>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FA51F8"/>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FA51F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FA51F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FA51F8"/>
    <w:pPr>
      <w:spacing w:after="0" w:line="240" w:lineRule="auto"/>
    </w:pPr>
    <w:rPr>
      <w:rFonts w:ascii="Ecofont_Spranq_eco_Sans" w:eastAsia="Times New Roman" w:hAnsi="Ecofont_Spranq_eco_Sans" w:cs="Tahoma"/>
      <w:sz w:val="24"/>
      <w:szCs w:val="24"/>
      <w:lang w:eastAsia="pt-BR"/>
    </w:rPr>
  </w:style>
  <w:style w:type="character" w:styleId="nfase">
    <w:name w:val="Emphasis"/>
    <w:basedOn w:val="Fontepargpadro"/>
    <w:uiPriority w:val="20"/>
    <w:qFormat/>
    <w:rsid w:val="00FA51F8"/>
    <w:rPr>
      <w:i/>
      <w:iCs/>
    </w:rPr>
  </w:style>
  <w:style w:type="character" w:customStyle="1" w:styleId="Manoel">
    <w:name w:val="Manoel"/>
    <w:rsid w:val="00FA51F8"/>
    <w:rPr>
      <w:rFonts w:ascii="Arial" w:hAnsi="Arial" w:cs="Arial"/>
      <w:color w:val="7030A0"/>
      <w:sz w:val="20"/>
    </w:rPr>
  </w:style>
  <w:style w:type="character" w:customStyle="1" w:styleId="ListLabel12">
    <w:name w:val="ListLabel 12"/>
    <w:rsid w:val="00FA51F8"/>
    <w:rPr>
      <w:b/>
    </w:rPr>
  </w:style>
  <w:style w:type="paragraph" w:customStyle="1" w:styleId="texto1">
    <w:name w:val="texto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FA51F8"/>
    <w:rPr>
      <w:rFonts w:ascii="Arial" w:eastAsia="Calibri" w:hAnsi="Arial" w:cs="Times New Roman"/>
      <w:i/>
      <w:iCs/>
      <w:color w:val="000000"/>
      <w:sz w:val="20"/>
      <w:szCs w:val="24"/>
      <w:shd w:val="clear" w:color="auto" w:fill="FFFFCC"/>
    </w:rPr>
  </w:style>
  <w:style w:type="paragraph" w:customStyle="1" w:styleId="xwestern">
    <w:name w:val="x_western"/>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FA51F8"/>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FA51F8"/>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FA51F8"/>
  </w:style>
  <w:style w:type="paragraph" w:customStyle="1" w:styleId="textojustificado">
    <w:name w:val="texto_justificad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FA51F8"/>
    <w:rPr>
      <w:color w:val="954F72" w:themeColor="followedHyperlink"/>
      <w:u w:val="single"/>
    </w:rPr>
  </w:style>
  <w:style w:type="character" w:customStyle="1" w:styleId="MenoPendente1">
    <w:name w:val="Menção Pendente1"/>
    <w:basedOn w:val="Fontepargpadro"/>
    <w:uiPriority w:val="99"/>
    <w:semiHidden/>
    <w:unhideWhenUsed/>
    <w:rsid w:val="00FA51F8"/>
    <w:rPr>
      <w:color w:val="605E5C"/>
      <w:shd w:val="clear" w:color="auto" w:fill="E1DFDD"/>
    </w:rPr>
  </w:style>
  <w:style w:type="character" w:customStyle="1" w:styleId="MenoPendente2">
    <w:name w:val="Menção Pendente2"/>
    <w:basedOn w:val="Fontepargpadro"/>
    <w:uiPriority w:val="99"/>
    <w:semiHidden/>
    <w:unhideWhenUsed/>
    <w:rsid w:val="00FA51F8"/>
    <w:rPr>
      <w:color w:val="605E5C"/>
      <w:shd w:val="clear" w:color="auto" w:fill="E1DFDD"/>
    </w:rPr>
  </w:style>
  <w:style w:type="paragraph" w:customStyle="1" w:styleId="Nvel2Opcional">
    <w:name w:val="Nível 2 Opcional"/>
    <w:basedOn w:val="Nivel2"/>
    <w:link w:val="Nvel2OpcionalChar"/>
    <w:rsid w:val="00FA51F8"/>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FA51F8"/>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FA51F8"/>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FA51F8"/>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FA51F8"/>
    <w:rPr>
      <w:color w:val="808080"/>
    </w:rPr>
  </w:style>
  <w:style w:type="paragraph" w:customStyle="1" w:styleId="SombreamentoMdio1-nfase31">
    <w:name w:val="Sombreamento Médio 1 - Ênfase 31"/>
    <w:basedOn w:val="Normal"/>
    <w:next w:val="Normal"/>
    <w:rsid w:val="00FA51F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FA51F8"/>
  </w:style>
  <w:style w:type="paragraph" w:customStyle="1" w:styleId="Standard">
    <w:name w:val="Standard"/>
    <w:rsid w:val="00FA51F8"/>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FA51F8"/>
    <w:pPr>
      <w:spacing w:after="140" w:line="276" w:lineRule="auto"/>
    </w:pPr>
  </w:style>
  <w:style w:type="character" w:customStyle="1" w:styleId="MenoPendente3">
    <w:name w:val="Menção Pendente3"/>
    <w:basedOn w:val="Fontepargpadro"/>
    <w:uiPriority w:val="99"/>
    <w:semiHidden/>
    <w:unhideWhenUsed/>
    <w:rsid w:val="00FA51F8"/>
    <w:rPr>
      <w:color w:val="605E5C"/>
      <w:shd w:val="clear" w:color="auto" w:fill="E1DFDD"/>
    </w:rPr>
  </w:style>
  <w:style w:type="character" w:customStyle="1" w:styleId="MenoPendente4">
    <w:name w:val="Menção Pendente4"/>
    <w:basedOn w:val="Fontepargpadro"/>
    <w:uiPriority w:val="99"/>
    <w:semiHidden/>
    <w:unhideWhenUsed/>
    <w:rsid w:val="00FA51F8"/>
    <w:rPr>
      <w:color w:val="605E5C"/>
      <w:shd w:val="clear" w:color="auto" w:fill="E1DFDD"/>
    </w:rPr>
  </w:style>
  <w:style w:type="paragraph" w:customStyle="1" w:styleId="dou-paragraph">
    <w:name w:val="dou-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1-SemNum">
    <w:name w:val="Nível 1-Sem Num"/>
    <w:basedOn w:val="Nivel01"/>
    <w:link w:val="Nvel1-SemNumChar"/>
    <w:qFormat/>
    <w:rsid w:val="00FA51F8"/>
    <w:pPr>
      <w:numPr>
        <w:numId w:val="0"/>
      </w:numPr>
      <w:ind w:left="357"/>
      <w:outlineLvl w:val="1"/>
    </w:pPr>
    <w:rPr>
      <w:color w:val="FF0000"/>
    </w:rPr>
  </w:style>
  <w:style w:type="character" w:customStyle="1" w:styleId="LinkdaInternet">
    <w:name w:val="Link da Internet"/>
    <w:basedOn w:val="Fontepargpadro"/>
    <w:uiPriority w:val="99"/>
    <w:unhideWhenUsed/>
    <w:rsid w:val="00FA51F8"/>
    <w:rPr>
      <w:color w:val="0563C1" w:themeColor="hyperlink"/>
      <w:u w:val="single"/>
    </w:rPr>
  </w:style>
  <w:style w:type="character" w:customStyle="1" w:styleId="Nvel1-SemNumChar">
    <w:name w:val="Nível 1-Sem Num Char"/>
    <w:basedOn w:val="Nivel01Char"/>
    <w:link w:val="Nvel1-SemNum"/>
    <w:rsid w:val="00FA51F8"/>
    <w:rPr>
      <w:rFonts w:ascii="Arial" w:eastAsiaTheme="majorEastAsia" w:hAnsi="Arial" w:cs="Arial"/>
      <w:b/>
      <w:bCs/>
      <w:color w:val="FF0000"/>
      <w:sz w:val="20"/>
      <w:szCs w:val="20"/>
      <w:lang w:eastAsia="pt-BR"/>
    </w:rPr>
  </w:style>
  <w:style w:type="paragraph" w:customStyle="1" w:styleId="citao2">
    <w:name w:val="citação 2"/>
    <w:basedOn w:val="Citao"/>
    <w:rsid w:val="00FA51F8"/>
    <w:pPr>
      <w:overflowPunct w:val="0"/>
    </w:pPr>
    <w:rPr>
      <w:szCs w:val="20"/>
    </w:rPr>
  </w:style>
  <w:style w:type="paragraph" w:customStyle="1" w:styleId="Prembulo">
    <w:name w:val="Preâmbulo"/>
    <w:basedOn w:val="Normal"/>
    <w:link w:val="PrembuloChar"/>
    <w:qFormat/>
    <w:rsid w:val="00FA51F8"/>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FA51F8"/>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FA51F8"/>
    <w:rPr>
      <w:color w:val="605E5C"/>
      <w:shd w:val="clear" w:color="auto" w:fill="E1DFDD"/>
    </w:rPr>
  </w:style>
  <w:style w:type="paragraph" w:styleId="Corpodetexto3">
    <w:name w:val="Body Text 3"/>
    <w:basedOn w:val="Normal"/>
    <w:link w:val="Corpodetexto3Char"/>
    <w:semiHidden/>
    <w:unhideWhenUsed/>
    <w:rsid w:val="00FA51F8"/>
    <w:pPr>
      <w:spacing w:after="120" w:line="240" w:lineRule="auto"/>
    </w:pPr>
    <w:rPr>
      <w:rFonts w:ascii="Ecofont_Spranq_eco_Sans" w:eastAsiaTheme="minorEastAsia" w:hAnsi="Ecofont_Spranq_eco_Sans" w:cs="Tahoma"/>
      <w:sz w:val="16"/>
      <w:szCs w:val="16"/>
      <w:lang w:eastAsia="pt-BR"/>
    </w:rPr>
  </w:style>
  <w:style w:type="character" w:customStyle="1" w:styleId="Corpodetexto3Char">
    <w:name w:val="Corpo de texto 3 Char"/>
    <w:basedOn w:val="Fontepargpadro"/>
    <w:link w:val="Corpodetexto3"/>
    <w:semiHidden/>
    <w:rsid w:val="00FA51F8"/>
    <w:rPr>
      <w:rFonts w:ascii="Ecofont_Spranq_eco_Sans" w:eastAsiaTheme="minorEastAsia" w:hAnsi="Ecofont_Spranq_eco_Sans" w:cs="Tahoma"/>
      <w:sz w:val="16"/>
      <w:szCs w:val="16"/>
      <w:lang w:eastAsia="pt-BR"/>
    </w:rPr>
  </w:style>
  <w:style w:type="paragraph" w:customStyle="1" w:styleId="Nivel3-erro">
    <w:name w:val="Nivel 3-erro"/>
    <w:basedOn w:val="Nivel3"/>
    <w:link w:val="Nivel3-erroChar"/>
    <w:autoRedefine/>
    <w:qFormat/>
    <w:rsid w:val="00FA51F8"/>
    <w:pPr>
      <w:numPr>
        <w:ilvl w:val="0"/>
        <w:numId w:val="0"/>
      </w:numPr>
      <w:spacing w:before="0" w:after="0" w:line="240" w:lineRule="auto"/>
      <w:ind w:left="2552"/>
    </w:pPr>
    <w:rPr>
      <w:rFonts w:ascii="Tahoma" w:hAnsi="Tahoma" w:cs="Tahoma"/>
      <w:b/>
      <w:color w:val="auto"/>
      <w:sz w:val="14"/>
      <w:szCs w:val="14"/>
      <w:lang w:eastAsia="en-US"/>
    </w:rPr>
  </w:style>
  <w:style w:type="character" w:customStyle="1" w:styleId="Nivel3-erroChar">
    <w:name w:val="Nivel 3-erro Char"/>
    <w:basedOn w:val="Fontepargpadro"/>
    <w:link w:val="Nivel3-erro"/>
    <w:rsid w:val="00FA51F8"/>
    <w:rPr>
      <w:rFonts w:ascii="Tahoma" w:eastAsiaTheme="minorEastAsia" w:hAnsi="Tahoma" w:cs="Tahoma"/>
      <w:b/>
      <w:sz w:val="14"/>
      <w:szCs w:val="14"/>
    </w:rPr>
  </w:style>
  <w:style w:type="paragraph" w:customStyle="1" w:styleId="Recuodecorpodetexto31">
    <w:name w:val="Recuo de corpo de texto 31"/>
    <w:basedOn w:val="Normal"/>
    <w:rsid w:val="00FA51F8"/>
    <w:pPr>
      <w:suppressAutoHyphens/>
      <w:spacing w:after="0" w:line="360" w:lineRule="auto"/>
      <w:ind w:left="705"/>
      <w:jc w:val="both"/>
    </w:pPr>
    <w:rPr>
      <w:rFonts w:ascii="Futura Lt BT" w:eastAsia="Times New Roman" w:hAnsi="Futura Lt BT" w:cs="Times New Roman"/>
      <w:sz w:val="20"/>
      <w:szCs w:val="20"/>
      <w:lang w:eastAsia="ar-SA"/>
    </w:rPr>
  </w:style>
  <w:style w:type="character" w:customStyle="1" w:styleId="MenoPendente6">
    <w:name w:val="Menção Pendente6"/>
    <w:basedOn w:val="Fontepargpadro"/>
    <w:uiPriority w:val="99"/>
    <w:semiHidden/>
    <w:unhideWhenUsed/>
    <w:rsid w:val="0088674E"/>
    <w:rPr>
      <w:color w:val="605E5C"/>
      <w:shd w:val="clear" w:color="auto" w:fill="E1DFDD"/>
    </w:rPr>
  </w:style>
  <w:style w:type="paragraph" w:customStyle="1" w:styleId="pf0">
    <w:name w:val="pf0"/>
    <w:basedOn w:val="Normal"/>
    <w:rsid w:val="008867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01">
    <w:name w:val="cf01"/>
    <w:basedOn w:val="Fontepargpadro"/>
    <w:rsid w:val="0088674E"/>
    <w:rPr>
      <w:rFonts w:ascii="Segoe UI" w:hAnsi="Segoe UI" w:cs="Segoe UI" w:hint="default"/>
      <w:b/>
      <w:bCs/>
      <w:i/>
      <w:iCs/>
      <w:sz w:val="18"/>
      <w:szCs w:val="18"/>
    </w:rPr>
  </w:style>
  <w:style w:type="character" w:customStyle="1" w:styleId="cf11">
    <w:name w:val="cf11"/>
    <w:basedOn w:val="Fontepargpadro"/>
    <w:rsid w:val="0088674E"/>
    <w:rPr>
      <w:rFonts w:ascii="Segoe UI" w:hAnsi="Segoe UI" w:cs="Segoe UI" w:hint="default"/>
      <w:i/>
      <w:iCs/>
      <w:sz w:val="18"/>
      <w:szCs w:val="18"/>
      <w:shd w:val="clear" w:color="auto" w:fill="FFFF00"/>
    </w:rPr>
  </w:style>
  <w:style w:type="paragraph" w:styleId="Textoembloco">
    <w:name w:val="Block Text"/>
    <w:basedOn w:val="Normal"/>
    <w:rsid w:val="0088674E"/>
    <w:pPr>
      <w:spacing w:after="0" w:line="240" w:lineRule="auto"/>
      <w:ind w:left="720" w:right="-882"/>
      <w:jc w:val="both"/>
    </w:pPr>
    <w:rPr>
      <w:rFonts w:ascii="Tahoma" w:eastAsia="Times New Roman" w:hAnsi="Tahoma" w:cs="Tahoma"/>
      <w:sz w:val="16"/>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0903">
      <w:bodyDiv w:val="1"/>
      <w:marLeft w:val="0"/>
      <w:marRight w:val="0"/>
      <w:marTop w:val="0"/>
      <w:marBottom w:val="0"/>
      <w:divBdr>
        <w:top w:val="none" w:sz="0" w:space="0" w:color="auto"/>
        <w:left w:val="none" w:sz="0" w:space="0" w:color="auto"/>
        <w:bottom w:val="none" w:sz="0" w:space="0" w:color="auto"/>
        <w:right w:val="none" w:sz="0" w:space="0" w:color="auto"/>
      </w:divBdr>
    </w:div>
    <w:div w:id="121198762">
      <w:bodyDiv w:val="1"/>
      <w:marLeft w:val="0"/>
      <w:marRight w:val="0"/>
      <w:marTop w:val="0"/>
      <w:marBottom w:val="0"/>
      <w:divBdr>
        <w:top w:val="none" w:sz="0" w:space="0" w:color="auto"/>
        <w:left w:val="none" w:sz="0" w:space="0" w:color="auto"/>
        <w:bottom w:val="none" w:sz="0" w:space="0" w:color="auto"/>
        <w:right w:val="none" w:sz="0" w:space="0" w:color="auto"/>
      </w:divBdr>
    </w:div>
    <w:div w:id="123893244">
      <w:bodyDiv w:val="1"/>
      <w:marLeft w:val="0"/>
      <w:marRight w:val="0"/>
      <w:marTop w:val="0"/>
      <w:marBottom w:val="0"/>
      <w:divBdr>
        <w:top w:val="none" w:sz="0" w:space="0" w:color="auto"/>
        <w:left w:val="none" w:sz="0" w:space="0" w:color="auto"/>
        <w:bottom w:val="none" w:sz="0" w:space="0" w:color="auto"/>
        <w:right w:val="none" w:sz="0" w:space="0" w:color="auto"/>
      </w:divBdr>
    </w:div>
    <w:div w:id="174155183">
      <w:bodyDiv w:val="1"/>
      <w:marLeft w:val="0"/>
      <w:marRight w:val="0"/>
      <w:marTop w:val="0"/>
      <w:marBottom w:val="0"/>
      <w:divBdr>
        <w:top w:val="none" w:sz="0" w:space="0" w:color="auto"/>
        <w:left w:val="none" w:sz="0" w:space="0" w:color="auto"/>
        <w:bottom w:val="none" w:sz="0" w:space="0" w:color="auto"/>
        <w:right w:val="none" w:sz="0" w:space="0" w:color="auto"/>
      </w:divBdr>
    </w:div>
    <w:div w:id="397749593">
      <w:bodyDiv w:val="1"/>
      <w:marLeft w:val="0"/>
      <w:marRight w:val="0"/>
      <w:marTop w:val="0"/>
      <w:marBottom w:val="0"/>
      <w:divBdr>
        <w:top w:val="none" w:sz="0" w:space="0" w:color="auto"/>
        <w:left w:val="none" w:sz="0" w:space="0" w:color="auto"/>
        <w:bottom w:val="none" w:sz="0" w:space="0" w:color="auto"/>
        <w:right w:val="none" w:sz="0" w:space="0" w:color="auto"/>
      </w:divBdr>
    </w:div>
    <w:div w:id="422074622">
      <w:bodyDiv w:val="1"/>
      <w:marLeft w:val="0"/>
      <w:marRight w:val="0"/>
      <w:marTop w:val="0"/>
      <w:marBottom w:val="0"/>
      <w:divBdr>
        <w:top w:val="none" w:sz="0" w:space="0" w:color="auto"/>
        <w:left w:val="none" w:sz="0" w:space="0" w:color="auto"/>
        <w:bottom w:val="none" w:sz="0" w:space="0" w:color="auto"/>
        <w:right w:val="none" w:sz="0" w:space="0" w:color="auto"/>
      </w:divBdr>
    </w:div>
    <w:div w:id="453599138">
      <w:bodyDiv w:val="1"/>
      <w:marLeft w:val="0"/>
      <w:marRight w:val="0"/>
      <w:marTop w:val="0"/>
      <w:marBottom w:val="0"/>
      <w:divBdr>
        <w:top w:val="none" w:sz="0" w:space="0" w:color="auto"/>
        <w:left w:val="none" w:sz="0" w:space="0" w:color="auto"/>
        <w:bottom w:val="none" w:sz="0" w:space="0" w:color="auto"/>
        <w:right w:val="none" w:sz="0" w:space="0" w:color="auto"/>
      </w:divBdr>
    </w:div>
    <w:div w:id="539169830">
      <w:bodyDiv w:val="1"/>
      <w:marLeft w:val="0"/>
      <w:marRight w:val="0"/>
      <w:marTop w:val="0"/>
      <w:marBottom w:val="0"/>
      <w:divBdr>
        <w:top w:val="none" w:sz="0" w:space="0" w:color="auto"/>
        <w:left w:val="none" w:sz="0" w:space="0" w:color="auto"/>
        <w:bottom w:val="none" w:sz="0" w:space="0" w:color="auto"/>
        <w:right w:val="none" w:sz="0" w:space="0" w:color="auto"/>
      </w:divBdr>
    </w:div>
    <w:div w:id="614681384">
      <w:bodyDiv w:val="1"/>
      <w:marLeft w:val="0"/>
      <w:marRight w:val="0"/>
      <w:marTop w:val="0"/>
      <w:marBottom w:val="0"/>
      <w:divBdr>
        <w:top w:val="none" w:sz="0" w:space="0" w:color="auto"/>
        <w:left w:val="none" w:sz="0" w:space="0" w:color="auto"/>
        <w:bottom w:val="none" w:sz="0" w:space="0" w:color="auto"/>
        <w:right w:val="none" w:sz="0" w:space="0" w:color="auto"/>
      </w:divBdr>
    </w:div>
    <w:div w:id="882451046">
      <w:bodyDiv w:val="1"/>
      <w:marLeft w:val="0"/>
      <w:marRight w:val="0"/>
      <w:marTop w:val="0"/>
      <w:marBottom w:val="0"/>
      <w:divBdr>
        <w:top w:val="none" w:sz="0" w:space="0" w:color="auto"/>
        <w:left w:val="none" w:sz="0" w:space="0" w:color="auto"/>
        <w:bottom w:val="none" w:sz="0" w:space="0" w:color="auto"/>
        <w:right w:val="none" w:sz="0" w:space="0" w:color="auto"/>
      </w:divBdr>
    </w:div>
    <w:div w:id="1049646137">
      <w:bodyDiv w:val="1"/>
      <w:marLeft w:val="0"/>
      <w:marRight w:val="0"/>
      <w:marTop w:val="0"/>
      <w:marBottom w:val="0"/>
      <w:divBdr>
        <w:top w:val="none" w:sz="0" w:space="0" w:color="auto"/>
        <w:left w:val="none" w:sz="0" w:space="0" w:color="auto"/>
        <w:bottom w:val="none" w:sz="0" w:space="0" w:color="auto"/>
        <w:right w:val="none" w:sz="0" w:space="0" w:color="auto"/>
      </w:divBdr>
    </w:div>
    <w:div w:id="1093815970">
      <w:bodyDiv w:val="1"/>
      <w:marLeft w:val="0"/>
      <w:marRight w:val="0"/>
      <w:marTop w:val="0"/>
      <w:marBottom w:val="0"/>
      <w:divBdr>
        <w:top w:val="none" w:sz="0" w:space="0" w:color="auto"/>
        <w:left w:val="none" w:sz="0" w:space="0" w:color="auto"/>
        <w:bottom w:val="none" w:sz="0" w:space="0" w:color="auto"/>
        <w:right w:val="none" w:sz="0" w:space="0" w:color="auto"/>
      </w:divBdr>
    </w:div>
    <w:div w:id="1106269630">
      <w:bodyDiv w:val="1"/>
      <w:marLeft w:val="0"/>
      <w:marRight w:val="0"/>
      <w:marTop w:val="0"/>
      <w:marBottom w:val="0"/>
      <w:divBdr>
        <w:top w:val="none" w:sz="0" w:space="0" w:color="auto"/>
        <w:left w:val="none" w:sz="0" w:space="0" w:color="auto"/>
        <w:bottom w:val="none" w:sz="0" w:space="0" w:color="auto"/>
        <w:right w:val="none" w:sz="0" w:space="0" w:color="auto"/>
      </w:divBdr>
    </w:div>
    <w:div w:id="1194613407">
      <w:bodyDiv w:val="1"/>
      <w:marLeft w:val="0"/>
      <w:marRight w:val="0"/>
      <w:marTop w:val="0"/>
      <w:marBottom w:val="0"/>
      <w:divBdr>
        <w:top w:val="none" w:sz="0" w:space="0" w:color="auto"/>
        <w:left w:val="none" w:sz="0" w:space="0" w:color="auto"/>
        <w:bottom w:val="none" w:sz="0" w:space="0" w:color="auto"/>
        <w:right w:val="none" w:sz="0" w:space="0" w:color="auto"/>
      </w:divBdr>
    </w:div>
    <w:div w:id="1360086427">
      <w:bodyDiv w:val="1"/>
      <w:marLeft w:val="0"/>
      <w:marRight w:val="0"/>
      <w:marTop w:val="0"/>
      <w:marBottom w:val="0"/>
      <w:divBdr>
        <w:top w:val="none" w:sz="0" w:space="0" w:color="auto"/>
        <w:left w:val="none" w:sz="0" w:space="0" w:color="auto"/>
        <w:bottom w:val="none" w:sz="0" w:space="0" w:color="auto"/>
        <w:right w:val="none" w:sz="0" w:space="0" w:color="auto"/>
      </w:divBdr>
    </w:div>
    <w:div w:id="1472484560">
      <w:bodyDiv w:val="1"/>
      <w:marLeft w:val="0"/>
      <w:marRight w:val="0"/>
      <w:marTop w:val="0"/>
      <w:marBottom w:val="0"/>
      <w:divBdr>
        <w:top w:val="none" w:sz="0" w:space="0" w:color="auto"/>
        <w:left w:val="none" w:sz="0" w:space="0" w:color="auto"/>
        <w:bottom w:val="none" w:sz="0" w:space="0" w:color="auto"/>
        <w:right w:val="none" w:sz="0" w:space="0" w:color="auto"/>
      </w:divBdr>
    </w:div>
    <w:div w:id="1531333263">
      <w:bodyDiv w:val="1"/>
      <w:marLeft w:val="0"/>
      <w:marRight w:val="0"/>
      <w:marTop w:val="0"/>
      <w:marBottom w:val="0"/>
      <w:divBdr>
        <w:top w:val="none" w:sz="0" w:space="0" w:color="auto"/>
        <w:left w:val="none" w:sz="0" w:space="0" w:color="auto"/>
        <w:bottom w:val="none" w:sz="0" w:space="0" w:color="auto"/>
        <w:right w:val="none" w:sz="0" w:space="0" w:color="auto"/>
      </w:divBdr>
    </w:div>
    <w:div w:id="1672489033">
      <w:bodyDiv w:val="1"/>
      <w:marLeft w:val="0"/>
      <w:marRight w:val="0"/>
      <w:marTop w:val="0"/>
      <w:marBottom w:val="0"/>
      <w:divBdr>
        <w:top w:val="none" w:sz="0" w:space="0" w:color="auto"/>
        <w:left w:val="none" w:sz="0" w:space="0" w:color="auto"/>
        <w:bottom w:val="none" w:sz="0" w:space="0" w:color="auto"/>
        <w:right w:val="none" w:sz="0" w:space="0" w:color="auto"/>
      </w:divBdr>
    </w:div>
    <w:div w:id="1698971687">
      <w:bodyDiv w:val="1"/>
      <w:marLeft w:val="0"/>
      <w:marRight w:val="0"/>
      <w:marTop w:val="0"/>
      <w:marBottom w:val="0"/>
      <w:divBdr>
        <w:top w:val="none" w:sz="0" w:space="0" w:color="auto"/>
        <w:left w:val="none" w:sz="0" w:space="0" w:color="auto"/>
        <w:bottom w:val="none" w:sz="0" w:space="0" w:color="auto"/>
        <w:right w:val="none" w:sz="0" w:space="0" w:color="auto"/>
      </w:divBdr>
    </w:div>
    <w:div w:id="1713728457">
      <w:bodyDiv w:val="1"/>
      <w:marLeft w:val="0"/>
      <w:marRight w:val="0"/>
      <w:marTop w:val="0"/>
      <w:marBottom w:val="0"/>
      <w:divBdr>
        <w:top w:val="none" w:sz="0" w:space="0" w:color="auto"/>
        <w:left w:val="none" w:sz="0" w:space="0" w:color="auto"/>
        <w:bottom w:val="none" w:sz="0" w:space="0" w:color="auto"/>
        <w:right w:val="none" w:sz="0" w:space="0" w:color="auto"/>
      </w:divBdr>
    </w:div>
    <w:div w:id="1714421949">
      <w:bodyDiv w:val="1"/>
      <w:marLeft w:val="0"/>
      <w:marRight w:val="0"/>
      <w:marTop w:val="0"/>
      <w:marBottom w:val="0"/>
      <w:divBdr>
        <w:top w:val="none" w:sz="0" w:space="0" w:color="auto"/>
        <w:left w:val="none" w:sz="0" w:space="0" w:color="auto"/>
        <w:bottom w:val="none" w:sz="0" w:space="0" w:color="auto"/>
        <w:right w:val="none" w:sz="0" w:space="0" w:color="auto"/>
      </w:divBdr>
    </w:div>
    <w:div w:id="1817455519">
      <w:bodyDiv w:val="1"/>
      <w:marLeft w:val="0"/>
      <w:marRight w:val="0"/>
      <w:marTop w:val="0"/>
      <w:marBottom w:val="0"/>
      <w:divBdr>
        <w:top w:val="none" w:sz="0" w:space="0" w:color="auto"/>
        <w:left w:val="none" w:sz="0" w:space="0" w:color="auto"/>
        <w:bottom w:val="none" w:sz="0" w:space="0" w:color="auto"/>
        <w:right w:val="none" w:sz="0" w:space="0" w:color="auto"/>
      </w:divBdr>
    </w:div>
    <w:div w:id="1818834755">
      <w:bodyDiv w:val="1"/>
      <w:marLeft w:val="0"/>
      <w:marRight w:val="0"/>
      <w:marTop w:val="0"/>
      <w:marBottom w:val="0"/>
      <w:divBdr>
        <w:top w:val="none" w:sz="0" w:space="0" w:color="auto"/>
        <w:left w:val="none" w:sz="0" w:space="0" w:color="auto"/>
        <w:bottom w:val="none" w:sz="0" w:space="0" w:color="auto"/>
        <w:right w:val="none" w:sz="0" w:space="0" w:color="auto"/>
      </w:divBdr>
    </w:div>
    <w:div w:id="1840344090">
      <w:bodyDiv w:val="1"/>
      <w:marLeft w:val="0"/>
      <w:marRight w:val="0"/>
      <w:marTop w:val="0"/>
      <w:marBottom w:val="0"/>
      <w:divBdr>
        <w:top w:val="none" w:sz="0" w:space="0" w:color="auto"/>
        <w:left w:val="none" w:sz="0" w:space="0" w:color="auto"/>
        <w:bottom w:val="none" w:sz="0" w:space="0" w:color="auto"/>
        <w:right w:val="none" w:sz="0" w:space="0" w:color="auto"/>
      </w:divBdr>
    </w:div>
    <w:div w:id="1865902811">
      <w:bodyDiv w:val="1"/>
      <w:marLeft w:val="0"/>
      <w:marRight w:val="0"/>
      <w:marTop w:val="0"/>
      <w:marBottom w:val="0"/>
      <w:divBdr>
        <w:top w:val="none" w:sz="0" w:space="0" w:color="auto"/>
        <w:left w:val="none" w:sz="0" w:space="0" w:color="auto"/>
        <w:bottom w:val="none" w:sz="0" w:space="0" w:color="auto"/>
        <w:right w:val="none" w:sz="0" w:space="0" w:color="auto"/>
      </w:divBdr>
    </w:div>
    <w:div w:id="21070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8/lei/l1370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25art159"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8/lei/l13709.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1-2014/2013/lei/l12846.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theme" Target="theme/theme1.xml"/><Relationship Id="rId8"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48C2C-0C08-46E4-B62B-1B8535B6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8370</Words>
  <Characters>45201</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Erica Souza Batista de Oliveira</cp:lastModifiedBy>
  <cp:revision>3</cp:revision>
  <dcterms:created xsi:type="dcterms:W3CDTF">2025-06-19T17:12:00Z</dcterms:created>
  <dcterms:modified xsi:type="dcterms:W3CDTF">2025-07-03T21:10:00Z</dcterms:modified>
</cp:coreProperties>
</file>