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74E" w:rsidRDefault="00C030DB" w:rsidP="00256864">
      <w:pPr>
        <w:spacing w:after="0" w:line="240" w:lineRule="auto"/>
        <w:rPr>
          <w:rFonts w:ascii="Tahoma" w:hAnsi="Tahoma" w:cs="Tahoma"/>
          <w:sz w:val="18"/>
          <w:szCs w:val="18"/>
          <w:lang w:val="pt-PT"/>
        </w:rPr>
      </w:pPr>
      <w:r>
        <w:rPr>
          <w:rFonts w:ascii="Tahoma" w:hAnsi="Tahoma" w:cs="Tahoma"/>
          <w:b/>
          <w:noProof/>
          <w:color w:val="006600"/>
          <w:sz w:val="18"/>
          <w:szCs w:val="18"/>
          <w:lang w:eastAsia="pt-BR"/>
        </w:rPr>
        <w:pict>
          <v:shapetype id="_x0000_t202" coordsize="21600,21600" o:spt="202" path="m,l,21600r21600,l21600,xe">
            <v:stroke joinstyle="miter"/>
            <v:path gradientshapeok="t" o:connecttype="rect"/>
          </v:shapetype>
          <v:shape id="Text Box 21" o:spid="_x0000_s1036" type="#_x0000_t202" style="position:absolute;margin-left:349.8pt;margin-top:-103.9pt;width:117.9pt;height:38.3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" strokeweight=".25pt">
            <v:textbox style="mso-next-textbox:#Text Box 21">
              <w:txbxContent>
                <w:p w:rsidR="00523652" w:rsidRPr="006D5ECE" w:rsidRDefault="00523652" w:rsidP="0088674E">
                  <w:pPr>
                    <w:pStyle w:val="Rodap"/>
                    <w:rPr>
                      <w:rFonts w:ascii="Tahoma" w:hAnsi="Tahoma" w:cs="Tahoma"/>
                      <w:sz w:val="10"/>
                      <w:szCs w:val="10"/>
                    </w:rPr>
                  </w:pPr>
                  <w:r w:rsidRPr="006D5ECE">
                    <w:rPr>
                      <w:rFonts w:ascii="Tahoma" w:hAnsi="Tahoma" w:cs="Tahoma"/>
                      <w:sz w:val="10"/>
                      <w:szCs w:val="10"/>
                    </w:rPr>
                    <w:t xml:space="preserve">Parte </w:t>
                  </w:r>
                  <w:r>
                    <w:rPr>
                      <w:rFonts w:ascii="Tahoma" w:hAnsi="Tahoma"/>
                      <w:sz w:val="10"/>
                      <w:szCs w:val="10"/>
                    </w:rPr>
                    <w:t>V</w:t>
                  </w:r>
                  <w:r w:rsidRPr="006D5ECE">
                    <w:rPr>
                      <w:rFonts w:ascii="Tahoma" w:hAnsi="Tahoma" w:cs="Tahoma"/>
                      <w:sz w:val="10"/>
                      <w:szCs w:val="10"/>
                    </w:rPr>
                    <w:t>ariável do edital</w:t>
                  </w:r>
                </w:p>
                <w:p w:rsidR="00523652" w:rsidRDefault="00523652" w:rsidP="0088674E">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b/>
                      <w:sz w:val="10"/>
                      <w:szCs w:val="10"/>
                    </w:rPr>
                    <w:t>Minuta de Contrato</w:t>
                  </w:r>
                  <w:r w:rsidRPr="00211F18">
                    <w:rPr>
                      <w:rFonts w:ascii="Tahoma" w:hAnsi="Tahoma" w:cs="Tahoma"/>
                      <w:b/>
                      <w:sz w:val="10"/>
                      <w:szCs w:val="10"/>
                    </w:rPr>
                    <w:t xml:space="preserve"> </w:t>
                  </w:r>
                  <w:r w:rsidRPr="006D5ECE">
                    <w:rPr>
                      <w:rFonts w:ascii="Tahoma" w:hAnsi="Tahoma" w:cs="Tahoma"/>
                      <w:sz w:val="10"/>
                      <w:szCs w:val="10"/>
                    </w:rPr>
                    <w:t xml:space="preserve"> </w:t>
                  </w:r>
                </w:p>
                <w:p w:rsidR="00523652" w:rsidRPr="006D5ECE" w:rsidRDefault="00523652" w:rsidP="0088674E">
                  <w:pPr>
                    <w:pStyle w:val="Rodap"/>
                    <w:rPr>
                      <w:rFonts w:ascii="Tahoma" w:hAnsi="Tahoma" w:cs="Tahoma"/>
                      <w:sz w:val="10"/>
                      <w:szCs w:val="10"/>
                    </w:rPr>
                  </w:pPr>
                  <w:r>
                    <w:rPr>
                      <w:rFonts w:ascii="Tahoma" w:hAnsi="Tahoma" w:cs="Tahoma"/>
                      <w:sz w:val="10"/>
                      <w:szCs w:val="10"/>
                    </w:rPr>
                    <w:t xml:space="preserve">Classificação: </w:t>
                  </w:r>
                  <w:r w:rsidRPr="00D225FB">
                    <w:rPr>
                      <w:rFonts w:ascii="Tahoma" w:hAnsi="Tahoma" w:cs="Tahoma"/>
                      <w:b/>
                      <w:sz w:val="10"/>
                      <w:szCs w:val="10"/>
                    </w:rPr>
                    <w:t>modelo</w:t>
                  </w:r>
                </w:p>
                <w:p w:rsidR="00523652" w:rsidRPr="006D5ECE" w:rsidRDefault="00523652" w:rsidP="0088674E">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rsidR="00523652" w:rsidRDefault="00523652" w:rsidP="0088674E">
                  <w:pPr>
                    <w:pStyle w:val="Rodap"/>
                    <w:rPr>
                      <w:rFonts w:ascii="Tahoma" w:hAnsi="Tahoma" w:cs="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p>
                <w:p w:rsidR="00523652" w:rsidRDefault="00523652" w:rsidP="0088674E"/>
              </w:txbxContent>
            </v:textbox>
          </v:shape>
        </w:pict>
      </w:r>
      <w:r>
        <w:rPr>
          <w:rFonts w:ascii="Tahoma" w:eastAsia="Arial" w:hAnsi="Tahoma" w:cs="Tahoma"/>
          <w:b/>
          <w:iCs/>
          <w:noProof/>
          <w:sz w:val="14"/>
          <w:szCs w:val="14"/>
          <w:lang w:eastAsia="pt-BR"/>
        </w:rPr>
        <w:pict>
          <v:shape id="_x0000_s1037" type="#_x0000_t202" style="position:absolute;margin-left:-42.3pt;margin-top:-107.5pt;width:181.45pt;height:51.65pt;z-index:25167769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" stroked="f">
            <v:textbox style="mso-next-textbox:#_x0000_s1037;mso-fit-shape-to-text:t">
              <w:txbxContent>
                <w:p w:rsidR="00523652" w:rsidRPr="00B96F23" w:rsidRDefault="00523652" w:rsidP="0088674E">
                  <w:pPr>
                    <w:jc w:val="both"/>
                    <w:rPr>
                      <w:rFonts w:ascii="Tahoma" w:hAnsi="Tahoma" w:cs="Tahoma"/>
                      <w:color w:val="C00000"/>
                      <w:sz w:val="14"/>
                      <w:szCs w:val="14"/>
                    </w:rPr>
                  </w:pPr>
                  <w:r w:rsidRPr="00B96F23">
                    <w:rPr>
                      <w:rFonts w:ascii="Tahoma" w:eastAsia="Arial" w:hAnsi="Tahoma" w:cs="Tahoma"/>
                      <w:iCs/>
                      <w:color w:val="C00000"/>
                      <w:sz w:val="14"/>
                      <w:szCs w:val="14"/>
                    </w:rPr>
                    <w:t xml:space="preserve">NOTA: utilizar a menção ao </w:t>
                  </w:r>
                  <w:r>
                    <w:rPr>
                      <w:rFonts w:ascii="Tahoma" w:eastAsia="Arial" w:hAnsi="Tahoma" w:cs="Tahoma"/>
                      <w:iCs/>
                      <w:color w:val="C00000"/>
                      <w:sz w:val="14"/>
                      <w:szCs w:val="14"/>
                    </w:rPr>
                    <w:t>“</w:t>
                  </w:r>
                  <w:r w:rsidRPr="00B96F23">
                    <w:rPr>
                      <w:rFonts w:ascii="Tahoma" w:eastAsia="Arial" w:hAnsi="Tahoma" w:cs="Tahoma"/>
                      <w:iCs/>
                      <w:color w:val="C00000"/>
                      <w:sz w:val="14"/>
                      <w:szCs w:val="14"/>
                    </w:rPr>
                    <w:t>Estado da Bahia</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somente se for órgão da Administração Direta, caso contrário incluir apenas o nome da autarquia ou fundação</w:t>
                  </w:r>
                  <w:r>
                    <w:rPr>
                      <w:rFonts w:ascii="Tahoma" w:eastAsia="Arial" w:hAnsi="Tahoma" w:cs="Tahoma"/>
                      <w:iCs/>
                      <w:color w:val="C00000"/>
                      <w:sz w:val="14"/>
                      <w:szCs w:val="14"/>
                    </w:rPr>
                    <w:t>,</w:t>
                  </w:r>
                  <w:r w:rsidRPr="00B96F23">
                    <w:rPr>
                      <w:rFonts w:ascii="Tahoma" w:eastAsia="Arial" w:hAnsi="Tahoma" w:cs="Tahoma"/>
                      <w:iCs/>
                      <w:color w:val="C00000"/>
                      <w:sz w:val="14"/>
                      <w:szCs w:val="14"/>
                    </w:rPr>
                    <w:t xml:space="preserve"> conforme o caso</w:t>
                  </w:r>
                  <w:r>
                    <w:rPr>
                      <w:rFonts w:ascii="Tahoma" w:eastAsia="Arial" w:hAnsi="Tahoma" w:cs="Tahoma"/>
                      <w:iCs/>
                      <w:color w:val="C00000"/>
                      <w:sz w:val="14"/>
                      <w:szCs w:val="14"/>
                    </w:rPr>
                    <w:t>.</w:t>
                  </w:r>
                </w:p>
              </w:txbxContent>
            </v:textbox>
          </v:shape>
        </w:pict>
      </w:r>
    </w:p>
    <w:p w:rsidR="0088674E" w:rsidRPr="00E43472" w:rsidRDefault="0088674E" w:rsidP="0088674E">
      <w:pPr>
        <w:shd w:val="clear" w:color="auto" w:fill="000000" w:themeFill="text1"/>
        <w:spacing w:after="0" w:line="240" w:lineRule="auto"/>
        <w:jc w:val="center"/>
        <w:rPr>
          <w:rFonts w:ascii="Tahoma" w:hAnsi="Tahoma" w:cs="Tahoma"/>
          <w:b/>
          <w:color w:val="FFFFFF" w:themeColor="background1"/>
        </w:rPr>
      </w:pPr>
      <w:r>
        <w:rPr>
          <w:rFonts w:ascii="Tahoma" w:hAnsi="Tahoma" w:cs="Tahoma"/>
          <w:b/>
          <w:color w:val="FFFFFF" w:themeColor="background1"/>
        </w:rPr>
        <w:t xml:space="preserve">MINUTA DE </w:t>
      </w:r>
      <w:r w:rsidRPr="00E43472">
        <w:rPr>
          <w:rFonts w:ascii="Tahoma" w:hAnsi="Tahoma" w:cs="Tahoma"/>
          <w:b/>
          <w:color w:val="FFFFFF" w:themeColor="background1"/>
        </w:rPr>
        <w:t>CONTRATO</w:t>
      </w:r>
    </w:p>
    <w:p w:rsidR="0088674E" w:rsidRDefault="0088674E" w:rsidP="0088674E">
      <w:pPr>
        <w:spacing w:after="0" w:line="240" w:lineRule="auto"/>
        <w:ind w:left="567"/>
        <w:jc w:val="center"/>
        <w:rPr>
          <w:rFonts w:ascii="Tahoma" w:hAnsi="Tahoma" w:cs="Tahoma"/>
          <w:b/>
          <w:color w:val="0000FF"/>
          <w:sz w:val="18"/>
          <w:szCs w:val="18"/>
        </w:rPr>
      </w:pPr>
    </w:p>
    <w:p w:rsidR="0088674E" w:rsidRPr="008164C7" w:rsidRDefault="0088674E" w:rsidP="0088674E">
      <w:pPr>
        <w:spacing w:after="0" w:line="240" w:lineRule="auto"/>
        <w:ind w:left="567"/>
        <w:jc w:val="center"/>
        <w:rPr>
          <w:rFonts w:ascii="Tahoma" w:hAnsi="Tahoma" w:cs="Tahoma"/>
          <w:b/>
          <w:color w:val="0000FF"/>
          <w:sz w:val="18"/>
          <w:szCs w:val="18"/>
        </w:rPr>
      </w:pPr>
      <w:r w:rsidRPr="008164C7">
        <w:rPr>
          <w:rFonts w:ascii="Tahoma" w:hAnsi="Tahoma" w:cs="Tahoma"/>
          <w:b/>
          <w:color w:val="0000FF"/>
          <w:sz w:val="18"/>
          <w:szCs w:val="18"/>
        </w:rPr>
        <w:t>AQUISIÇÕES</w:t>
      </w:r>
    </w:p>
    <w:p w:rsidR="0088674E" w:rsidRPr="008164C7" w:rsidRDefault="0088674E" w:rsidP="0088674E">
      <w:pPr>
        <w:spacing w:after="0" w:line="240" w:lineRule="auto"/>
        <w:ind w:left="567"/>
        <w:jc w:val="center"/>
        <w:rPr>
          <w:rFonts w:ascii="Tahoma" w:hAnsi="Tahoma" w:cs="Tahoma"/>
          <w:b/>
          <w:color w:val="0000FF"/>
          <w:sz w:val="18"/>
          <w:szCs w:val="18"/>
        </w:rPr>
      </w:pPr>
      <w:r w:rsidRPr="008164C7">
        <w:rPr>
          <w:rFonts w:ascii="Tahoma" w:hAnsi="Tahoma" w:cs="Tahoma"/>
          <w:b/>
          <w:color w:val="006600"/>
          <w:sz w:val="18"/>
          <w:szCs w:val="18"/>
        </w:rPr>
        <w:t xml:space="preserve">SERVIÇOS </w:t>
      </w:r>
      <w:r w:rsidRPr="008164C7">
        <w:rPr>
          <w:rFonts w:ascii="Tahoma" w:hAnsi="Tahoma" w:cs="Tahoma"/>
          <w:b/>
          <w:color w:val="006600"/>
          <w:sz w:val="18"/>
          <w:szCs w:val="18"/>
          <w:u w:val="single"/>
        </w:rPr>
        <w:t>SEM</w:t>
      </w:r>
      <w:r w:rsidRPr="008164C7">
        <w:rPr>
          <w:rFonts w:ascii="Tahoma" w:hAnsi="Tahoma" w:cs="Tahoma"/>
          <w:b/>
          <w:color w:val="006600"/>
          <w:sz w:val="18"/>
          <w:szCs w:val="18"/>
        </w:rPr>
        <w:t xml:space="preserve"> DEDICAÇÃO EXCLUSIVA DE MÃO DE OBRA</w:t>
      </w:r>
    </w:p>
    <w:p w:rsidR="0088674E" w:rsidRPr="00597680" w:rsidRDefault="0088674E" w:rsidP="0088674E">
      <w:pPr>
        <w:spacing w:after="0" w:line="240" w:lineRule="auto"/>
        <w:ind w:left="567"/>
        <w:jc w:val="center"/>
        <w:rPr>
          <w:rFonts w:ascii="Tahoma" w:hAnsi="Tahoma" w:cs="Tahoma"/>
          <w:b/>
          <w:color w:val="E6AF00"/>
          <w:sz w:val="18"/>
          <w:szCs w:val="18"/>
        </w:rPr>
      </w:pPr>
      <w:r w:rsidRPr="00597680">
        <w:rPr>
          <w:rFonts w:ascii="Tahoma" w:hAnsi="Tahoma" w:cs="Tahoma"/>
          <w:b/>
          <w:color w:val="E6AF00"/>
          <w:sz w:val="18"/>
          <w:szCs w:val="18"/>
        </w:rPr>
        <w:t>OBRAS E SERVIÇOS DE ENGENHARIA</w:t>
      </w:r>
    </w:p>
    <w:p w:rsidR="0088674E" w:rsidRPr="0088674E" w:rsidRDefault="0088674E" w:rsidP="0088674E">
      <w:pPr>
        <w:spacing w:after="0" w:line="240" w:lineRule="auto"/>
        <w:jc w:val="center"/>
        <w:rPr>
          <w:rFonts w:ascii="Tahoma" w:hAnsi="Tahoma" w:cs="Tahoma"/>
          <w:b/>
          <w:sz w:val="13"/>
          <w:szCs w:val="13"/>
        </w:rPr>
      </w:pPr>
    </w:p>
    <w:p w:rsidR="0088674E" w:rsidRPr="0088674E" w:rsidRDefault="0088674E" w:rsidP="0088674E">
      <w:pPr>
        <w:spacing w:after="0" w:line="240" w:lineRule="auto"/>
        <w:jc w:val="both"/>
        <w:rPr>
          <w:rFonts w:ascii="Tahoma" w:eastAsia="Arial" w:hAnsi="Tahoma" w:cs="Tahoma"/>
          <w:b/>
          <w:iCs/>
          <w:sz w:val="13"/>
          <w:szCs w:val="13"/>
          <w:lang w:eastAsia="pt-BR"/>
        </w:rPr>
      </w:pPr>
      <w:r w:rsidRPr="0088674E">
        <w:rPr>
          <w:rFonts w:ascii="Tahoma" w:eastAsia="Arial" w:hAnsi="Tahoma" w:cs="Tahoma"/>
          <w:b/>
          <w:iCs/>
          <w:sz w:val="13"/>
          <w:szCs w:val="13"/>
          <w:lang w:eastAsia="pt-BR"/>
        </w:rPr>
        <w:t>Notas:</w:t>
      </w:r>
    </w:p>
    <w:p w:rsidR="0088674E" w:rsidRPr="0088674E" w:rsidRDefault="0088674E" w:rsidP="0088674E">
      <w:pPr>
        <w:spacing w:after="0" w:line="240" w:lineRule="auto"/>
        <w:jc w:val="both"/>
        <w:rPr>
          <w:rFonts w:ascii="Tahoma" w:eastAsia="Times New Roman" w:hAnsi="Tahoma" w:cs="Tahoma"/>
          <w:sz w:val="13"/>
          <w:szCs w:val="13"/>
          <w:lang w:eastAsia="pt-BR"/>
        </w:rPr>
      </w:pPr>
      <w:r w:rsidRPr="0088674E">
        <w:rPr>
          <w:rFonts w:ascii="Tahoma" w:eastAsia="Arial" w:hAnsi="Tahoma" w:cs="Tahoma"/>
          <w:iCs/>
          <w:sz w:val="13"/>
          <w:szCs w:val="13"/>
          <w:lang w:eastAsia="pt-BR"/>
        </w:rPr>
        <w:t xml:space="preserve">1. Este modelo de minuta de contrato é um modelo híbrido que abrange opções de texto para </w:t>
      </w:r>
      <w:r w:rsidRPr="0088674E">
        <w:rPr>
          <w:rFonts w:ascii="Tahoma" w:eastAsia="Times New Roman" w:hAnsi="Tahoma" w:cs="Tahoma"/>
          <w:color w:val="0000FF"/>
          <w:sz w:val="13"/>
          <w:szCs w:val="13"/>
          <w:lang w:eastAsia="pt-BR"/>
        </w:rPr>
        <w:t>aquisições</w:t>
      </w:r>
      <w:r w:rsidRPr="0088674E">
        <w:rPr>
          <w:rFonts w:ascii="Tahoma" w:eastAsia="Arial" w:hAnsi="Tahoma" w:cs="Tahoma"/>
          <w:iCs/>
          <w:sz w:val="13"/>
          <w:szCs w:val="13"/>
          <w:lang w:eastAsia="pt-BR"/>
        </w:rPr>
        <w:t xml:space="preserve">, </w:t>
      </w:r>
      <w:r w:rsidRPr="0088674E">
        <w:rPr>
          <w:rFonts w:ascii="Tahoma" w:eastAsia="Times New Roman" w:hAnsi="Tahoma" w:cs="Tahoma"/>
          <w:color w:val="006600"/>
          <w:sz w:val="13"/>
          <w:szCs w:val="13"/>
          <w:lang w:eastAsia="pt-BR"/>
        </w:rPr>
        <w:t xml:space="preserve">serviços </w:t>
      </w:r>
      <w:r w:rsidRPr="0088674E">
        <w:rPr>
          <w:rFonts w:ascii="Tahoma" w:eastAsia="Times New Roman" w:hAnsi="Tahoma" w:cs="Tahoma"/>
          <w:b/>
          <w:color w:val="006600"/>
          <w:sz w:val="13"/>
          <w:szCs w:val="13"/>
          <w:lang w:eastAsia="pt-BR"/>
        </w:rPr>
        <w:t>sem</w:t>
      </w:r>
      <w:r w:rsidRPr="0088674E">
        <w:rPr>
          <w:rFonts w:ascii="Tahoma" w:eastAsia="Times New Roman" w:hAnsi="Tahoma" w:cs="Tahoma"/>
          <w:color w:val="006600"/>
          <w:sz w:val="13"/>
          <w:szCs w:val="13"/>
          <w:lang w:eastAsia="pt-BR"/>
        </w:rPr>
        <w:t xml:space="preserve"> dedicação exclusiva de mão de obra </w:t>
      </w:r>
      <w:r w:rsidRPr="0088674E">
        <w:rPr>
          <w:rFonts w:ascii="Tahoma" w:eastAsia="Arial" w:hAnsi="Tahoma" w:cs="Tahoma"/>
          <w:iCs/>
          <w:sz w:val="13"/>
          <w:szCs w:val="13"/>
          <w:lang w:eastAsia="pt-BR"/>
        </w:rPr>
        <w:t xml:space="preserve">e </w:t>
      </w:r>
      <w:r w:rsidRPr="00597680">
        <w:rPr>
          <w:rFonts w:ascii="Tahoma" w:eastAsia="Times New Roman" w:hAnsi="Tahoma" w:cs="Tahoma"/>
          <w:color w:val="E6AF00"/>
          <w:sz w:val="13"/>
          <w:szCs w:val="13"/>
          <w:lang w:eastAsia="pt-BR"/>
        </w:rPr>
        <w:t>obras e serviços de engenharia</w:t>
      </w:r>
      <w:r w:rsidRPr="0088674E">
        <w:rPr>
          <w:rFonts w:ascii="Tahoma" w:eastAsia="Times New Roman" w:hAnsi="Tahoma" w:cs="Tahoma"/>
          <w:sz w:val="13"/>
          <w:szCs w:val="13"/>
          <w:lang w:eastAsia="pt-BR"/>
        </w:rPr>
        <w:t>, devendo ser excluídas as opções que não correspondam à categoria do objeto do contrato.</w:t>
      </w:r>
    </w:p>
    <w:p w:rsidR="0088674E" w:rsidRPr="0088674E" w:rsidRDefault="0088674E" w:rsidP="0088674E">
      <w:pPr>
        <w:spacing w:after="0" w:line="240" w:lineRule="auto"/>
        <w:jc w:val="both"/>
        <w:rPr>
          <w:rFonts w:ascii="Tahoma" w:eastAsia="Arial" w:hAnsi="Tahoma" w:cs="Tahoma"/>
          <w:iCs/>
          <w:sz w:val="13"/>
          <w:szCs w:val="13"/>
          <w:lang w:eastAsia="pt-BR"/>
        </w:rPr>
      </w:pPr>
      <w:r w:rsidRPr="0088674E">
        <w:rPr>
          <w:rFonts w:ascii="Tahoma" w:eastAsia="Arial" w:hAnsi="Tahoma" w:cs="Tahoma"/>
          <w:iCs/>
          <w:sz w:val="13"/>
          <w:szCs w:val="13"/>
          <w:lang w:eastAsia="pt-BR"/>
        </w:rPr>
        <w:t xml:space="preserve">2. Quando houver opções de texto </w:t>
      </w:r>
      <w:r w:rsidRPr="0088674E">
        <w:rPr>
          <w:rFonts w:ascii="Tahoma" w:eastAsia="Arial" w:hAnsi="Tahoma" w:cs="Tahoma"/>
          <w:iCs/>
          <w:color w:val="FF0000"/>
          <w:sz w:val="13"/>
          <w:szCs w:val="13"/>
          <w:lang w:eastAsia="pt-BR"/>
        </w:rPr>
        <w:t>em vermelho</w:t>
      </w:r>
      <w:r w:rsidRPr="0088674E">
        <w:rPr>
          <w:rFonts w:ascii="Tahoma" w:eastAsia="Arial" w:hAnsi="Tahoma" w:cs="Tahoma"/>
          <w:iCs/>
          <w:sz w:val="13"/>
          <w:szCs w:val="13"/>
          <w:lang w:eastAsia="pt-BR"/>
        </w:rPr>
        <w:t xml:space="preserve">, deverá ser excluída a que não for utilizada. Se as opções forem apresentadas em parênteses </w:t>
      </w:r>
      <w:proofErr w:type="gramStart"/>
      <w:r w:rsidRPr="0088674E">
        <w:rPr>
          <w:rFonts w:ascii="Tahoma" w:eastAsia="Arial" w:hAnsi="Tahoma" w:cs="Tahoma"/>
          <w:iCs/>
          <w:sz w:val="13"/>
          <w:szCs w:val="13"/>
          <w:lang w:eastAsia="pt-BR"/>
        </w:rPr>
        <w:t>“( )</w:t>
      </w:r>
      <w:proofErr w:type="gramEnd"/>
      <w:r w:rsidRPr="0088674E">
        <w:rPr>
          <w:rFonts w:ascii="Tahoma" w:eastAsia="Arial" w:hAnsi="Tahoma" w:cs="Tahoma"/>
          <w:iCs/>
          <w:sz w:val="13"/>
          <w:szCs w:val="13"/>
          <w:lang w:eastAsia="pt-BR"/>
        </w:rPr>
        <w:t>”, deverá ser assinalada a alternativa escolhida “(X)”.</w:t>
      </w:r>
    </w:p>
    <w:p w:rsidR="0088674E" w:rsidRPr="0088674E" w:rsidRDefault="0088674E" w:rsidP="0088674E">
      <w:pPr>
        <w:spacing w:after="0" w:line="240" w:lineRule="auto"/>
        <w:jc w:val="both"/>
        <w:rPr>
          <w:rFonts w:ascii="Tahoma" w:eastAsia="Arial" w:hAnsi="Tahoma" w:cs="Tahoma"/>
          <w:iCs/>
          <w:sz w:val="13"/>
          <w:szCs w:val="13"/>
          <w:lang w:eastAsia="pt-BR"/>
        </w:rPr>
      </w:pPr>
      <w:r w:rsidRPr="0088674E">
        <w:rPr>
          <w:rFonts w:ascii="Tahoma" w:eastAsia="Arial" w:hAnsi="Tahoma" w:cs="Tahoma"/>
          <w:iCs/>
          <w:sz w:val="13"/>
          <w:szCs w:val="13"/>
          <w:lang w:eastAsia="pt-BR"/>
        </w:rPr>
        <w:t xml:space="preserve">3. Nos espaços </w:t>
      </w:r>
      <w:proofErr w:type="gramStart"/>
      <w:r w:rsidRPr="0088674E">
        <w:rPr>
          <w:rFonts w:ascii="Tahoma" w:eastAsia="Arial" w:hAnsi="Tahoma" w:cs="Tahoma"/>
          <w:iCs/>
          <w:sz w:val="13"/>
          <w:szCs w:val="13"/>
          <w:lang w:eastAsia="pt-BR"/>
        </w:rPr>
        <w:t>(....</w:t>
      </w:r>
      <w:proofErr w:type="gramEnd"/>
      <w:r w:rsidRPr="0088674E">
        <w:rPr>
          <w:rFonts w:ascii="Tahoma" w:eastAsia="Arial" w:hAnsi="Tahoma" w:cs="Tahoma"/>
          <w:iCs/>
          <w:sz w:val="13"/>
          <w:szCs w:val="13"/>
          <w:lang w:eastAsia="pt-BR"/>
        </w:rPr>
        <w:t>) destinados ao preenchimento de informações, as inclusões devem estar restritas ao tema tratado e não podem conflitar com outras disposições da minuta.</w:t>
      </w:r>
    </w:p>
    <w:p w:rsidR="0088674E" w:rsidRPr="0088674E" w:rsidRDefault="0088674E" w:rsidP="0088674E">
      <w:pPr>
        <w:spacing w:after="0" w:line="240" w:lineRule="auto"/>
        <w:jc w:val="both"/>
        <w:rPr>
          <w:rFonts w:ascii="Tahoma" w:eastAsia="Arial" w:hAnsi="Tahoma" w:cs="Tahoma"/>
          <w:iCs/>
          <w:sz w:val="13"/>
          <w:szCs w:val="13"/>
          <w:lang w:eastAsia="pt-BR"/>
        </w:rPr>
      </w:pPr>
      <w:r w:rsidRPr="0088674E">
        <w:rPr>
          <w:rFonts w:ascii="Tahoma" w:eastAsia="Arial" w:hAnsi="Tahoma" w:cs="Tahoma"/>
          <w:iCs/>
          <w:sz w:val="13"/>
          <w:szCs w:val="13"/>
          <w:lang w:eastAsia="pt-BR"/>
        </w:rPr>
        <w:t>4. As “</w:t>
      </w:r>
      <w:r w:rsidR="00E1072F" w:rsidRPr="00E1072F">
        <w:rPr>
          <w:rFonts w:ascii="Tahoma" w:eastAsia="Arial" w:hAnsi="Tahoma" w:cs="Tahoma"/>
          <w:b/>
          <w:iCs/>
          <w:sz w:val="13"/>
          <w:szCs w:val="13"/>
          <w:lang w:eastAsia="pt-BR"/>
        </w:rPr>
        <w:t>Notas</w:t>
      </w:r>
      <w:r w:rsidRPr="0088674E">
        <w:rPr>
          <w:rFonts w:ascii="Tahoma" w:eastAsia="Arial" w:hAnsi="Tahoma" w:cs="Tahoma"/>
          <w:iCs/>
          <w:sz w:val="13"/>
          <w:szCs w:val="13"/>
          <w:lang w:eastAsia="pt-BR"/>
        </w:rPr>
        <w:t xml:space="preserve">” contêm orientações para a elaboração do TR/Habilitação, devendo ser excluídas na versão que for levada a publicação.    </w:t>
      </w:r>
    </w:p>
    <w:p w:rsidR="0088674E" w:rsidRPr="0088674E" w:rsidRDefault="0088674E" w:rsidP="0088674E">
      <w:pPr>
        <w:spacing w:after="0" w:line="240" w:lineRule="auto"/>
        <w:jc w:val="both"/>
        <w:rPr>
          <w:rFonts w:ascii="Tahoma" w:eastAsia="Arial" w:hAnsi="Tahoma" w:cs="Tahoma"/>
          <w:iCs/>
          <w:sz w:val="13"/>
          <w:szCs w:val="13"/>
          <w:lang w:eastAsia="pt-BR"/>
        </w:rPr>
      </w:pPr>
      <w:r w:rsidRPr="0088674E">
        <w:rPr>
          <w:rFonts w:ascii="Tahoma" w:eastAsia="Arial" w:hAnsi="Tahoma" w:cs="Tahoma"/>
          <w:iCs/>
          <w:sz w:val="13"/>
          <w:szCs w:val="13"/>
          <w:lang w:eastAsia="pt-BR"/>
        </w:rPr>
        <w:t>5. O responsável pela licitação deverá: preencher as informações específicas do objeto da licitação e assinalar, quando houver, as opções a serem aplicadas.</w:t>
      </w:r>
    </w:p>
    <w:p w:rsidR="0088674E" w:rsidRPr="0088674E" w:rsidRDefault="0088674E" w:rsidP="0088674E">
      <w:pPr>
        <w:spacing w:after="0" w:line="240" w:lineRule="auto"/>
        <w:jc w:val="both"/>
        <w:rPr>
          <w:rFonts w:ascii="Tahoma" w:eastAsia="Arial" w:hAnsi="Tahoma" w:cs="Tahoma"/>
          <w:iCs/>
          <w:sz w:val="13"/>
          <w:szCs w:val="13"/>
          <w:lang w:eastAsia="pt-BR"/>
        </w:rPr>
      </w:pPr>
      <w:r w:rsidRPr="0088674E">
        <w:rPr>
          <w:rFonts w:ascii="Tahoma" w:eastAsia="Arial" w:hAnsi="Tahoma" w:cs="Tahoma"/>
          <w:iCs/>
          <w:sz w:val="13"/>
          <w:szCs w:val="13"/>
          <w:lang w:eastAsia="pt-BR"/>
        </w:rPr>
        <w:t>6. O arquivo utilizado para a elaboração da minuta do contrato deverá contemplar a versão utilizada e a data do</w:t>
      </w:r>
      <w:r w:rsidRPr="0088674E">
        <w:rPr>
          <w:rFonts w:ascii="Tahoma" w:eastAsia="Arial" w:hAnsi="Tahoma" w:cs="Tahoma"/>
          <w:i/>
          <w:iCs/>
          <w:sz w:val="13"/>
          <w:szCs w:val="13"/>
          <w:lang w:eastAsia="pt-BR"/>
        </w:rPr>
        <w:t xml:space="preserve"> download</w:t>
      </w:r>
      <w:r w:rsidRPr="0088674E">
        <w:rPr>
          <w:rFonts w:ascii="Tahoma" w:eastAsia="Arial" w:hAnsi="Tahoma" w:cs="Tahoma"/>
          <w:iCs/>
          <w:sz w:val="13"/>
          <w:szCs w:val="13"/>
          <w:lang w:eastAsia="pt-BR"/>
        </w:rPr>
        <w:t>.</w:t>
      </w:r>
    </w:p>
    <w:p w:rsidR="0088674E" w:rsidRDefault="0088674E" w:rsidP="0088674E">
      <w:pPr>
        <w:spacing w:after="0" w:line="240" w:lineRule="auto"/>
        <w:ind w:left="426"/>
        <w:rPr>
          <w:rFonts w:ascii="Tahoma" w:hAnsi="Tahoma" w:cs="Tahoma"/>
          <w:sz w:val="18"/>
          <w:szCs w:val="18"/>
        </w:rPr>
      </w:pPr>
    </w:p>
    <w:p w:rsidR="0088674E" w:rsidRPr="008164C7" w:rsidRDefault="0088674E" w:rsidP="0088674E">
      <w:pPr>
        <w:spacing w:after="0" w:line="240" w:lineRule="auto"/>
        <w:ind w:left="426"/>
        <w:rPr>
          <w:rFonts w:ascii="Tahoma" w:hAnsi="Tahoma" w:cs="Tahoma"/>
          <w:sz w:val="18"/>
          <w:szCs w:val="18"/>
        </w:rPr>
      </w:pPr>
      <w:proofErr w:type="gramStart"/>
      <w:r w:rsidRPr="008164C7">
        <w:rPr>
          <w:rFonts w:ascii="Tahoma" w:hAnsi="Tahoma" w:cs="Tahoma"/>
          <w:sz w:val="18"/>
          <w:szCs w:val="18"/>
        </w:rPr>
        <w:t xml:space="preserve">(  </w:t>
      </w:r>
      <w:proofErr w:type="gramEnd"/>
      <w:r w:rsidRPr="008164C7">
        <w:rPr>
          <w:rFonts w:ascii="Tahoma" w:hAnsi="Tahoma" w:cs="Tahoma"/>
          <w:sz w:val="18"/>
          <w:szCs w:val="18"/>
        </w:rPr>
        <w:t xml:space="preserve"> ) LICITAÇÃO </w:t>
      </w:r>
    </w:p>
    <w:p w:rsidR="0088674E" w:rsidRPr="008164C7" w:rsidRDefault="0088674E" w:rsidP="0088674E">
      <w:pPr>
        <w:spacing w:after="0" w:line="240" w:lineRule="auto"/>
        <w:ind w:left="426"/>
        <w:rPr>
          <w:rFonts w:ascii="Tahoma" w:hAnsi="Tahoma" w:cs="Tahoma"/>
          <w:sz w:val="18"/>
          <w:szCs w:val="18"/>
        </w:rPr>
      </w:pPr>
      <w:proofErr w:type="gramStart"/>
      <w:r w:rsidRPr="008164C7">
        <w:rPr>
          <w:rFonts w:ascii="Tahoma" w:hAnsi="Tahoma" w:cs="Tahoma"/>
          <w:sz w:val="18"/>
          <w:szCs w:val="18"/>
        </w:rPr>
        <w:t xml:space="preserve">(  </w:t>
      </w:r>
      <w:proofErr w:type="gramEnd"/>
      <w:r w:rsidRPr="008164C7">
        <w:rPr>
          <w:rFonts w:ascii="Tahoma" w:hAnsi="Tahoma" w:cs="Tahoma"/>
          <w:sz w:val="18"/>
          <w:szCs w:val="18"/>
        </w:rPr>
        <w:t xml:space="preserve"> ) CONTRATAÇÃO DIRETA</w:t>
      </w:r>
    </w:p>
    <w:p w:rsidR="0088674E" w:rsidRPr="008164C7" w:rsidRDefault="0088674E" w:rsidP="0088674E">
      <w:pPr>
        <w:spacing w:after="0" w:line="240" w:lineRule="auto"/>
        <w:ind w:left="426"/>
        <w:rPr>
          <w:rFonts w:ascii="Tahoma" w:hAnsi="Tahoma" w:cs="Tahoma"/>
          <w:b/>
          <w:sz w:val="14"/>
          <w:szCs w:val="14"/>
        </w:rPr>
      </w:pPr>
      <w:r w:rsidRPr="008164C7">
        <w:rPr>
          <w:rFonts w:ascii="Tahoma" w:hAnsi="Tahoma" w:cs="Tahoma"/>
          <w:b/>
          <w:sz w:val="14"/>
          <w:szCs w:val="14"/>
        </w:rPr>
        <w:t>Nota: assinalar a opção pertinente</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3402"/>
        <w:jc w:val="both"/>
        <w:rPr>
          <w:rFonts w:ascii="Tahoma" w:hAnsi="Tahoma" w:cs="Tahoma"/>
          <w:b/>
          <w:sz w:val="18"/>
          <w:szCs w:val="18"/>
        </w:rPr>
      </w:pPr>
      <w:r w:rsidRPr="008164C7">
        <w:rPr>
          <w:rFonts w:ascii="Tahoma" w:hAnsi="Tahoma" w:cs="Tahoma"/>
          <w:b/>
          <w:sz w:val="18"/>
          <w:szCs w:val="18"/>
        </w:rPr>
        <w:t xml:space="preserve">CONTRATO </w:t>
      </w:r>
      <w:proofErr w:type="gramStart"/>
      <w:r w:rsidRPr="008164C7">
        <w:rPr>
          <w:rFonts w:ascii="Tahoma" w:hAnsi="Tahoma" w:cs="Tahoma"/>
          <w:b/>
          <w:sz w:val="18"/>
          <w:szCs w:val="18"/>
        </w:rPr>
        <w:t>N</w:t>
      </w:r>
      <w:r w:rsidRPr="008164C7">
        <w:rPr>
          <w:rFonts w:ascii="Tahoma" w:hAnsi="Tahoma" w:cs="Tahoma"/>
          <w:b/>
          <w:sz w:val="18"/>
          <w:szCs w:val="18"/>
          <w:u w:val="single"/>
          <w:vertAlign w:val="superscript"/>
        </w:rPr>
        <w:t>o</w:t>
      </w:r>
      <w:r w:rsidRPr="008164C7">
        <w:rPr>
          <w:rFonts w:ascii="Tahoma" w:hAnsi="Tahoma" w:cs="Tahoma"/>
          <w:b/>
          <w:sz w:val="18"/>
          <w:szCs w:val="18"/>
        </w:rPr>
        <w:t xml:space="preserve">  _</w:t>
      </w:r>
      <w:proofErr w:type="gramEnd"/>
      <w:r w:rsidRPr="008164C7">
        <w:rPr>
          <w:rFonts w:ascii="Tahoma" w:hAnsi="Tahoma" w:cs="Tahoma"/>
          <w:b/>
          <w:sz w:val="18"/>
          <w:szCs w:val="18"/>
        </w:rPr>
        <w:t xml:space="preserve">__/___ QUE ENTRE SI CELEBRAM O </w:t>
      </w:r>
      <w:r w:rsidRPr="008164C7">
        <w:rPr>
          <w:rFonts w:ascii="Tahoma" w:hAnsi="Tahoma" w:cs="Tahoma"/>
          <w:b/>
          <w:color w:val="FF0000"/>
          <w:sz w:val="18"/>
          <w:szCs w:val="18"/>
        </w:rPr>
        <w:t>[ESTADO DA BAHIA] [AUTARQUIA ______________] [ FUNDAÇÃO]</w:t>
      </w:r>
      <w:r w:rsidRPr="008164C7">
        <w:rPr>
          <w:rFonts w:ascii="Tahoma" w:hAnsi="Tahoma" w:cs="Tahoma"/>
          <w:b/>
          <w:sz w:val="18"/>
          <w:szCs w:val="18"/>
        </w:rPr>
        <w:t xml:space="preserve"> E A [PESSOA JURÍDICA/</w:t>
      </w:r>
      <w:r w:rsidRPr="008164C7">
        <w:rPr>
          <w:rFonts w:ascii="Tahoma" w:hAnsi="Tahoma" w:cs="Tahoma"/>
          <w:b/>
          <w:color w:val="FF0000"/>
          <w:sz w:val="18"/>
          <w:szCs w:val="18"/>
        </w:rPr>
        <w:t>PESSOA FÍSICA</w:t>
      </w:r>
      <w:r w:rsidRPr="008164C7">
        <w:rPr>
          <w:rFonts w:ascii="Tahoma" w:hAnsi="Tahoma" w:cs="Tahoma"/>
          <w:b/>
          <w:sz w:val="18"/>
          <w:szCs w:val="18"/>
        </w:rPr>
        <w:t>] ___________, PARA OS FINS QUE NELE SE DECLARAM.</w:t>
      </w:r>
    </w:p>
    <w:p w:rsidR="0088674E" w:rsidRPr="008164C7" w:rsidRDefault="0088674E" w:rsidP="0088674E">
      <w:pPr>
        <w:spacing w:after="0" w:line="240" w:lineRule="auto"/>
        <w:ind w:left="4253"/>
        <w:jc w:val="both"/>
        <w:rPr>
          <w:rFonts w:ascii="Tahoma" w:eastAsia="Arial" w:hAnsi="Tahoma" w:cs="Tahoma"/>
          <w:iCs/>
          <w:color w:val="C00000"/>
          <w:sz w:val="14"/>
          <w:szCs w:val="14"/>
        </w:rPr>
      </w:pPr>
    </w:p>
    <w:p w:rsidR="0088674E" w:rsidRDefault="0088674E" w:rsidP="0088674E">
      <w:pPr>
        <w:spacing w:after="0" w:line="240" w:lineRule="auto"/>
        <w:ind w:left="3402"/>
        <w:jc w:val="both"/>
        <w:rPr>
          <w:rFonts w:ascii="Tahoma" w:hAnsi="Tahoma" w:cs="Tahoma"/>
          <w:color w:val="FF0000"/>
          <w:sz w:val="18"/>
          <w:szCs w:val="18"/>
        </w:rPr>
      </w:pPr>
    </w:p>
    <w:p w:rsidR="00F93C83" w:rsidRDefault="00F93C83" w:rsidP="0088674E">
      <w:pPr>
        <w:spacing w:after="0" w:line="240" w:lineRule="auto"/>
        <w:ind w:left="3402"/>
        <w:jc w:val="both"/>
        <w:rPr>
          <w:rFonts w:ascii="Tahoma" w:hAnsi="Tahoma" w:cs="Tahoma"/>
          <w:color w:val="FF0000"/>
          <w:sz w:val="18"/>
          <w:szCs w:val="18"/>
        </w:rPr>
      </w:pPr>
    </w:p>
    <w:p w:rsidR="00F93C83" w:rsidRPr="008164C7" w:rsidRDefault="00F93C83" w:rsidP="0088674E">
      <w:pPr>
        <w:spacing w:after="0" w:line="240" w:lineRule="auto"/>
        <w:ind w:left="3402"/>
        <w:jc w:val="both"/>
        <w:rPr>
          <w:rFonts w:ascii="Tahoma" w:hAnsi="Tahoma" w:cs="Tahoma"/>
          <w:color w:val="FF0000"/>
          <w:sz w:val="18"/>
          <w:szCs w:val="18"/>
        </w:rPr>
      </w:pPr>
    </w:p>
    <w:p w:rsidR="0088674E" w:rsidRPr="00CD35B0"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O </w:t>
      </w:r>
      <w:r w:rsidRPr="008164C7">
        <w:rPr>
          <w:rFonts w:ascii="Tahoma" w:hAnsi="Tahoma" w:cs="Tahoma"/>
          <w:b/>
          <w:sz w:val="18"/>
          <w:szCs w:val="18"/>
        </w:rPr>
        <w:t>ESTADO DA BAHIA</w:t>
      </w:r>
      <w:r w:rsidRPr="008164C7">
        <w:rPr>
          <w:rFonts w:ascii="Tahoma" w:hAnsi="Tahoma" w:cs="Tahoma"/>
          <w:sz w:val="18"/>
          <w:szCs w:val="18"/>
        </w:rPr>
        <w:t xml:space="preserve">, neste ato representado pelo(a) </w:t>
      </w:r>
      <w:proofErr w:type="spellStart"/>
      <w:r w:rsidRPr="008164C7">
        <w:rPr>
          <w:rFonts w:ascii="Tahoma" w:hAnsi="Tahoma" w:cs="Tahoma"/>
          <w:sz w:val="18"/>
          <w:szCs w:val="18"/>
        </w:rPr>
        <w:t>Dr</w:t>
      </w:r>
      <w:proofErr w:type="spellEnd"/>
      <w:r w:rsidRPr="008164C7">
        <w:rPr>
          <w:rFonts w:ascii="Tahoma" w:hAnsi="Tahoma" w:cs="Tahoma"/>
          <w:sz w:val="18"/>
          <w:szCs w:val="18"/>
        </w:rPr>
        <w:t>(a). _____, titular da Secretaria _____, CNPJ n</w:t>
      </w:r>
      <w:r w:rsidR="000153C3">
        <w:rPr>
          <w:rFonts w:ascii="Tahoma" w:hAnsi="Tahoma" w:cs="Tahoma"/>
          <w:sz w:val="18"/>
          <w:szCs w:val="18"/>
        </w:rPr>
        <w:t>º</w:t>
      </w:r>
      <w:r w:rsidRPr="008164C7">
        <w:rPr>
          <w:rFonts w:ascii="Tahoma" w:hAnsi="Tahoma" w:cs="Tahoma"/>
          <w:sz w:val="18"/>
          <w:szCs w:val="18"/>
        </w:rPr>
        <w:t xml:space="preserve"> _____, situada na _____, autorizado pelo Decreto de delegação de competência publicado no D.O.E. de ___/___/___, doravante denominado Contratante, [</w:t>
      </w:r>
      <w:r w:rsidRPr="00CD35B0">
        <w:rPr>
          <w:rFonts w:ascii="Tahoma" w:hAnsi="Tahoma" w:cs="Tahoma"/>
          <w:sz w:val="18"/>
          <w:szCs w:val="18"/>
        </w:rPr>
        <w:t>utilizar a menção ao Estado somente se for órgão da Administração Direta]</w:t>
      </w: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7A42A2"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A </w:t>
      </w:r>
      <w:r w:rsidRPr="009D72ED">
        <w:rPr>
          <w:rFonts w:ascii="Tahoma" w:hAnsi="Tahoma" w:cs="Tahoma"/>
          <w:color w:val="FF0000"/>
          <w:sz w:val="18"/>
          <w:szCs w:val="18"/>
        </w:rPr>
        <w:t>[autarquia ou fundação],</w:t>
      </w:r>
      <w:r w:rsidRPr="008164C7">
        <w:rPr>
          <w:rFonts w:ascii="Tahoma" w:hAnsi="Tahoma" w:cs="Tahoma"/>
          <w:color w:val="FF0000"/>
          <w:sz w:val="18"/>
          <w:szCs w:val="18"/>
        </w:rPr>
        <w:t xml:space="preserve"> situada na ______________, inscrita no CNPJ sob o nº ______________, neste ato representada pelo(a) ______________ </w:t>
      </w:r>
      <w:r>
        <w:rPr>
          <w:rFonts w:ascii="Tahoma" w:hAnsi="Tahoma" w:cs="Tahoma"/>
          <w:color w:val="FF0000"/>
          <w:sz w:val="18"/>
          <w:szCs w:val="18"/>
        </w:rPr>
        <w:t>[cargo e nome]</w:t>
      </w:r>
      <w:r w:rsidRPr="008164C7">
        <w:rPr>
          <w:rFonts w:ascii="Tahoma" w:hAnsi="Tahoma" w:cs="Tahoma"/>
          <w:color w:val="FF0000"/>
          <w:sz w:val="18"/>
          <w:szCs w:val="18"/>
        </w:rPr>
        <w:t>, portador da cédula de identidade n° ______________, emitida por ______________, inscrito no CPF/MF sob o n° ______________, doravante denominado Contratante</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proofErr w:type="gramStart"/>
      <w:r w:rsidRPr="008164C7">
        <w:rPr>
          <w:rFonts w:ascii="Tahoma" w:hAnsi="Tahoma" w:cs="Tahoma"/>
          <w:sz w:val="18"/>
          <w:szCs w:val="18"/>
        </w:rPr>
        <w:t>e</w:t>
      </w:r>
      <w:proofErr w:type="gramEnd"/>
      <w:r w:rsidRPr="008164C7">
        <w:rPr>
          <w:rFonts w:ascii="Tahoma" w:hAnsi="Tahoma" w:cs="Tahoma"/>
          <w:sz w:val="18"/>
          <w:szCs w:val="18"/>
        </w:rPr>
        <w:t xml:space="preserve"> a  ______________ [</w:t>
      </w:r>
      <w:r w:rsidRPr="00CD35B0">
        <w:rPr>
          <w:rFonts w:ascii="Tahoma" w:hAnsi="Tahoma" w:cs="Tahoma"/>
          <w:sz w:val="18"/>
          <w:szCs w:val="18"/>
        </w:rPr>
        <w:t>pessoa jurídica</w:t>
      </w:r>
      <w:r w:rsidRPr="008164C7">
        <w:rPr>
          <w:rFonts w:ascii="Tahoma" w:hAnsi="Tahoma" w:cs="Tahoma"/>
          <w:sz w:val="18"/>
          <w:szCs w:val="18"/>
        </w:rPr>
        <w:t xml:space="preserve">], inscrita no CNPJ/MF sob o nº ______________, sediada na ______________, doravante representada pelo </w:t>
      </w:r>
      <w:proofErr w:type="spellStart"/>
      <w:r w:rsidRPr="008164C7">
        <w:rPr>
          <w:rFonts w:ascii="Tahoma" w:hAnsi="Tahoma" w:cs="Tahoma"/>
          <w:sz w:val="18"/>
          <w:szCs w:val="18"/>
        </w:rPr>
        <w:t>Sr</w:t>
      </w:r>
      <w:proofErr w:type="spellEnd"/>
      <w:r w:rsidRPr="008164C7">
        <w:rPr>
          <w:rFonts w:ascii="Tahoma" w:hAnsi="Tahoma" w:cs="Tahoma"/>
          <w:sz w:val="18"/>
          <w:szCs w:val="18"/>
        </w:rPr>
        <w:t>(a). ______________, portador da cédula de identidade n</w:t>
      </w:r>
      <w:r w:rsidR="000153C3">
        <w:rPr>
          <w:rFonts w:ascii="Tahoma" w:hAnsi="Tahoma" w:cs="Tahoma"/>
          <w:sz w:val="18"/>
          <w:szCs w:val="18"/>
        </w:rPr>
        <w:t>º</w:t>
      </w:r>
      <w:r w:rsidRPr="008164C7">
        <w:rPr>
          <w:rFonts w:ascii="Tahoma" w:hAnsi="Tahoma" w:cs="Tahoma"/>
          <w:sz w:val="18"/>
          <w:szCs w:val="18"/>
        </w:rPr>
        <w:t xml:space="preserve"> ________, emitida por ______, inscrito(a) no CPF/MF sob o n</w:t>
      </w:r>
      <w:r w:rsidR="00597680">
        <w:rPr>
          <w:rFonts w:ascii="Tahoma" w:hAnsi="Tahoma" w:cs="Tahoma"/>
          <w:sz w:val="18"/>
          <w:szCs w:val="18"/>
        </w:rPr>
        <w:t>º</w:t>
      </w:r>
      <w:r w:rsidRPr="008164C7">
        <w:rPr>
          <w:rFonts w:ascii="Tahoma" w:hAnsi="Tahoma" w:cs="Tahoma"/>
          <w:sz w:val="18"/>
          <w:szCs w:val="18"/>
        </w:rPr>
        <w:t xml:space="preserve"> ____________, conforme atos constitutivos da empresa ou procuração apresentada nos autos, doravante denominado Contratada</w:t>
      </w:r>
    </w:p>
    <w:p w:rsidR="0088674E" w:rsidRPr="008164C7" w:rsidRDefault="0088674E" w:rsidP="0088674E">
      <w:pPr>
        <w:pStyle w:val="pf0"/>
        <w:spacing w:before="0" w:beforeAutospacing="0" w:after="0" w:afterAutospacing="0"/>
        <w:jc w:val="both"/>
        <w:rPr>
          <w:rFonts w:ascii="Tahoma" w:eastAsiaTheme="minorEastAsia" w:hAnsi="Tahoma" w:cs="Tahoma"/>
          <w:b/>
          <w:sz w:val="14"/>
          <w:szCs w:val="14"/>
        </w:rPr>
      </w:pPr>
    </w:p>
    <w:p w:rsidR="0088674E" w:rsidRPr="008164C7" w:rsidRDefault="0088674E" w:rsidP="0088674E">
      <w:pPr>
        <w:pStyle w:val="pf0"/>
        <w:spacing w:before="0" w:beforeAutospacing="0" w:after="0" w:afterAutospacing="0"/>
        <w:jc w:val="both"/>
        <w:rPr>
          <w:rFonts w:ascii="Tahoma" w:eastAsiaTheme="minorEastAsia" w:hAnsi="Tahoma" w:cs="Tahoma"/>
          <w:b/>
          <w:sz w:val="14"/>
          <w:szCs w:val="14"/>
        </w:rPr>
      </w:pPr>
      <w:r w:rsidRPr="008164C7">
        <w:rPr>
          <w:rFonts w:ascii="Tahoma" w:eastAsiaTheme="minorEastAsia" w:hAnsi="Tahoma" w:cs="Tahoma"/>
          <w:b/>
          <w:sz w:val="14"/>
          <w:szCs w:val="14"/>
        </w:rPr>
        <w:t>Nota: tratando-se de obras e serviços de engenharia, caso seja exigida a garantia da contratação na modalidade seguro-garantia com inclusão de cláusula de retomada, a sociedade seguradora deverá integrar o preâmbulo, como interveniente anuente.</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color w:val="FF0000"/>
          <w:sz w:val="18"/>
          <w:szCs w:val="18"/>
        </w:rPr>
      </w:pPr>
      <w:proofErr w:type="gramStart"/>
      <w:r w:rsidRPr="008164C7">
        <w:rPr>
          <w:rFonts w:ascii="Tahoma" w:hAnsi="Tahoma" w:cs="Tahoma"/>
          <w:color w:val="FF0000"/>
          <w:sz w:val="18"/>
          <w:szCs w:val="18"/>
        </w:rPr>
        <w:t>e</w:t>
      </w:r>
      <w:proofErr w:type="gramEnd"/>
      <w:r w:rsidRPr="008164C7">
        <w:rPr>
          <w:rFonts w:ascii="Tahoma" w:hAnsi="Tahoma" w:cs="Tahoma"/>
          <w:color w:val="FF0000"/>
          <w:sz w:val="18"/>
          <w:szCs w:val="18"/>
        </w:rPr>
        <w:t xml:space="preserve"> a  ______________ </w:t>
      </w:r>
      <w:r w:rsidRPr="00CD35B0">
        <w:rPr>
          <w:rFonts w:ascii="Tahoma" w:hAnsi="Tahoma" w:cs="Tahoma"/>
          <w:color w:val="FF0000"/>
          <w:sz w:val="18"/>
          <w:szCs w:val="18"/>
        </w:rPr>
        <w:t>[pessoa física],</w:t>
      </w:r>
      <w:r w:rsidRPr="008164C7">
        <w:rPr>
          <w:rFonts w:ascii="Tahoma" w:hAnsi="Tahoma" w:cs="Tahoma"/>
          <w:color w:val="FF0000"/>
          <w:sz w:val="18"/>
          <w:szCs w:val="18"/>
        </w:rPr>
        <w:t xml:space="preserve"> com endereço na ______________,  portador da cédula de identidade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 emitida por ______, inscrito(a) no CPF/MF sob o n</w:t>
      </w:r>
      <w:r w:rsidRPr="008164C7">
        <w:rPr>
          <w:rFonts w:ascii="Tahoma" w:hAnsi="Tahoma" w:cs="Tahoma"/>
          <w:color w:val="FF0000"/>
          <w:sz w:val="18"/>
          <w:szCs w:val="18"/>
          <w:u w:val="single"/>
          <w:vertAlign w:val="superscript"/>
        </w:rPr>
        <w:t>o</w:t>
      </w:r>
      <w:r w:rsidRPr="008164C7">
        <w:rPr>
          <w:rFonts w:ascii="Tahoma" w:hAnsi="Tahoma" w:cs="Tahoma"/>
          <w:color w:val="FF0000"/>
          <w:sz w:val="18"/>
          <w:szCs w:val="18"/>
        </w:rPr>
        <w:t xml:space="preserve"> ____________, doravante denominado Contratada</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 resolvem celebrar o presente Termo de Contrato, decorrente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do Pregão Eletrônico n° ____/____ </w:t>
      </w:r>
      <w:r w:rsidRPr="008164C7">
        <w:rPr>
          <w:rFonts w:ascii="Tahoma" w:hAnsi="Tahoma" w:cs="Tahoma"/>
          <w:b/>
          <w:color w:val="FF0000"/>
          <w:sz w:val="18"/>
          <w:szCs w:val="18"/>
        </w:rPr>
        <w:t>OU</w:t>
      </w:r>
      <w:r w:rsidRPr="008164C7">
        <w:rPr>
          <w:rFonts w:ascii="Tahoma" w:hAnsi="Tahoma" w:cs="Tahoma"/>
          <w:color w:val="FF0000"/>
          <w:sz w:val="18"/>
          <w:szCs w:val="18"/>
        </w:rPr>
        <w:t xml:space="preserve"> (  ) Concorrência</w:t>
      </w:r>
      <w:r>
        <w:rPr>
          <w:rFonts w:ascii="Tahoma" w:hAnsi="Tahoma" w:cs="Tahoma"/>
          <w:color w:val="FF0000"/>
          <w:sz w:val="18"/>
          <w:szCs w:val="18"/>
        </w:rPr>
        <w:t xml:space="preserve"> Eletrônica</w:t>
      </w:r>
      <w:r w:rsidRPr="008164C7">
        <w:rPr>
          <w:rFonts w:ascii="Tahoma" w:hAnsi="Tahoma" w:cs="Tahoma"/>
          <w:color w:val="FF0000"/>
          <w:sz w:val="18"/>
          <w:szCs w:val="18"/>
        </w:rPr>
        <w:t xml:space="preserve"> n° ____/____ </w:t>
      </w:r>
      <w:r w:rsidRPr="008164C7">
        <w:rPr>
          <w:rFonts w:ascii="Tahoma" w:hAnsi="Tahoma" w:cs="Tahoma"/>
          <w:b/>
          <w:color w:val="FF0000"/>
          <w:sz w:val="18"/>
          <w:szCs w:val="18"/>
        </w:rPr>
        <w:t>OU</w:t>
      </w:r>
      <w:r w:rsidRPr="008164C7">
        <w:rPr>
          <w:rFonts w:ascii="Tahoma" w:hAnsi="Tahoma" w:cs="Tahoma"/>
          <w:color w:val="FF0000"/>
          <w:sz w:val="18"/>
          <w:szCs w:val="18"/>
        </w:rPr>
        <w:t xml:space="preserve">  (     )  Contratação direta (inexigibilidade/dispensa) n° ____/_____</w:t>
      </w:r>
      <w:r w:rsidRPr="008164C7">
        <w:rPr>
          <w:rFonts w:ascii="Tahoma" w:hAnsi="Tahoma" w:cs="Tahoma"/>
          <w:sz w:val="18"/>
          <w:szCs w:val="18"/>
        </w:rPr>
        <w:t>, processo administrativo n° _____, que se regerá</w:t>
      </w:r>
      <w:r>
        <w:rPr>
          <w:rFonts w:ascii="Tahoma" w:hAnsi="Tahoma" w:cs="Tahoma"/>
          <w:sz w:val="18"/>
          <w:szCs w:val="18"/>
        </w:rPr>
        <w:t xml:space="preserve"> pela</w:t>
      </w:r>
      <w:r w:rsidRPr="008164C7">
        <w:rPr>
          <w:rFonts w:ascii="Tahoma" w:hAnsi="Tahoma" w:cs="Tahoma"/>
          <w:sz w:val="18"/>
          <w:szCs w:val="18"/>
        </w:rPr>
        <w:t xml:space="preserve"> Lei n° 14.634, de 28 de novembro de 2023, pela Lei Federal nº 14.133, de 1º de abril de 2021, e mediante as cláusulas e condições a seguir ajustadas.</w:t>
      </w:r>
    </w:p>
    <w:p w:rsidR="0088674E" w:rsidRDefault="0088674E" w:rsidP="0088674E">
      <w:pPr>
        <w:spacing w:after="0" w:line="240" w:lineRule="auto"/>
        <w:jc w:val="both"/>
        <w:rPr>
          <w:rFonts w:ascii="Tahoma" w:hAnsi="Tahoma" w:cs="Tahoma"/>
          <w:b/>
          <w:sz w:val="18"/>
          <w:szCs w:val="18"/>
        </w:rPr>
      </w:pPr>
    </w:p>
    <w:p w:rsidR="0088674E" w:rsidRDefault="0088674E" w:rsidP="0088674E">
      <w:pPr>
        <w:spacing w:after="0" w:line="240" w:lineRule="auto"/>
        <w:jc w:val="both"/>
        <w:rPr>
          <w:rFonts w:ascii="Tahoma" w:hAnsi="Tahoma" w:cs="Tahoma"/>
          <w:b/>
          <w:sz w:val="18"/>
          <w:szCs w:val="18"/>
        </w:rPr>
      </w:pPr>
    </w:p>
    <w:p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lastRenderedPageBreak/>
        <w:t>CLÁUSULA PRIMEIRA – OBJETO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 xml:space="preserve">1.1 O objeto do presente instrumento é a _____________ </w:t>
      </w:r>
      <w:r w:rsidRPr="008164C7">
        <w:rPr>
          <w:rFonts w:ascii="Tahoma" w:hAnsi="Tahoma" w:cs="Tahoma"/>
          <w:color w:val="FF0000"/>
          <w:sz w:val="18"/>
          <w:szCs w:val="18"/>
        </w:rPr>
        <w:t>[especificar a aquisição, a prestação d</w:t>
      </w:r>
      <w:r>
        <w:rPr>
          <w:rFonts w:ascii="Tahoma" w:hAnsi="Tahoma" w:cs="Tahoma"/>
          <w:color w:val="FF0000"/>
          <w:sz w:val="18"/>
          <w:szCs w:val="18"/>
        </w:rPr>
        <w:t>e</w:t>
      </w:r>
      <w:r w:rsidRPr="008164C7">
        <w:rPr>
          <w:rFonts w:ascii="Tahoma" w:hAnsi="Tahoma" w:cs="Tahoma"/>
          <w:color w:val="FF0000"/>
          <w:sz w:val="18"/>
          <w:szCs w:val="18"/>
        </w:rPr>
        <w:t xml:space="preserve"> serviços ou a execução da obra e/ou serviço de engenharia]</w:t>
      </w:r>
      <w:r w:rsidRPr="008164C7">
        <w:rPr>
          <w:rFonts w:ascii="Tahoma" w:hAnsi="Tahoma" w:cs="Tahoma"/>
          <w:sz w:val="18"/>
          <w:szCs w:val="18"/>
        </w:rPr>
        <w:t>, nas condições estabelecidas no Termo de Referência</w:t>
      </w:r>
      <w:r w:rsidR="00B0762F">
        <w:rPr>
          <w:rFonts w:ascii="Tahoma" w:hAnsi="Tahoma" w:cs="Tahoma"/>
          <w:sz w:val="18"/>
          <w:szCs w:val="18"/>
        </w:rPr>
        <w:t xml:space="preserve"> e Habilitação (</w:t>
      </w:r>
      <w:r w:rsidR="00B0762F">
        <w:rPr>
          <w:rFonts w:ascii="Tahoma" w:hAnsi="Tahoma" w:cs="Tahoma"/>
          <w:sz w:val="18"/>
          <w:szCs w:val="18"/>
        </w:rPr>
        <w:t>TR/Habilitação</w:t>
      </w:r>
      <w:r w:rsidR="00B0762F">
        <w:rPr>
          <w:rFonts w:ascii="Tahoma" w:hAnsi="Tahoma" w:cs="Tahoma"/>
          <w:sz w:val="18"/>
          <w:szCs w:val="18"/>
        </w:rPr>
        <w:t>)</w:t>
      </w:r>
      <w:r w:rsidRPr="008164C7">
        <w:rPr>
          <w:rFonts w:ascii="Tahoma" w:hAnsi="Tahoma" w:cs="Tahoma"/>
          <w:sz w:val="18"/>
          <w:szCs w:val="18"/>
        </w:rPr>
        <w:t>.</w:t>
      </w: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1.2 Vinculam-se a esta contratação, independentemente de transcrição neste instrumento:</w:t>
      </w:r>
    </w:p>
    <w:p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 xml:space="preserve">a) </w:t>
      </w:r>
      <w:r w:rsidR="007457D0">
        <w:rPr>
          <w:rFonts w:ascii="Tahoma" w:hAnsi="Tahoma" w:cs="Tahoma"/>
          <w:sz w:val="18"/>
          <w:szCs w:val="18"/>
        </w:rPr>
        <w:t>TR/Habilitação</w:t>
      </w:r>
      <w:r w:rsidRPr="008164C7">
        <w:rPr>
          <w:rFonts w:ascii="Tahoma" w:hAnsi="Tahoma" w:cs="Tahoma"/>
          <w:sz w:val="18"/>
          <w:szCs w:val="18"/>
        </w:rPr>
        <w:t>;</w:t>
      </w:r>
    </w:p>
    <w:p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b) Proposta da Contratada;</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 xml:space="preserve">c) Edital da Licitação; </w:t>
      </w:r>
    </w:p>
    <w:p w:rsidR="0088674E" w:rsidRPr="008164C7" w:rsidRDefault="0088674E" w:rsidP="0088674E">
      <w:pPr>
        <w:spacing w:after="0" w:line="240" w:lineRule="auto"/>
        <w:ind w:left="426"/>
        <w:jc w:val="both"/>
        <w:rPr>
          <w:rFonts w:ascii="Tahoma" w:hAnsi="Tahoma" w:cs="Tahoma"/>
          <w:b/>
          <w:color w:val="FF0000"/>
          <w:sz w:val="18"/>
          <w:szCs w:val="18"/>
        </w:rPr>
      </w:pPr>
      <w:r w:rsidRPr="008164C7">
        <w:rPr>
          <w:rFonts w:ascii="Tahoma" w:hAnsi="Tahoma" w:cs="Tahoma"/>
          <w:b/>
          <w:color w:val="FF0000"/>
          <w:sz w:val="18"/>
          <w:szCs w:val="18"/>
        </w:rPr>
        <w:t xml:space="preserve">             OU </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w:t>
      </w:r>
      <w:r w:rsidRPr="008164C7">
        <w:rPr>
          <w:rFonts w:ascii="Tahoma" w:hAnsi="Tahoma" w:cs="Tahoma"/>
          <w:b/>
          <w:color w:val="FF0000"/>
          <w:sz w:val="18"/>
          <w:szCs w:val="18"/>
        </w:rPr>
        <w:t xml:space="preserve"> </w:t>
      </w:r>
      <w:r w:rsidRPr="008164C7">
        <w:rPr>
          <w:rFonts w:ascii="Tahoma" w:hAnsi="Tahoma" w:cs="Tahoma"/>
          <w:color w:val="FF0000"/>
          <w:sz w:val="18"/>
          <w:szCs w:val="18"/>
        </w:rPr>
        <w:t>ato que autorizou a contratação direta;</w:t>
      </w:r>
    </w:p>
    <w:p w:rsidR="0088674E" w:rsidRPr="008164C7" w:rsidRDefault="0088674E" w:rsidP="0088674E">
      <w:pPr>
        <w:spacing w:after="0" w:line="240" w:lineRule="auto"/>
        <w:ind w:left="426"/>
        <w:jc w:val="both"/>
        <w:rPr>
          <w:rFonts w:ascii="Tahoma" w:hAnsi="Tahoma" w:cs="Tahoma"/>
          <w:sz w:val="18"/>
          <w:szCs w:val="18"/>
        </w:rPr>
      </w:pPr>
      <w:r w:rsidRPr="008164C7">
        <w:rPr>
          <w:rFonts w:ascii="Tahoma" w:hAnsi="Tahoma" w:cs="Tahoma"/>
          <w:sz w:val="18"/>
          <w:szCs w:val="18"/>
        </w:rPr>
        <w:t>d) Eventuais anexos dos documentos supracitados.</w:t>
      </w:r>
    </w:p>
    <w:p w:rsidR="0088674E" w:rsidRPr="008164C7" w:rsidRDefault="0088674E" w:rsidP="0088674E">
      <w:pPr>
        <w:spacing w:after="0" w:line="240" w:lineRule="auto"/>
        <w:jc w:val="both"/>
        <w:rPr>
          <w:rFonts w:ascii="Tahoma" w:eastAsia="MS Mincho" w:hAnsi="Tahoma" w:cs="Tahoma"/>
          <w:sz w:val="18"/>
          <w:szCs w:val="18"/>
          <w:lang w:eastAsia="pt-BR"/>
        </w:rPr>
      </w:pPr>
    </w:p>
    <w:p w:rsidR="0088674E" w:rsidRPr="008164C7" w:rsidRDefault="0088674E" w:rsidP="0088674E">
      <w:pPr>
        <w:spacing w:after="0" w:line="240" w:lineRule="auto"/>
        <w:jc w:val="both"/>
        <w:rPr>
          <w:rFonts w:ascii="Tahoma" w:hAnsi="Tahoma" w:cs="Tahoma"/>
          <w:b/>
          <w:bCs/>
          <w:sz w:val="18"/>
          <w:szCs w:val="18"/>
        </w:rPr>
      </w:pPr>
      <w:r w:rsidRPr="008164C7">
        <w:rPr>
          <w:rFonts w:ascii="Tahoma" w:eastAsia="MS Mincho" w:hAnsi="Tahoma" w:cs="Tahoma"/>
          <w:sz w:val="18"/>
          <w:szCs w:val="18"/>
          <w:lang w:eastAsia="pt-BR"/>
        </w:rPr>
        <w:t xml:space="preserve">1.3 </w:t>
      </w:r>
      <w:r w:rsidRPr="008164C7">
        <w:rPr>
          <w:rFonts w:ascii="Tahoma" w:hAnsi="Tahoma" w:cs="Tahoma"/>
          <w:bCs/>
          <w:sz w:val="18"/>
          <w:szCs w:val="18"/>
        </w:rPr>
        <w:t xml:space="preserve">O modelo de execução do objeto observará o disposto no </w:t>
      </w:r>
      <w:r w:rsidR="007457D0">
        <w:rPr>
          <w:rFonts w:ascii="Tahoma" w:hAnsi="Tahoma" w:cs="Tahoma"/>
          <w:sz w:val="18"/>
          <w:szCs w:val="18"/>
        </w:rPr>
        <w:t>TR/Habilitação</w:t>
      </w:r>
      <w:r w:rsidRPr="008164C7">
        <w:rPr>
          <w:rFonts w:ascii="Tahoma" w:hAnsi="Tahoma" w:cs="Tahoma"/>
          <w:bCs/>
          <w:sz w:val="18"/>
          <w:szCs w:val="18"/>
        </w:rPr>
        <w:t xml:space="preserve">. </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2"/>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SEGUNDA – VIGÊNCIA E PRORROGAÇÃO</w:t>
      </w:r>
    </w:p>
    <w:p w:rsidR="0088674E" w:rsidRPr="00933172" w:rsidRDefault="0088674E" w:rsidP="0088674E">
      <w:pPr>
        <w:shd w:val="clear" w:color="auto" w:fill="FFFFFF" w:themeFill="background1"/>
        <w:spacing w:after="0" w:line="240" w:lineRule="auto"/>
        <w:ind w:left="567"/>
        <w:jc w:val="right"/>
        <w:rPr>
          <w:rFonts w:ascii="Tahoma" w:hAnsi="Tahoma" w:cs="Tahoma"/>
          <w:b/>
          <w:color w:val="FF0000"/>
          <w:sz w:val="18"/>
          <w:szCs w:val="18"/>
        </w:rPr>
      </w:pP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a contar da data da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observado o art</w:t>
      </w:r>
      <w:r>
        <w:rPr>
          <w:rFonts w:ascii="Tahoma" w:hAnsi="Tahoma" w:cs="Tahoma"/>
          <w:color w:val="FF0000"/>
          <w:sz w:val="18"/>
          <w:szCs w:val="18"/>
        </w:rPr>
        <w:t>.</w:t>
      </w:r>
      <w:r w:rsidRPr="008164C7">
        <w:rPr>
          <w:rFonts w:ascii="Tahoma" w:hAnsi="Tahoma" w:cs="Tahoma"/>
          <w:color w:val="FF0000"/>
          <w:sz w:val="18"/>
          <w:szCs w:val="18"/>
        </w:rPr>
        <w:t xml:space="preserve"> 105 da Lei Federal n°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 xml:space="preserve">2.1.1 No caso de obras e serviços de engenharia, o prazo de execução do objeto, a contar da data da expedição da </w:t>
      </w:r>
      <w:r w:rsidRPr="008164C7">
        <w:rPr>
          <w:rFonts w:ascii="Tahoma" w:hAnsi="Tahoma" w:cs="Tahoma"/>
          <w:b/>
          <w:color w:val="FF0000"/>
          <w:sz w:val="18"/>
          <w:szCs w:val="18"/>
        </w:rPr>
        <w:t>Ordem de Serviço</w:t>
      </w:r>
      <w:r w:rsidRPr="008164C7">
        <w:rPr>
          <w:rFonts w:ascii="Tahoma" w:hAnsi="Tahoma" w:cs="Tahoma"/>
          <w:color w:val="FF0000"/>
          <w:sz w:val="18"/>
          <w:szCs w:val="18"/>
        </w:rPr>
        <w:t xml:space="preserve">, será de _____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meses (   ) dias, observado o limite referido na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2.1.</w:t>
      </w: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2.2 O prazo de vigência </w:t>
      </w:r>
      <w:r>
        <w:rPr>
          <w:rFonts w:ascii="Tahoma" w:hAnsi="Tahoma" w:cs="Tahoma"/>
          <w:color w:val="FF0000"/>
          <w:sz w:val="18"/>
          <w:szCs w:val="18"/>
        </w:rPr>
        <w:t xml:space="preserve">será automaticamente prorrogado </w:t>
      </w:r>
      <w:r w:rsidRPr="008164C7">
        <w:rPr>
          <w:rFonts w:ascii="Tahoma" w:hAnsi="Tahoma" w:cs="Tahoma"/>
          <w:color w:val="FF0000"/>
          <w:sz w:val="18"/>
          <w:szCs w:val="18"/>
        </w:rPr>
        <w:t>quando o objeto não for concluído no período firmado acima, sem prejuízo das providências cabíveis no caso de culpa d</w:t>
      </w:r>
      <w:r>
        <w:rPr>
          <w:rFonts w:ascii="Tahoma" w:hAnsi="Tahoma" w:cs="Tahoma"/>
          <w:color w:val="FF0000"/>
          <w:sz w:val="18"/>
          <w:szCs w:val="18"/>
        </w:rPr>
        <w:t>a</w:t>
      </w:r>
      <w:r w:rsidRPr="008164C7">
        <w:rPr>
          <w:rFonts w:ascii="Tahoma" w:hAnsi="Tahoma" w:cs="Tahoma"/>
          <w:color w:val="FF0000"/>
          <w:sz w:val="18"/>
          <w:szCs w:val="18"/>
        </w:rPr>
        <w:t xml:space="preserve"> Contratada, nos termos do art. 111 da Lei Federal n°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2.2.1 As Partes disciplinarão o novo cronograma de execução do Contrato por meio de termo aditivo, salvo nos casos de:</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a) impedimento, ordem de paralisação ou suspensão do Contrato, hipótese em que os registros do fato gerador e da prorrogação do cronograma pelo tempo correspondente serão realizados por simples apostila (art. 115, §5º, da Lei Federal nº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b) a não conclusão do escopo no prazo predefinido decorrer de culpa da Contratada e a Administração optar pela extinção do Cont</w:t>
      </w:r>
      <w:r>
        <w:rPr>
          <w:rFonts w:ascii="Tahoma" w:hAnsi="Tahoma" w:cs="Tahoma"/>
          <w:color w:val="FF0000"/>
          <w:sz w:val="18"/>
          <w:szCs w:val="18"/>
        </w:rPr>
        <w:t>r</w:t>
      </w:r>
      <w:r w:rsidRPr="008164C7">
        <w:rPr>
          <w:rFonts w:ascii="Tahoma" w:hAnsi="Tahoma" w:cs="Tahoma"/>
          <w:color w:val="FF0000"/>
          <w:sz w:val="18"/>
          <w:szCs w:val="18"/>
        </w:rPr>
        <w:t>ato, observado o art. 111</w:t>
      </w:r>
      <w:r>
        <w:rPr>
          <w:rFonts w:ascii="Tahoma" w:hAnsi="Tahoma" w:cs="Tahoma"/>
          <w:color w:val="FF0000"/>
          <w:sz w:val="18"/>
          <w:szCs w:val="18"/>
        </w:rPr>
        <w:t xml:space="preserve">, </w:t>
      </w:r>
      <w:r w:rsidRPr="008164C7">
        <w:rPr>
          <w:rFonts w:ascii="Tahoma" w:hAnsi="Tahoma" w:cs="Tahoma"/>
          <w:color w:val="FF0000"/>
          <w:sz w:val="18"/>
          <w:szCs w:val="18"/>
        </w:rPr>
        <w:t>parágrafo único</w:t>
      </w:r>
      <w:r>
        <w:rPr>
          <w:rFonts w:ascii="Tahoma" w:hAnsi="Tahoma" w:cs="Tahoma"/>
          <w:color w:val="FF0000"/>
          <w:sz w:val="18"/>
          <w:szCs w:val="18"/>
        </w:rPr>
        <w:t xml:space="preserve">, </w:t>
      </w:r>
      <w:r w:rsidRPr="008164C7">
        <w:rPr>
          <w:rFonts w:ascii="Tahoma" w:hAnsi="Tahoma" w:cs="Tahoma"/>
          <w:color w:val="FF0000"/>
          <w:sz w:val="18"/>
          <w:szCs w:val="18"/>
        </w:rPr>
        <w:t>inc.</w:t>
      </w:r>
      <w:r>
        <w:rPr>
          <w:rFonts w:ascii="Tahoma" w:hAnsi="Tahoma" w:cs="Tahoma"/>
          <w:color w:val="FF0000"/>
          <w:sz w:val="18"/>
          <w:szCs w:val="18"/>
        </w:rPr>
        <w:t xml:space="preserve"> II,</w:t>
      </w:r>
      <w:r w:rsidRPr="008164C7">
        <w:rPr>
          <w:rFonts w:ascii="Tahoma" w:hAnsi="Tahoma" w:cs="Tahoma"/>
          <w:color w:val="FF0000"/>
          <w:sz w:val="18"/>
          <w:szCs w:val="18"/>
        </w:rPr>
        <w:t xml:space="preserve"> da Lei Federal nº 14.133/2021.</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não contínuo/contratado por escopo, no que, conforme o caso, podem estar incluídas situações previstas no art. 108 da Lei Federal nº 14.133/2021.</w:t>
      </w: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p>
    <w:p w:rsidR="0088674E" w:rsidRPr="008164C7" w:rsidRDefault="0088674E" w:rsidP="0088674E">
      <w:pPr>
        <w:spacing w:after="0" w:line="240" w:lineRule="auto"/>
        <w:jc w:val="center"/>
        <w:rPr>
          <w:rFonts w:ascii="Tahoma" w:hAnsi="Tahoma" w:cs="Tahoma"/>
          <w:b/>
          <w:color w:val="FF0000"/>
          <w:sz w:val="18"/>
          <w:szCs w:val="18"/>
        </w:rPr>
      </w:pPr>
      <w:r w:rsidRPr="008164C7">
        <w:rPr>
          <w:rFonts w:ascii="Tahoma" w:hAnsi="Tahoma" w:cs="Tahoma"/>
          <w:b/>
          <w:color w:val="FF0000"/>
          <w:sz w:val="18"/>
          <w:szCs w:val="18"/>
        </w:rPr>
        <w:t>OU</w:t>
      </w:r>
    </w:p>
    <w:p w:rsidR="0088674E" w:rsidRPr="008164C7" w:rsidRDefault="0088674E" w:rsidP="0088674E">
      <w:pPr>
        <w:pStyle w:val="Nivel2"/>
        <w:numPr>
          <w:ilvl w:val="0"/>
          <w:numId w:val="0"/>
        </w:numPr>
        <w:spacing w:before="0" w:after="0" w:line="240" w:lineRule="auto"/>
        <w:ind w:left="851"/>
        <w:rPr>
          <w:rFonts w:ascii="Tahoma" w:hAnsi="Tahoma" w:cs="Tahoma"/>
          <w:color w:val="FF0000"/>
          <w:sz w:val="18"/>
          <w:szCs w:val="18"/>
        </w:rPr>
      </w:pP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Pr>
          <w:rFonts w:ascii="Tahoma" w:hAnsi="Tahoma" w:cs="Tahoma"/>
          <w:color w:val="FF0000"/>
          <w:sz w:val="18"/>
          <w:szCs w:val="18"/>
        </w:rPr>
        <w:t>[</w:t>
      </w:r>
      <w:r w:rsidRPr="008164C7">
        <w:rPr>
          <w:rFonts w:ascii="Tahoma" w:hAnsi="Tahoma" w:cs="Tahoma"/>
          <w:color w:val="FF0000"/>
          <w:sz w:val="18"/>
          <w:szCs w:val="18"/>
        </w:rPr>
        <w:t>máximo de 5 anos</w:t>
      </w:r>
      <w:r>
        <w:rPr>
          <w:rFonts w:ascii="Tahoma" w:hAnsi="Tahoma" w:cs="Tahoma"/>
          <w:color w:val="FF0000"/>
          <w:sz w:val="18"/>
          <w:szCs w:val="18"/>
        </w:rPr>
        <w:t>]</w:t>
      </w:r>
      <w:r w:rsidRPr="008164C7">
        <w:rPr>
          <w:rFonts w:ascii="Tahoma" w:hAnsi="Tahoma" w:cs="Tahoma"/>
          <w:color w:val="FF0000"/>
          <w:sz w:val="18"/>
          <w:szCs w:val="18"/>
        </w:rPr>
        <w:t xml:space="preserve">, a </w:t>
      </w:r>
      <w:r w:rsidRPr="008164C7">
        <w:rPr>
          <w:rFonts w:ascii="Tahoma" w:hAnsi="Tahoma" w:cs="Tahoma"/>
          <w:b/>
          <w:bCs/>
          <w:color w:val="FF0000"/>
          <w:sz w:val="18"/>
          <w:szCs w:val="18"/>
        </w:rPr>
        <w:t>contar da dat</w:t>
      </w:r>
      <w:r w:rsidRPr="008164C7">
        <w:rPr>
          <w:rFonts w:ascii="Tahoma" w:hAnsi="Tahoma" w:cs="Tahoma"/>
          <w:b/>
          <w:color w:val="FF0000"/>
          <w:sz w:val="18"/>
          <w:szCs w:val="18"/>
        </w:rPr>
        <w:t xml:space="preserve">a </w:t>
      </w:r>
      <w:r w:rsidRPr="008164C7">
        <w:rPr>
          <w:rFonts w:ascii="Tahoma" w:hAnsi="Tahoma" w:cs="Tahoma"/>
          <w:color w:val="FF0000"/>
          <w:sz w:val="18"/>
          <w:szCs w:val="18"/>
        </w:rPr>
        <w:t xml:space="preserve">da </w:t>
      </w:r>
      <w:proofErr w:type="gramStart"/>
      <w:r w:rsidRPr="008164C7">
        <w:rPr>
          <w:rFonts w:ascii="Tahoma" w:hAnsi="Tahoma" w:cs="Tahoma"/>
          <w:color w:val="FF0000"/>
          <w:sz w:val="18"/>
          <w:szCs w:val="18"/>
        </w:rPr>
        <w:t xml:space="preserve">( </w:t>
      </w:r>
      <w:r>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bCs/>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xml:space="preserve"> ______, prorrogável até atingir o limite de 10 anos, na forma dos </w:t>
      </w:r>
      <w:proofErr w:type="spellStart"/>
      <w:r w:rsidRPr="008164C7">
        <w:rPr>
          <w:rFonts w:ascii="Tahoma" w:hAnsi="Tahoma" w:cs="Tahoma"/>
          <w:color w:val="FF0000"/>
          <w:sz w:val="18"/>
          <w:szCs w:val="18"/>
        </w:rPr>
        <w:t>art</w:t>
      </w:r>
      <w:r>
        <w:rPr>
          <w:rFonts w:ascii="Tahoma" w:hAnsi="Tahoma" w:cs="Tahoma"/>
          <w:color w:val="FF0000"/>
          <w:sz w:val="18"/>
          <w:szCs w:val="18"/>
        </w:rPr>
        <w:t>s</w:t>
      </w:r>
      <w:proofErr w:type="spellEnd"/>
      <w:r>
        <w:rPr>
          <w:rFonts w:ascii="Tahoma" w:hAnsi="Tahoma" w:cs="Tahoma"/>
          <w:color w:val="FF0000"/>
          <w:sz w:val="18"/>
          <w:szCs w:val="18"/>
        </w:rPr>
        <w:t>.</w:t>
      </w:r>
      <w:r w:rsidRPr="008164C7">
        <w:rPr>
          <w:rFonts w:ascii="Tahoma" w:hAnsi="Tahoma" w:cs="Tahoma"/>
          <w:color w:val="FF0000"/>
          <w:sz w:val="18"/>
          <w:szCs w:val="18"/>
        </w:rPr>
        <w:t xml:space="preserve"> 106 e 107 da Lei Fed</w:t>
      </w:r>
      <w:r w:rsidRPr="00EC5490">
        <w:rPr>
          <w:rFonts w:ascii="Tahoma" w:hAnsi="Tahoma" w:cs="Tahoma"/>
          <w:color w:val="FF0000"/>
          <w:sz w:val="18"/>
          <w:szCs w:val="18"/>
        </w:rPr>
        <w:t xml:space="preserve">eral </w:t>
      </w:r>
      <w:r w:rsidRPr="008164C7">
        <w:rPr>
          <w:rFonts w:ascii="Tahoma" w:hAnsi="Tahoma" w:cs="Tahoma"/>
          <w:color w:val="FF0000"/>
          <w:sz w:val="18"/>
          <w:szCs w:val="18"/>
        </w:rPr>
        <w:t>n°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 xml:space="preserve">2.1.1 No caso de obras e serviços de engenharia, o prazo de execução do objeto, a contar da data da expedição da </w:t>
      </w:r>
      <w:r w:rsidRPr="008164C7">
        <w:rPr>
          <w:rFonts w:ascii="Tahoma" w:hAnsi="Tahoma" w:cs="Tahoma"/>
          <w:b/>
          <w:color w:val="FF0000"/>
          <w:sz w:val="18"/>
          <w:szCs w:val="18"/>
        </w:rPr>
        <w:t>Ordem de Serviço</w:t>
      </w:r>
      <w:r w:rsidRPr="008164C7">
        <w:rPr>
          <w:rFonts w:ascii="Tahoma" w:hAnsi="Tahoma" w:cs="Tahoma"/>
          <w:color w:val="FF0000"/>
          <w:sz w:val="18"/>
          <w:szCs w:val="18"/>
        </w:rPr>
        <w:t xml:space="preserve">, será de _____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meses (   ) dias, observado o limite referido na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2.1.</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2.2 A prorrogação de que trata esta Cláusula está condicionada à justificativa e autorização da autoridade competente para celebrar o ajuste, devendo as condições e preços permanecerem vantajosos para o Contratante, permitida a negociação com a Contratada, observando-se, ainda, o cumprimento dos seguintes requisitos:</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a) comprovação de que a forma de execução do objeto tem natureza continuada;</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b) apresentação de relatório que discorra sobre a execução do Contrato e sua regularidade;</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 apresentação de justificativa e motivo, por escrito, de que a Administração mantém interesse na continuidade da execução contratual</w:t>
      </w:r>
      <w:r>
        <w:rPr>
          <w:rFonts w:ascii="Tahoma" w:hAnsi="Tahoma" w:cs="Tahoma"/>
          <w:color w:val="FF0000"/>
          <w:sz w:val="18"/>
          <w:szCs w:val="18"/>
        </w:rPr>
        <w:t>;</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 xml:space="preserve">d) manifestação expressa da Contratada informando o interesse na prorrogação; </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e) comprovação de que a Contratada mantém as condições iniciais de habilitação.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2.3 A Contratada não tem direito subjetivo à prorrogação contratual.</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2.4 A prorrogação do Contrato deverá ser promovida mediante celebração de termo aditivo. </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lastRenderedPageBreak/>
        <w:t>2.5 Nas eventuais prorrogações contratuais, os custos não renováveis já pagos ou amortizados ao longo do primeiro período de vigência da contratação deverão ser reduzidos ou eliminados como condição para a renovação.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2.6 O Contrato não poderá ser prorrogado, quando for aplicada à Contratada (art. 44, §3º, inc. III, do Decreto nº 23.113</w:t>
      </w:r>
      <w:r w:rsidRPr="00EC5490">
        <w:rPr>
          <w:rFonts w:ascii="Tahoma" w:hAnsi="Tahoma" w:cs="Tahoma"/>
          <w:color w:val="FF0000"/>
          <w:sz w:val="18"/>
          <w:szCs w:val="18"/>
        </w:rPr>
        <w:t>, de 9 de outubro de</w:t>
      </w:r>
      <w:r>
        <w:rPr>
          <w:rFonts w:ascii="Tahoma" w:hAnsi="Tahoma" w:cs="Tahoma"/>
          <w:color w:val="FF0000"/>
          <w:sz w:val="18"/>
          <w:szCs w:val="18"/>
        </w:rPr>
        <w:t xml:space="preserve"> 2024</w:t>
      </w:r>
      <w:r w:rsidRPr="008164C7">
        <w:rPr>
          <w:rFonts w:ascii="Tahoma" w:hAnsi="Tahoma" w:cs="Tahoma"/>
          <w:color w:val="FF0000"/>
          <w:sz w:val="18"/>
          <w:szCs w:val="18"/>
        </w:rPr>
        <w:t>):</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a) a sanção de impedimento de licitar e contratar no âmbito da Administração Pública direta e indireta do Estado da Bahia;</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b) a sanção de declaração de inidoneidade para licitar e contratar, nos termos do art. 156</w:t>
      </w:r>
      <w:r>
        <w:rPr>
          <w:rFonts w:ascii="Tahoma" w:hAnsi="Tahoma" w:cs="Tahoma"/>
          <w:color w:val="FF0000"/>
          <w:sz w:val="18"/>
          <w:szCs w:val="18"/>
        </w:rPr>
        <w:t xml:space="preserve">, </w:t>
      </w:r>
      <w:r w:rsidRPr="008164C7">
        <w:rPr>
          <w:rFonts w:ascii="Tahoma" w:hAnsi="Tahoma" w:cs="Tahoma"/>
          <w:color w:val="FF0000"/>
          <w:sz w:val="18"/>
          <w:szCs w:val="18"/>
        </w:rPr>
        <w:t>§5°</w:t>
      </w:r>
      <w:r>
        <w:rPr>
          <w:rFonts w:ascii="Tahoma" w:hAnsi="Tahoma" w:cs="Tahoma"/>
          <w:color w:val="FF0000"/>
          <w:sz w:val="18"/>
          <w:szCs w:val="18"/>
        </w:rPr>
        <w:t>,</w:t>
      </w:r>
      <w:r w:rsidRPr="008164C7">
        <w:rPr>
          <w:rFonts w:ascii="Tahoma" w:hAnsi="Tahoma" w:cs="Tahoma"/>
          <w:color w:val="FF0000"/>
          <w:sz w:val="18"/>
          <w:szCs w:val="18"/>
        </w:rPr>
        <w:t xml:space="preserve"> da Lei Federal n° 14.133/2021.</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 utilizar essa redação quando o objeto for enquadrado como contínuo.</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p>
    <w:p w:rsidR="0088674E" w:rsidRPr="008164C7" w:rsidRDefault="0088674E" w:rsidP="0088674E">
      <w:pPr>
        <w:pStyle w:val="Nivel2"/>
        <w:numPr>
          <w:ilvl w:val="0"/>
          <w:numId w:val="0"/>
        </w:numPr>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2.1 O prazo de vigência do Contrato é de ______ </w:t>
      </w:r>
      <w:r w:rsidRPr="008164C7">
        <w:rPr>
          <w:rFonts w:ascii="Tahoma" w:hAnsi="Tahoma" w:cs="Tahoma"/>
          <w:b/>
          <w:bCs/>
          <w:color w:val="FF0000"/>
          <w:sz w:val="18"/>
          <w:szCs w:val="18"/>
        </w:rPr>
        <w:t>meses</w:t>
      </w:r>
      <w:r w:rsidRPr="008164C7">
        <w:rPr>
          <w:rFonts w:ascii="Tahoma" w:hAnsi="Tahoma" w:cs="Tahoma"/>
          <w:color w:val="FF0000"/>
          <w:sz w:val="18"/>
          <w:szCs w:val="18"/>
        </w:rPr>
        <w:t>, podendo ser prorrogado, desde que o prazo total do Contrato não ultrapasse 1 (um) ano, observado o art. 75, inc. VIII, da Lei Federal n° 14.133/2021, ou, se for o caso, até a conclusão do processo licitatório, o que ocorrer primeiro.</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 xml:space="preserve">2.1.1 No caso de obras e serviços de engenharia, o prazo de execução do objeto, a contar da data da expedição da </w:t>
      </w:r>
      <w:r w:rsidRPr="008164C7">
        <w:rPr>
          <w:rFonts w:ascii="Tahoma" w:hAnsi="Tahoma" w:cs="Tahoma"/>
          <w:b/>
          <w:color w:val="FF0000"/>
          <w:sz w:val="18"/>
          <w:szCs w:val="18"/>
        </w:rPr>
        <w:t>Ordem de Serviço</w:t>
      </w:r>
      <w:r w:rsidRPr="008164C7">
        <w:rPr>
          <w:rFonts w:ascii="Tahoma" w:hAnsi="Tahoma" w:cs="Tahoma"/>
          <w:color w:val="FF0000"/>
          <w:sz w:val="18"/>
          <w:szCs w:val="18"/>
        </w:rPr>
        <w:t xml:space="preserve">, será de _____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meses (   ) dias, observado o limite referido na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2.1.</w:t>
      </w:r>
    </w:p>
    <w:p w:rsidR="0088674E" w:rsidRPr="008164C7" w:rsidRDefault="0088674E" w:rsidP="0088674E">
      <w:pPr>
        <w:pStyle w:val="Nivel2"/>
        <w:numPr>
          <w:ilvl w:val="0"/>
          <w:numId w:val="0"/>
        </w:numPr>
        <w:spacing w:before="0" w:after="0" w:line="240" w:lineRule="auto"/>
        <w:rPr>
          <w:rFonts w:ascii="Tahoma" w:hAnsi="Tahoma" w:cs="Tahoma"/>
          <w:color w:val="auto"/>
          <w:sz w:val="14"/>
          <w:szCs w:val="14"/>
        </w:rPr>
      </w:pPr>
      <w:r w:rsidRPr="008164C7">
        <w:rPr>
          <w:rFonts w:ascii="Tahoma" w:hAnsi="Tahoma" w:cs="Tahoma"/>
          <w:b/>
          <w:bCs/>
          <w:color w:val="auto"/>
          <w:sz w:val="14"/>
          <w:szCs w:val="14"/>
        </w:rPr>
        <w:t>Nota: utilizar essa redação na hipótese de contratação emergencial.</w:t>
      </w: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p>
    <w:p w:rsidR="0088674E" w:rsidRPr="008164C7" w:rsidRDefault="0088674E" w:rsidP="0088674E">
      <w:pPr>
        <w:pStyle w:val="Nivel2"/>
        <w:numPr>
          <w:ilvl w:val="0"/>
          <w:numId w:val="0"/>
        </w:numPr>
        <w:spacing w:before="0" w:after="0" w:line="240" w:lineRule="auto"/>
        <w:jc w:val="center"/>
        <w:rPr>
          <w:rFonts w:ascii="Tahoma" w:hAnsi="Tahoma" w:cs="Tahoma"/>
          <w:b/>
          <w:iCs/>
          <w:color w:val="FF0000"/>
          <w:sz w:val="18"/>
          <w:szCs w:val="18"/>
        </w:rPr>
      </w:pPr>
      <w:r w:rsidRPr="008164C7">
        <w:rPr>
          <w:rFonts w:ascii="Tahoma" w:hAnsi="Tahoma" w:cs="Tahoma"/>
          <w:b/>
          <w:iCs/>
          <w:color w:val="FF0000"/>
          <w:sz w:val="18"/>
          <w:szCs w:val="18"/>
        </w:rPr>
        <w:t>OU</w:t>
      </w:r>
    </w:p>
    <w:p w:rsidR="0088674E" w:rsidRPr="008164C7" w:rsidRDefault="0088674E" w:rsidP="0088674E">
      <w:pPr>
        <w:pStyle w:val="Nivel2"/>
        <w:numPr>
          <w:ilvl w:val="0"/>
          <w:numId w:val="0"/>
        </w:numPr>
        <w:spacing w:before="0" w:after="0" w:line="240" w:lineRule="auto"/>
        <w:ind w:left="851"/>
        <w:rPr>
          <w:rFonts w:ascii="Tahoma" w:hAnsi="Tahoma" w:cs="Tahoma"/>
          <w:sz w:val="18"/>
          <w:szCs w:val="18"/>
        </w:rPr>
      </w:pPr>
    </w:p>
    <w:p w:rsidR="0088674E" w:rsidRPr="008164C7" w:rsidRDefault="0088674E" w:rsidP="0088674E">
      <w:pPr>
        <w:pStyle w:val="Nivel2"/>
        <w:numPr>
          <w:ilvl w:val="0"/>
          <w:numId w:val="0"/>
        </w:numPr>
        <w:shd w:val="clear" w:color="auto" w:fill="FFFFFF" w:themeFill="background1"/>
        <w:spacing w:before="0" w:after="0" w:line="240" w:lineRule="auto"/>
        <w:rPr>
          <w:rFonts w:ascii="Tahoma" w:hAnsi="Tahoma" w:cs="Tahoma"/>
          <w:color w:val="FF0000"/>
          <w:sz w:val="18"/>
          <w:szCs w:val="18"/>
        </w:rPr>
      </w:pPr>
      <w:r w:rsidRPr="008164C7">
        <w:rPr>
          <w:rFonts w:ascii="Tahoma" w:hAnsi="Tahoma" w:cs="Tahoma"/>
          <w:color w:val="FF0000"/>
          <w:sz w:val="18"/>
          <w:szCs w:val="18"/>
        </w:rPr>
        <w:t>2.1 O prazo de vigência do Contrato é de ______ [</w:t>
      </w:r>
      <w:r w:rsidRPr="00C954FB">
        <w:rPr>
          <w:rFonts w:ascii="Tahoma" w:hAnsi="Tahoma" w:cs="Tahoma"/>
          <w:color w:val="FF0000"/>
          <w:sz w:val="18"/>
          <w:szCs w:val="18"/>
        </w:rPr>
        <w:t>máximo de 10 anos</w:t>
      </w:r>
      <w:r w:rsidRPr="008164C7">
        <w:rPr>
          <w:rFonts w:ascii="Tahoma" w:hAnsi="Tahoma" w:cs="Tahoma"/>
          <w:color w:val="FF0000"/>
          <w:sz w:val="18"/>
          <w:szCs w:val="18"/>
        </w:rPr>
        <w:t xml:space="preserve">], a </w:t>
      </w:r>
      <w:r w:rsidRPr="008164C7">
        <w:rPr>
          <w:rFonts w:ascii="Tahoma" w:hAnsi="Tahoma" w:cs="Tahoma"/>
          <w:b/>
          <w:color w:val="FF0000"/>
          <w:sz w:val="18"/>
          <w:szCs w:val="18"/>
        </w:rPr>
        <w:t>contar da data</w:t>
      </w:r>
      <w:r w:rsidRPr="008164C7">
        <w:rPr>
          <w:rFonts w:ascii="Tahoma" w:hAnsi="Tahoma" w:cs="Tahoma"/>
          <w:color w:val="FF0000"/>
          <w:sz w:val="18"/>
          <w:szCs w:val="18"/>
        </w:rPr>
        <w:t xml:space="preserve"> da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w:t>
      </w:r>
      <w:r w:rsidRPr="008164C7">
        <w:rPr>
          <w:rFonts w:ascii="Tahoma" w:hAnsi="Tahoma" w:cs="Tahoma"/>
          <w:b/>
          <w:color w:val="FF0000"/>
          <w:sz w:val="18"/>
          <w:szCs w:val="18"/>
        </w:rPr>
        <w:t>assinatura do Contrato</w:t>
      </w:r>
      <w:r w:rsidRPr="008164C7">
        <w:rPr>
          <w:rFonts w:ascii="Tahoma" w:hAnsi="Tahoma" w:cs="Tahoma"/>
          <w:color w:val="FF0000"/>
          <w:sz w:val="18"/>
          <w:szCs w:val="18"/>
        </w:rPr>
        <w:t xml:space="preserve"> (   ) </w:t>
      </w:r>
      <w:r w:rsidRPr="008164C7">
        <w:rPr>
          <w:rFonts w:ascii="Tahoma" w:hAnsi="Tahoma" w:cs="Tahoma"/>
          <w:b/>
          <w:color w:val="FF0000"/>
          <w:sz w:val="18"/>
          <w:szCs w:val="18"/>
        </w:rPr>
        <w:t xml:space="preserve">subscrição da Autorização de Fornecimento de Material – AFM </w:t>
      </w:r>
      <w:r w:rsidRPr="008164C7">
        <w:rPr>
          <w:rFonts w:ascii="Tahoma" w:hAnsi="Tahoma" w:cs="Tahoma"/>
          <w:color w:val="FF0000"/>
          <w:sz w:val="18"/>
          <w:szCs w:val="18"/>
        </w:rPr>
        <w:t xml:space="preserve">(   ) </w:t>
      </w:r>
      <w:r w:rsidRPr="008164C7">
        <w:rPr>
          <w:rFonts w:ascii="Tahoma" w:hAnsi="Tahoma" w:cs="Tahoma"/>
          <w:b/>
          <w:bCs/>
          <w:color w:val="FF0000"/>
          <w:sz w:val="18"/>
          <w:szCs w:val="18"/>
        </w:rPr>
        <w:t>subscrição da Autorização de Prestação de Serviços – APS</w:t>
      </w:r>
      <w:r w:rsidRPr="008164C7">
        <w:rPr>
          <w:rFonts w:ascii="Tahoma" w:hAnsi="Tahoma" w:cs="Tahoma"/>
          <w:color w:val="FF0000"/>
          <w:sz w:val="18"/>
          <w:szCs w:val="18"/>
        </w:rPr>
        <w:t xml:space="preserve"> ______, nos termos do art</w:t>
      </w:r>
      <w:r>
        <w:rPr>
          <w:rFonts w:ascii="Tahoma" w:hAnsi="Tahoma" w:cs="Tahoma"/>
          <w:color w:val="FF0000"/>
          <w:sz w:val="18"/>
          <w:szCs w:val="18"/>
        </w:rPr>
        <w:t>.</w:t>
      </w:r>
      <w:r w:rsidRPr="008164C7">
        <w:rPr>
          <w:rFonts w:ascii="Tahoma" w:hAnsi="Tahoma" w:cs="Tahoma"/>
          <w:color w:val="FF0000"/>
          <w:sz w:val="18"/>
          <w:szCs w:val="18"/>
        </w:rPr>
        <w:t xml:space="preserve"> 108 da Lei Federal n° 14.133/2021.</w:t>
      </w:r>
    </w:p>
    <w:p w:rsidR="0088674E" w:rsidRPr="008164C7" w:rsidRDefault="0088674E" w:rsidP="0088674E">
      <w:pPr>
        <w:pStyle w:val="Nivel2"/>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 xml:space="preserve">2.1.1 No caso de obras e serviços de engenharia, o prazo de execução do objeto, a contar da data da expedição da </w:t>
      </w:r>
      <w:r w:rsidRPr="008164C7">
        <w:rPr>
          <w:rFonts w:ascii="Tahoma" w:hAnsi="Tahoma" w:cs="Tahoma"/>
          <w:b/>
          <w:color w:val="FF0000"/>
          <w:sz w:val="18"/>
          <w:szCs w:val="18"/>
        </w:rPr>
        <w:t>Ordem de Serviço</w:t>
      </w:r>
      <w:r w:rsidRPr="008164C7">
        <w:rPr>
          <w:rFonts w:ascii="Tahoma" w:hAnsi="Tahoma" w:cs="Tahoma"/>
          <w:color w:val="FF0000"/>
          <w:sz w:val="18"/>
          <w:szCs w:val="18"/>
        </w:rPr>
        <w:t>, será de _____</w:t>
      </w:r>
      <w:r>
        <w:rPr>
          <w:rFonts w:ascii="Tahoma" w:hAnsi="Tahoma" w:cs="Tahoma"/>
          <w:color w:val="FF0000"/>
          <w:sz w:val="18"/>
          <w:szCs w:val="18"/>
        </w:rPr>
        <w:t xml:space="preserve"> </w:t>
      </w:r>
      <w:proofErr w:type="gramStart"/>
      <w:r w:rsidRPr="008164C7">
        <w:rPr>
          <w:rFonts w:ascii="Tahoma" w:hAnsi="Tahoma" w:cs="Tahoma"/>
          <w:color w:val="FF0000"/>
          <w:sz w:val="18"/>
          <w:szCs w:val="18"/>
        </w:rPr>
        <w:t xml:space="preserve">(  </w:t>
      </w:r>
      <w:proofErr w:type="gramEnd"/>
      <w:r w:rsidRPr="008164C7">
        <w:rPr>
          <w:rFonts w:ascii="Tahoma" w:hAnsi="Tahoma" w:cs="Tahoma"/>
          <w:color w:val="FF0000"/>
          <w:sz w:val="18"/>
          <w:szCs w:val="18"/>
        </w:rPr>
        <w:t xml:space="preserve"> ) meses (   ) dias, observado o limite referido na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2.1.</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2.2 A prorrogação de que trata esta Cláusula está condicionada à justificativa e autorização da autoridade competente para celebrar o ajuste, devendo as condições e preços permanecerem vantajosos para o Contratante, permitida a negociação com a Contratada, observando-se, ainda, o cumprimento dos seguintes requisitos:</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a) comprovação de que a forma de execução do objeto tem natureza continuada;</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b) apresentação de relatório que discorra sobre a execução do Contrato e sua regularidade;</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c) apresentação de justificativa e motivo, por escrito, de que a Administração mantém interesse na continuidade da execução contratual;</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 xml:space="preserve">d) manifestação expressa da Contratada informando o interesse na prorrogação; </w:t>
      </w:r>
    </w:p>
    <w:p w:rsidR="0088674E" w:rsidRPr="008164C7" w:rsidRDefault="0088674E" w:rsidP="0088674E">
      <w:pPr>
        <w:spacing w:after="0" w:line="240" w:lineRule="auto"/>
        <w:ind w:left="426"/>
        <w:jc w:val="both"/>
        <w:rPr>
          <w:rFonts w:ascii="Tahoma" w:hAnsi="Tahoma" w:cs="Tahoma"/>
          <w:color w:val="FF0000"/>
          <w:sz w:val="18"/>
          <w:szCs w:val="18"/>
        </w:rPr>
      </w:pPr>
      <w:r w:rsidRPr="008164C7">
        <w:rPr>
          <w:rFonts w:ascii="Tahoma" w:hAnsi="Tahoma" w:cs="Tahoma"/>
          <w:color w:val="FF0000"/>
          <w:sz w:val="18"/>
          <w:szCs w:val="18"/>
        </w:rPr>
        <w:t>e) comprovação de que a Contratada mantém as condições iniciais de habilitação.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2.3 A Contratada não tem direito subjetivo à prorrogação contratual.</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 xml:space="preserve">2.4 A prorrogação do Contrato deverá ser promovida mediante celebração de termo aditivo. </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2.5 Nas eventuais prorrogações contratuais, os custos não renováveis já pagos ou amortizados ao longo do primeiro período de vigência da contratação deverão ser reduzidos ou eliminados como condição para a renovação.</w:t>
      </w:r>
    </w:p>
    <w:p w:rsidR="0088674E" w:rsidRPr="008164C7" w:rsidRDefault="0088674E" w:rsidP="0088674E">
      <w:pPr>
        <w:spacing w:after="0" w:line="240" w:lineRule="auto"/>
        <w:jc w:val="both"/>
        <w:rPr>
          <w:rFonts w:ascii="Tahoma" w:hAnsi="Tahoma" w:cs="Tahoma"/>
          <w:color w:val="FF0000"/>
          <w:sz w:val="18"/>
          <w:szCs w:val="18"/>
        </w:rPr>
      </w:pPr>
      <w:r w:rsidRPr="008164C7">
        <w:rPr>
          <w:rFonts w:ascii="Tahoma" w:hAnsi="Tahoma" w:cs="Tahoma"/>
          <w:color w:val="FF0000"/>
          <w:sz w:val="18"/>
          <w:szCs w:val="18"/>
        </w:rPr>
        <w:t>2.6 O Contrato não poderá ser prorrogado, quando for aplicada à Contratada (art. 44, §3º, inc. III, do Decreto nº 23.113</w:t>
      </w:r>
      <w:r w:rsidRPr="00EC5490">
        <w:rPr>
          <w:rFonts w:ascii="Tahoma" w:hAnsi="Tahoma" w:cs="Tahoma"/>
          <w:color w:val="FF0000"/>
          <w:sz w:val="18"/>
          <w:szCs w:val="18"/>
        </w:rPr>
        <w:t>, de 9 de outubro de 2024</w:t>
      </w:r>
      <w:r w:rsidRPr="008164C7">
        <w:rPr>
          <w:rFonts w:ascii="Tahoma" w:hAnsi="Tahoma" w:cs="Tahoma"/>
          <w:color w:val="FF0000"/>
          <w:sz w:val="18"/>
          <w:szCs w:val="18"/>
        </w:rPr>
        <w:t>):</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a) a sanção de impedimento de licitar e contratar no âmbito da Administração Pública direta e indireta do Estado da Bahia;</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b) a sanção de declaração de inidoneidade para licitar e contratar, nos termos do art. 156</w:t>
      </w:r>
      <w:r>
        <w:rPr>
          <w:rFonts w:ascii="Tahoma" w:hAnsi="Tahoma" w:cs="Tahoma"/>
          <w:color w:val="FF0000"/>
          <w:sz w:val="18"/>
          <w:szCs w:val="18"/>
        </w:rPr>
        <w:t xml:space="preserve">, </w:t>
      </w:r>
      <w:r w:rsidRPr="008164C7">
        <w:rPr>
          <w:rFonts w:ascii="Tahoma" w:hAnsi="Tahoma" w:cs="Tahoma"/>
          <w:color w:val="FF0000"/>
          <w:sz w:val="18"/>
          <w:szCs w:val="18"/>
        </w:rPr>
        <w:t>§5°</w:t>
      </w:r>
      <w:r>
        <w:rPr>
          <w:rFonts w:ascii="Tahoma" w:hAnsi="Tahoma" w:cs="Tahoma"/>
          <w:color w:val="FF0000"/>
          <w:sz w:val="18"/>
          <w:szCs w:val="18"/>
        </w:rPr>
        <w:t>,</w:t>
      </w:r>
      <w:r w:rsidRPr="008164C7">
        <w:rPr>
          <w:rFonts w:ascii="Tahoma" w:hAnsi="Tahoma" w:cs="Tahoma"/>
          <w:color w:val="FF0000"/>
          <w:sz w:val="18"/>
          <w:szCs w:val="18"/>
        </w:rPr>
        <w:t xml:space="preserve"> da Lei Federal n° 14.133/2021.</w:t>
      </w:r>
    </w:p>
    <w:p w:rsidR="0088674E" w:rsidRPr="008164C7" w:rsidRDefault="0088674E" w:rsidP="0088674E">
      <w:pPr>
        <w:pStyle w:val="Nivel2"/>
        <w:numPr>
          <w:ilvl w:val="0"/>
          <w:numId w:val="0"/>
        </w:numPr>
        <w:shd w:val="clear" w:color="auto" w:fill="FFFFFF" w:themeFill="background1"/>
        <w:spacing w:before="0" w:after="0" w:line="240" w:lineRule="auto"/>
        <w:rPr>
          <w:rFonts w:ascii="Tahoma" w:hAnsi="Tahoma" w:cs="Tahoma"/>
          <w:color w:val="00B0F0"/>
          <w:sz w:val="18"/>
          <w:szCs w:val="18"/>
        </w:rPr>
      </w:pPr>
      <w:r w:rsidRPr="008164C7">
        <w:rPr>
          <w:rFonts w:ascii="Tahoma" w:hAnsi="Tahoma" w:cs="Tahoma"/>
          <w:b/>
          <w:sz w:val="14"/>
          <w:szCs w:val="14"/>
        </w:rPr>
        <w:t xml:space="preserve">Nota: utilizar essa redação na hipótese de contratação direta de que trata o art. 108 da Lei Federal n° 14.133/2021 em que o objeto for </w:t>
      </w:r>
      <w:r w:rsidRPr="008164C7">
        <w:rPr>
          <w:rFonts w:ascii="Tahoma" w:hAnsi="Tahoma" w:cs="Tahoma"/>
          <w:b/>
          <w:color w:val="auto"/>
          <w:sz w:val="14"/>
          <w:szCs w:val="14"/>
        </w:rPr>
        <w:t xml:space="preserve">enquadrado </w:t>
      </w:r>
      <w:r w:rsidRPr="00933172">
        <w:rPr>
          <w:rFonts w:ascii="Tahoma" w:hAnsi="Tahoma" w:cs="Tahoma"/>
          <w:b/>
          <w:color w:val="auto"/>
          <w:sz w:val="14"/>
          <w:szCs w:val="14"/>
        </w:rPr>
        <w:t>como contínuo.</w:t>
      </w:r>
    </w:p>
    <w:p w:rsidR="0088674E" w:rsidRPr="008164C7" w:rsidRDefault="0088674E" w:rsidP="0088674E">
      <w:pPr>
        <w:pStyle w:val="Nivel2"/>
        <w:numPr>
          <w:ilvl w:val="0"/>
          <w:numId w:val="0"/>
        </w:numPr>
        <w:spacing w:before="0" w:after="0" w:line="240" w:lineRule="auto"/>
        <w:rPr>
          <w:rFonts w:ascii="Tahoma" w:hAnsi="Tahoma" w:cs="Tahoma"/>
          <w:b/>
          <w:color w:val="auto"/>
          <w:sz w:val="14"/>
          <w:szCs w:val="14"/>
        </w:rPr>
      </w:pPr>
    </w:p>
    <w:p w:rsidR="0088674E" w:rsidRPr="008164C7" w:rsidRDefault="0088674E" w:rsidP="0088674E">
      <w:pPr>
        <w:spacing w:after="0" w:line="240" w:lineRule="auto"/>
        <w:jc w:val="both"/>
        <w:rPr>
          <w:rFonts w:ascii="Tahoma" w:hAnsi="Tahoma" w:cs="Tahoma"/>
          <w:b/>
          <w:sz w:val="18"/>
          <w:szCs w:val="18"/>
        </w:rPr>
      </w:pPr>
      <w:r w:rsidRPr="008164C7">
        <w:rPr>
          <w:rFonts w:ascii="Tahoma" w:hAnsi="Tahoma" w:cs="Tahoma"/>
          <w:b/>
          <w:sz w:val="18"/>
          <w:szCs w:val="18"/>
        </w:rPr>
        <w:t xml:space="preserve">CLÁUSULA TERCEIRA – MODELOS DE EXECUÇÃO E GESTÃO CONTRATUAIS </w:t>
      </w:r>
    </w:p>
    <w:p w:rsidR="0088674E" w:rsidRPr="008164C7" w:rsidRDefault="0088674E" w:rsidP="0088674E">
      <w:pPr>
        <w:spacing w:after="0" w:line="240" w:lineRule="auto"/>
        <w:jc w:val="both"/>
        <w:rPr>
          <w:rStyle w:val="Hyperlink"/>
          <w:rFonts w:ascii="Tahoma" w:hAnsi="Tahoma" w:cs="Tahoma"/>
          <w:color w:val="auto"/>
          <w:sz w:val="18"/>
          <w:szCs w:val="18"/>
          <w:u w:val="none"/>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3.1 As regras de execução e de gestão do contrato constam no </w:t>
      </w:r>
      <w:r w:rsidR="00304A1B">
        <w:rPr>
          <w:rFonts w:ascii="Tahoma" w:hAnsi="Tahoma" w:cs="Tahoma"/>
          <w:color w:val="auto"/>
          <w:sz w:val="18"/>
          <w:szCs w:val="18"/>
        </w:rPr>
        <w:t>TR/Habilitação</w:t>
      </w:r>
      <w:r w:rsidRPr="008164C7">
        <w:rPr>
          <w:rFonts w:ascii="Tahoma" w:hAnsi="Tahoma" w:cs="Tahoma"/>
          <w:color w:val="auto"/>
          <w:sz w:val="18"/>
          <w:szCs w:val="18"/>
        </w:rPr>
        <w:t>, anexo a este Contrato (art. 92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3.2 Fica indicado como gestor deste Contrato o servidor __________________________, matrícula: ___________</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8164C7">
        <w:rPr>
          <w:rFonts w:ascii="Tahoma" w:hAnsi="Tahoma" w:cs="Tahoma"/>
          <w:b/>
          <w:color w:val="auto"/>
          <w:sz w:val="14"/>
          <w:szCs w:val="14"/>
        </w:rPr>
        <w:lastRenderedPageBreak/>
        <w:t>Nota: alternativamente, a nomeação do gestor do contrato pode ser feita por portaria.</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bookmarkStart w:id="0" w:name="_Hlk164073272"/>
      <w:r w:rsidRPr="008164C7">
        <w:rPr>
          <w:rFonts w:ascii="Tahoma" w:hAnsi="Tahoma" w:cs="Tahoma"/>
          <w:color w:val="auto"/>
          <w:sz w:val="18"/>
          <w:szCs w:val="18"/>
        </w:rPr>
        <w:t>3.3 Fica(m) indicado(s) como fiscal(</w:t>
      </w:r>
      <w:proofErr w:type="spellStart"/>
      <w:r w:rsidRPr="008164C7">
        <w:rPr>
          <w:rFonts w:ascii="Tahoma" w:hAnsi="Tahoma" w:cs="Tahoma"/>
          <w:color w:val="auto"/>
          <w:sz w:val="18"/>
          <w:szCs w:val="18"/>
        </w:rPr>
        <w:t>is</w:t>
      </w:r>
      <w:proofErr w:type="spellEnd"/>
      <w:r w:rsidRPr="008164C7">
        <w:rPr>
          <w:rFonts w:ascii="Tahoma" w:hAnsi="Tahoma" w:cs="Tahoma"/>
          <w:color w:val="auto"/>
          <w:sz w:val="18"/>
          <w:szCs w:val="18"/>
        </w:rPr>
        <w:t>) deste Contrato o(s) servidor(es): _______________________ matrícula</w:t>
      </w:r>
      <w:r>
        <w:rPr>
          <w:rFonts w:ascii="Tahoma" w:hAnsi="Tahoma" w:cs="Tahoma"/>
          <w:color w:val="auto"/>
          <w:sz w:val="18"/>
          <w:szCs w:val="18"/>
        </w:rPr>
        <w:t>(s)</w:t>
      </w:r>
      <w:r w:rsidRPr="008164C7">
        <w:rPr>
          <w:rFonts w:ascii="Tahoma" w:hAnsi="Tahoma" w:cs="Tahoma"/>
          <w:color w:val="auto"/>
          <w:sz w:val="18"/>
          <w:szCs w:val="18"/>
        </w:rPr>
        <w:t xml:space="preserve">: ___________ </w:t>
      </w:r>
    </w:p>
    <w:bookmarkEnd w:id="0"/>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b/>
          <w:color w:val="auto"/>
          <w:sz w:val="14"/>
          <w:szCs w:val="14"/>
        </w:rPr>
        <w:t>Notas: alternativamente, a nomeação do fiscal e/ou comissão pode ser feita por portaria</w:t>
      </w:r>
      <w:r w:rsidRPr="008164C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rPr>
          <w:rFonts w:ascii="Tahoma" w:hAnsi="Tahoma" w:cs="Tahoma"/>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sz w:val="18"/>
          <w:szCs w:val="18"/>
        </w:rPr>
      </w:pPr>
      <w:r w:rsidRPr="008164C7">
        <w:rPr>
          <w:rFonts w:ascii="Tahoma" w:hAnsi="Tahoma" w:cs="Tahoma"/>
          <w:b/>
          <w:sz w:val="18"/>
          <w:szCs w:val="18"/>
        </w:rPr>
        <w:t>CLÁUSULA QUARTA – SUBCONTRATAÇÃO</w:t>
      </w:r>
    </w:p>
    <w:p w:rsidR="0088674E" w:rsidRPr="008164C7" w:rsidRDefault="0088674E" w:rsidP="0088674E">
      <w:pPr>
        <w:pStyle w:val="Nivel2"/>
        <w:widowControl w:val="0"/>
        <w:numPr>
          <w:ilvl w:val="0"/>
          <w:numId w:val="0"/>
        </w:numPr>
        <w:spacing w:before="0" w:after="0" w:line="240" w:lineRule="auto"/>
        <w:rPr>
          <w:rFonts w:ascii="Tahoma" w:hAnsi="Tahoma" w:cs="Tahoma"/>
          <w:b/>
          <w:color w:val="FF0000"/>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strike/>
          <w:color w:val="FF0000"/>
          <w:sz w:val="18"/>
          <w:szCs w:val="18"/>
        </w:rPr>
      </w:pPr>
      <w:r w:rsidRPr="008164C7">
        <w:rPr>
          <w:rFonts w:ascii="Tahoma" w:hAnsi="Tahoma" w:cs="Tahoma"/>
          <w:color w:val="FF0000"/>
          <w:sz w:val="18"/>
          <w:szCs w:val="18"/>
        </w:rPr>
        <w:t>4.1 Não será admitida a subcontratação do objeto contratual.</w:t>
      </w:r>
    </w:p>
    <w:p w:rsidR="0088674E" w:rsidRPr="008164C7" w:rsidRDefault="0088674E" w:rsidP="0088674E">
      <w:pPr>
        <w:spacing w:after="0" w:line="240" w:lineRule="auto"/>
        <w:jc w:val="center"/>
        <w:rPr>
          <w:rFonts w:ascii="Tahoma" w:hAnsi="Tahoma" w:cs="Tahoma"/>
          <w:b/>
          <w:color w:val="FF0000"/>
          <w:sz w:val="18"/>
          <w:szCs w:val="18"/>
          <w:lang w:eastAsia="zh-CN" w:bidi="hi-IN"/>
        </w:rPr>
      </w:pPr>
    </w:p>
    <w:p w:rsidR="0088674E" w:rsidRPr="008164C7" w:rsidRDefault="0088674E" w:rsidP="0088674E">
      <w:pPr>
        <w:spacing w:after="0" w:line="240" w:lineRule="auto"/>
        <w:jc w:val="center"/>
        <w:rPr>
          <w:rFonts w:ascii="Tahoma" w:hAnsi="Tahoma" w:cs="Tahoma"/>
          <w:b/>
          <w:color w:val="FF0000"/>
          <w:sz w:val="18"/>
          <w:szCs w:val="18"/>
          <w:lang w:eastAsia="zh-CN" w:bidi="hi-IN"/>
        </w:rPr>
      </w:pPr>
      <w:r w:rsidRPr="008164C7">
        <w:rPr>
          <w:rFonts w:ascii="Tahoma" w:hAnsi="Tahoma" w:cs="Tahoma"/>
          <w:b/>
          <w:color w:val="FF0000"/>
          <w:sz w:val="18"/>
          <w:szCs w:val="18"/>
          <w:lang w:eastAsia="zh-CN" w:bidi="hi-IN"/>
        </w:rPr>
        <w:t>OU</w:t>
      </w:r>
    </w:p>
    <w:p w:rsidR="0088674E" w:rsidRPr="008164C7" w:rsidRDefault="0088674E" w:rsidP="0088674E">
      <w:pPr>
        <w:spacing w:after="0" w:line="240" w:lineRule="auto"/>
        <w:jc w:val="center"/>
        <w:rPr>
          <w:rFonts w:ascii="Tahoma" w:hAnsi="Tahoma" w:cs="Tahoma"/>
          <w:b/>
          <w:color w:val="FF0000"/>
          <w:sz w:val="18"/>
          <w:szCs w:val="18"/>
          <w:lang w:eastAsia="zh-CN" w:bidi="hi-IN"/>
        </w:rPr>
      </w:pPr>
    </w:p>
    <w:p w:rsidR="0088674E" w:rsidRPr="008164C7" w:rsidRDefault="0088674E" w:rsidP="0088674E">
      <w:pPr>
        <w:spacing w:after="0" w:line="240" w:lineRule="auto"/>
        <w:jc w:val="both"/>
        <w:rPr>
          <w:rFonts w:ascii="Tahoma" w:hAnsi="Tahoma" w:cs="Tahoma"/>
          <w:bCs/>
          <w:sz w:val="18"/>
          <w:szCs w:val="18"/>
        </w:rPr>
      </w:pPr>
      <w:r w:rsidRPr="008164C7">
        <w:rPr>
          <w:rFonts w:ascii="Tahoma" w:hAnsi="Tahoma" w:cs="Tahoma"/>
          <w:iCs/>
          <w:color w:val="FF0000"/>
          <w:sz w:val="18"/>
          <w:szCs w:val="18"/>
        </w:rPr>
        <w:t xml:space="preserve">4.1 É admitida a subcontratação parcial do objeto, nas condições indicadas no </w:t>
      </w:r>
      <w:r w:rsidR="00304A1B" w:rsidRPr="00304A1B">
        <w:rPr>
          <w:rFonts w:ascii="Tahoma" w:hAnsi="Tahoma" w:cs="Tahoma"/>
          <w:bCs/>
          <w:color w:val="FF0000"/>
          <w:sz w:val="18"/>
          <w:szCs w:val="18"/>
        </w:rPr>
        <w:t>TR/Habilitação</w:t>
      </w:r>
      <w:r w:rsidRPr="008164C7">
        <w:rPr>
          <w:rFonts w:ascii="Tahoma" w:hAnsi="Tahoma" w:cs="Tahoma"/>
          <w:bCs/>
          <w:color w:val="FF0000"/>
          <w:sz w:val="18"/>
          <w:szCs w:val="18"/>
        </w:rPr>
        <w:t xml:space="preserve">. </w:t>
      </w:r>
    </w:p>
    <w:p w:rsidR="0088674E" w:rsidRPr="008164C7" w:rsidRDefault="0088674E" w:rsidP="0088674E">
      <w:pPr>
        <w:pStyle w:val="Nivel3"/>
        <w:widowControl w:val="0"/>
        <w:numPr>
          <w:ilvl w:val="0"/>
          <w:numId w:val="0"/>
        </w:numPr>
        <w:tabs>
          <w:tab w:val="left" w:pos="851"/>
        </w:tabs>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4.1.1 Em qualquer hipótese de subcontratação, permanece a responsabilidade integral da Contratada pela perfeita execução contratual, cabendo-lhe realizar a supervisão e coordenação das atividades da subcontratad</w:t>
      </w:r>
      <w:r>
        <w:rPr>
          <w:rFonts w:ascii="Tahoma" w:hAnsi="Tahoma" w:cs="Tahoma"/>
          <w:color w:val="FF0000"/>
          <w:sz w:val="18"/>
          <w:szCs w:val="18"/>
        </w:rPr>
        <w:t>a</w:t>
      </w:r>
      <w:r w:rsidRPr="008164C7">
        <w:rPr>
          <w:rFonts w:ascii="Tahoma" w:hAnsi="Tahoma" w:cs="Tahoma"/>
          <w:color w:val="FF0000"/>
          <w:sz w:val="18"/>
          <w:szCs w:val="18"/>
        </w:rPr>
        <w:t>, bem como responder perante o Contratante pelo rigoroso cumprimento das obrigações contratuais correspondentes ao objeto da subcontratação, não se responsabilizando o Contratante por nenhum compromisso assumido pela Contratada com terceiros.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4.1.2 A subcontratação depende de autorização prévia do Contratante, a quem incumbe avaliar se a subcontratada cumpre os requisitos de qualificação técnica necessários para a execução do objeto (art. 122, §1°, da Lei Federal n° 14.133/2021).</w:t>
      </w:r>
    </w:p>
    <w:p w:rsidR="0088674E" w:rsidRPr="008164C7" w:rsidRDefault="0088674E" w:rsidP="0088674E">
      <w:pPr>
        <w:pStyle w:val="Nivel3"/>
        <w:widowControl w:val="0"/>
        <w:numPr>
          <w:ilvl w:val="0"/>
          <w:numId w:val="0"/>
        </w:numPr>
        <w:spacing w:before="0" w:after="0" w:line="240" w:lineRule="auto"/>
        <w:ind w:left="567"/>
        <w:rPr>
          <w:rFonts w:ascii="Tahoma" w:hAnsi="Tahoma" w:cs="Tahoma"/>
          <w:color w:val="FF0000"/>
          <w:sz w:val="18"/>
          <w:szCs w:val="18"/>
        </w:rPr>
      </w:pPr>
      <w:r w:rsidRPr="008164C7">
        <w:rPr>
          <w:rFonts w:ascii="Tahoma" w:hAnsi="Tahoma" w:cs="Tahoma"/>
          <w:color w:val="FF0000"/>
          <w:sz w:val="18"/>
          <w:szCs w:val="18"/>
        </w:rPr>
        <w:t>4.1.2.1 A Contratada apresentará à Administração documentação que comprove a capacidade técnica da subcontratada, que será avaliada e juntada aos autos do processo correspondente (art. 122, §1°, da Lei Federal n° 14.133/2021).</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FF0000"/>
          <w:sz w:val="18"/>
          <w:szCs w:val="18"/>
        </w:rPr>
      </w:pPr>
      <w:r w:rsidRPr="008164C7">
        <w:rPr>
          <w:rFonts w:ascii="Tahoma" w:hAnsi="Tahoma" w:cs="Tahoma"/>
          <w:color w:val="FF0000"/>
          <w:sz w:val="18"/>
          <w:szCs w:val="18"/>
        </w:rPr>
        <w:t xml:space="preserve">4.1.3 É vedada a subcontratação de pessoa física ou jurídica, se aquela ou os dirigentes desta mantiverem vínculo de natureza técnica, comercial, econômica, financeira, trabalhista ou civil com dirigente do órgão ou </w:t>
      </w:r>
      <w:r>
        <w:rPr>
          <w:rFonts w:ascii="Tahoma" w:hAnsi="Tahoma" w:cs="Tahoma"/>
          <w:color w:val="FF0000"/>
          <w:sz w:val="18"/>
          <w:szCs w:val="18"/>
        </w:rPr>
        <w:t xml:space="preserve">da </w:t>
      </w:r>
      <w:r w:rsidRPr="008164C7">
        <w:rPr>
          <w:rFonts w:ascii="Tahoma" w:hAnsi="Tahoma" w:cs="Tahoma"/>
          <w:color w:val="FF0000"/>
          <w:sz w:val="18"/>
          <w:szCs w:val="18"/>
        </w:rPr>
        <w:t xml:space="preserve">entidade contratante ou com agente público que desempenhe função na contratação ou atue na fiscalização ou na gestão do </w:t>
      </w:r>
      <w:r>
        <w:rPr>
          <w:rFonts w:ascii="Tahoma" w:hAnsi="Tahoma" w:cs="Tahoma"/>
          <w:color w:val="FF0000"/>
          <w:sz w:val="18"/>
          <w:szCs w:val="18"/>
        </w:rPr>
        <w:t>C</w:t>
      </w:r>
      <w:r w:rsidRPr="008164C7">
        <w:rPr>
          <w:rFonts w:ascii="Tahoma" w:hAnsi="Tahoma" w:cs="Tahoma"/>
          <w:color w:val="FF0000"/>
          <w:sz w:val="18"/>
          <w:szCs w:val="18"/>
        </w:rPr>
        <w:t xml:space="preserve">ontrato, ou se deles forem cônjuge, companheiro ou parente em linha reta, colateral, ou por afinidade, até o terceiro grau (art. 122, §3°, da Lei Federal n° 14.133/2021). </w:t>
      </w:r>
    </w:p>
    <w:p w:rsidR="0088674E" w:rsidRPr="008164C7" w:rsidRDefault="0088674E" w:rsidP="0088674E">
      <w:pPr>
        <w:spacing w:after="0" w:line="240" w:lineRule="auto"/>
        <w:ind w:left="284"/>
        <w:jc w:val="both"/>
        <w:rPr>
          <w:rFonts w:ascii="Tahoma" w:hAnsi="Tahoma" w:cs="Tahoma"/>
          <w:color w:val="FF0000"/>
          <w:sz w:val="18"/>
          <w:szCs w:val="18"/>
        </w:rPr>
      </w:pPr>
      <w:r w:rsidRPr="008164C7">
        <w:rPr>
          <w:rFonts w:ascii="Tahoma" w:hAnsi="Tahoma" w:cs="Tahoma"/>
          <w:color w:val="FF0000"/>
          <w:sz w:val="18"/>
          <w:szCs w:val="18"/>
        </w:rPr>
        <w:t xml:space="preserve">4.1.4 Caso tenha sido formulada no </w:t>
      </w:r>
      <w:r w:rsidR="00304A1B" w:rsidRPr="00304A1B">
        <w:rPr>
          <w:rFonts w:ascii="Tahoma" w:hAnsi="Tahoma" w:cs="Tahoma"/>
          <w:color w:val="FF0000"/>
          <w:sz w:val="18"/>
          <w:szCs w:val="18"/>
        </w:rPr>
        <w:t>TR/Habilitação</w:t>
      </w:r>
      <w:r w:rsidRPr="008164C7">
        <w:rPr>
          <w:rFonts w:ascii="Tahoma" w:hAnsi="Tahoma" w:cs="Tahoma"/>
          <w:color w:val="FF0000"/>
          <w:sz w:val="18"/>
          <w:szCs w:val="18"/>
        </w:rPr>
        <w:t xml:space="preserve"> a exigência de subcontratação de microempresas ou empresas de pequeno porte (art. 48, inc. II, da Lei Complementar n° 123/2006), além do regramento acima, deverão ser observadas as seguintes disposições específicas:</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a) a Contratada deverá apresentar, ao longo da vigência contratual, sempre que solicitada, a documentação de regularidade fiscal das microempresas e empresas de pequeno porte subcontratadas, sob pena de extinção do </w:t>
      </w:r>
      <w:r>
        <w:rPr>
          <w:rFonts w:ascii="Tahoma" w:hAnsi="Tahoma" w:cs="Tahoma"/>
          <w:color w:val="FF0000"/>
          <w:sz w:val="18"/>
          <w:szCs w:val="18"/>
        </w:rPr>
        <w:t>C</w:t>
      </w:r>
      <w:r w:rsidRPr="008164C7">
        <w:rPr>
          <w:rFonts w:ascii="Tahoma" w:hAnsi="Tahoma" w:cs="Tahoma"/>
          <w:color w:val="FF0000"/>
          <w:sz w:val="18"/>
          <w:szCs w:val="18"/>
        </w:rPr>
        <w:t xml:space="preserve">ontrato, assegurando-lhe, para fins de regularização, o prazo de </w:t>
      </w:r>
      <w:r>
        <w:rPr>
          <w:rFonts w:ascii="Tahoma" w:hAnsi="Tahoma" w:cs="Tahoma"/>
          <w:color w:val="FF0000"/>
          <w:sz w:val="18"/>
          <w:szCs w:val="18"/>
        </w:rPr>
        <w:t>5 (</w:t>
      </w:r>
      <w:r w:rsidRPr="008164C7">
        <w:rPr>
          <w:rFonts w:ascii="Tahoma" w:hAnsi="Tahoma" w:cs="Tahoma"/>
          <w:color w:val="FF0000"/>
          <w:sz w:val="18"/>
          <w:szCs w:val="18"/>
        </w:rPr>
        <w:t>cinco</w:t>
      </w:r>
      <w:r>
        <w:rPr>
          <w:rFonts w:ascii="Tahoma" w:hAnsi="Tahoma" w:cs="Tahoma"/>
          <w:color w:val="FF0000"/>
          <w:sz w:val="18"/>
          <w:szCs w:val="18"/>
        </w:rPr>
        <w:t>)</w:t>
      </w:r>
      <w:r w:rsidRPr="008164C7">
        <w:rPr>
          <w:rFonts w:ascii="Tahoma" w:hAnsi="Tahoma" w:cs="Tahoma"/>
          <w:color w:val="FF0000"/>
          <w:sz w:val="18"/>
          <w:szCs w:val="18"/>
        </w:rPr>
        <w:t xml:space="preserve"> dias úteis, prorrogável por até igual período;</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b) a Contratada deverá substituir a subcontratada, no prazo máximo de </w:t>
      </w:r>
      <w:r>
        <w:rPr>
          <w:rFonts w:ascii="Tahoma" w:hAnsi="Tahoma" w:cs="Tahoma"/>
          <w:color w:val="FF0000"/>
          <w:sz w:val="18"/>
          <w:szCs w:val="18"/>
        </w:rPr>
        <w:t>30 (</w:t>
      </w:r>
      <w:r w:rsidRPr="008164C7">
        <w:rPr>
          <w:rFonts w:ascii="Tahoma" w:hAnsi="Tahoma" w:cs="Tahoma"/>
          <w:color w:val="FF0000"/>
          <w:sz w:val="18"/>
          <w:szCs w:val="18"/>
        </w:rPr>
        <w:t>trinta</w:t>
      </w:r>
      <w:r>
        <w:rPr>
          <w:rFonts w:ascii="Tahoma" w:hAnsi="Tahoma" w:cs="Tahoma"/>
          <w:color w:val="FF0000"/>
          <w:sz w:val="18"/>
          <w:szCs w:val="18"/>
        </w:rPr>
        <w:t>)</w:t>
      </w:r>
      <w:r w:rsidRPr="008164C7">
        <w:rPr>
          <w:rFonts w:ascii="Tahoma" w:hAnsi="Tahoma" w:cs="Tahoma"/>
          <w:color w:val="FF0000"/>
          <w:sz w:val="18"/>
          <w:szCs w:val="18"/>
        </w:rPr>
        <w:t xml:space="preserve"> dias, na hipótese de extinção da subcontratação, mantendo o percentual originalmente subcontratado até a sua execução total, notificando o Contratante, sob pena de </w:t>
      </w:r>
      <w:r>
        <w:rPr>
          <w:rFonts w:ascii="Tahoma" w:hAnsi="Tahoma" w:cs="Tahoma"/>
          <w:color w:val="FF0000"/>
          <w:sz w:val="18"/>
          <w:szCs w:val="18"/>
        </w:rPr>
        <w:t>extinção contratual</w:t>
      </w:r>
      <w:r w:rsidRPr="008164C7">
        <w:rPr>
          <w:rFonts w:ascii="Tahoma" w:hAnsi="Tahoma" w:cs="Tahoma"/>
          <w:color w:val="FF0000"/>
          <w:sz w:val="18"/>
          <w:szCs w:val="18"/>
        </w:rPr>
        <w:t>, sem prejuízo das sanções cabíveis, ou a demonstrar a inviabilidade da substituição, hipótese em que ficará responsável pela execução da parcela originalmente subcontratada;</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c) a Contratada será responsável pela padronização, pela compatibilidade, pelo gerenciamento centralizado e pela qualidade da subcontratação; e</w:t>
      </w:r>
    </w:p>
    <w:p w:rsidR="0088674E" w:rsidRPr="008164C7" w:rsidRDefault="0088674E" w:rsidP="0088674E">
      <w:pPr>
        <w:spacing w:after="0" w:line="240" w:lineRule="auto"/>
        <w:ind w:left="567"/>
        <w:jc w:val="both"/>
        <w:rPr>
          <w:rFonts w:ascii="Tahoma" w:hAnsi="Tahoma" w:cs="Tahoma"/>
          <w:color w:val="FF0000"/>
          <w:sz w:val="18"/>
          <w:szCs w:val="18"/>
        </w:rPr>
      </w:pPr>
      <w:r w:rsidRPr="008164C7">
        <w:rPr>
          <w:rFonts w:ascii="Tahoma" w:hAnsi="Tahoma" w:cs="Tahoma"/>
          <w:color w:val="FF0000"/>
          <w:sz w:val="18"/>
          <w:szCs w:val="18"/>
        </w:rPr>
        <w:t xml:space="preserve">d) os empenhos e pagamentos referentes às parcelas subcontratadas serão destinados diretamente às microempresas e empresas de pequeno porte subcontratadas (art. 48, §2°, da Lei Complementar </w:t>
      </w:r>
      <w:r w:rsidR="00597680">
        <w:rPr>
          <w:rFonts w:ascii="Tahoma" w:hAnsi="Tahoma" w:cs="Tahoma"/>
          <w:color w:val="FF0000"/>
          <w:sz w:val="18"/>
          <w:szCs w:val="18"/>
        </w:rPr>
        <w:t xml:space="preserve">nº </w:t>
      </w:r>
      <w:r w:rsidRPr="008164C7">
        <w:rPr>
          <w:rFonts w:ascii="Tahoma" w:hAnsi="Tahoma" w:cs="Tahoma"/>
          <w:color w:val="FF0000"/>
          <w:sz w:val="18"/>
          <w:szCs w:val="18"/>
        </w:rPr>
        <w:t>123/2006).</w:t>
      </w: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QUINTA – PREÇO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5.1 O Contratante pagará à Contratada os valores estimados especificados no quadro abaixo:</w:t>
      </w:r>
    </w:p>
    <w:p w:rsidR="0088674E" w:rsidRPr="008164C7" w:rsidRDefault="0088674E" w:rsidP="0088674E">
      <w:pPr>
        <w:spacing w:after="0" w:line="240" w:lineRule="auto"/>
        <w:jc w:val="both"/>
        <w:rPr>
          <w:rFonts w:ascii="Tahoma" w:hAnsi="Tahoma" w:cs="Tahoma"/>
          <w:color w:val="FF0000"/>
          <w:sz w:val="18"/>
          <w:szCs w:val="18"/>
        </w:rPr>
      </w:pPr>
    </w:p>
    <w:tbl>
      <w:tblPr>
        <w:tblW w:w="9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97"/>
        <w:gridCol w:w="1144"/>
        <w:gridCol w:w="1412"/>
        <w:gridCol w:w="1485"/>
        <w:gridCol w:w="1536"/>
        <w:gridCol w:w="1134"/>
        <w:gridCol w:w="1634"/>
      </w:tblGrid>
      <w:tr w:rsidR="0088674E" w:rsidRPr="008164C7" w:rsidTr="00523652">
        <w:trPr>
          <w:cantSplit/>
          <w:trHeight w:val="206"/>
        </w:trPr>
        <w:tc>
          <w:tcPr>
            <w:tcW w:w="9142" w:type="dxa"/>
            <w:gridSpan w:val="7"/>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LOTE ___</w:t>
            </w:r>
          </w:p>
        </w:tc>
      </w:tr>
      <w:tr w:rsidR="0088674E" w:rsidRPr="008164C7" w:rsidTr="00523652">
        <w:trPr>
          <w:cantSplit/>
          <w:trHeight w:val="355"/>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ITEM</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Código SIMPAS</w:t>
            </w: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Descrição</w:t>
            </w: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Unidade de Fornecimento (UF)</w:t>
            </w: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b/>
                <w:sz w:val="14"/>
                <w:szCs w:val="14"/>
              </w:rPr>
              <w:t>Quantitativo</w:t>
            </w:r>
          </w:p>
        </w:tc>
        <w:tc>
          <w:tcPr>
            <w:tcW w:w="1134" w:type="dxa"/>
          </w:tcPr>
          <w:p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UNITÁRIO</w:t>
            </w:r>
          </w:p>
        </w:tc>
        <w:tc>
          <w:tcPr>
            <w:tcW w:w="1634" w:type="dxa"/>
          </w:tcPr>
          <w:p w:rsidR="0088674E" w:rsidRPr="008164C7" w:rsidRDefault="0088674E" w:rsidP="0088674E">
            <w:pPr>
              <w:spacing w:after="0" w:line="240" w:lineRule="auto"/>
              <w:jc w:val="center"/>
              <w:rPr>
                <w:rFonts w:ascii="Tahoma" w:hAnsi="Tahoma" w:cs="Tahoma"/>
                <w:b/>
                <w:sz w:val="14"/>
                <w:szCs w:val="14"/>
              </w:rPr>
            </w:pPr>
            <w:r w:rsidRPr="008164C7">
              <w:rPr>
                <w:rFonts w:ascii="Tahoma" w:hAnsi="Tahoma" w:cs="Tahoma"/>
                <w:b/>
                <w:sz w:val="14"/>
                <w:szCs w:val="14"/>
              </w:rPr>
              <w:t>PREÇO MENSAL</w:t>
            </w:r>
          </w:p>
        </w:tc>
      </w:tr>
      <w:tr w:rsidR="0088674E" w:rsidRPr="008164C7" w:rsidTr="00523652">
        <w:trPr>
          <w:cantSplit/>
          <w:trHeight w:val="135"/>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1</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sz w:val="14"/>
                <w:szCs w:val="14"/>
              </w:rPr>
            </w:pPr>
          </w:p>
        </w:tc>
      </w:tr>
      <w:tr w:rsidR="0088674E" w:rsidRPr="008164C7" w:rsidTr="00523652">
        <w:trPr>
          <w:cantSplit/>
          <w:trHeight w:val="93"/>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2</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r w:rsidRPr="008164C7">
              <w:rPr>
                <w:rFonts w:ascii="Tahoma" w:eastAsia="Times New Roman" w:hAnsi="Tahoma" w:cs="Tahoma"/>
                <w:bCs w:val="0"/>
                <w:sz w:val="14"/>
                <w:szCs w:val="14"/>
              </w:rPr>
              <w:t>3</w:t>
            </w: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1536" w:type="dxa"/>
          </w:tcPr>
          <w:p w:rsidR="0088674E" w:rsidRPr="008164C7" w:rsidRDefault="0088674E" w:rsidP="0088674E">
            <w:pPr>
              <w:widowControl w:val="0"/>
              <w:spacing w:after="0" w:line="240" w:lineRule="auto"/>
              <w:jc w:val="center"/>
              <w:rPr>
                <w:rFonts w:ascii="Tahoma" w:hAnsi="Tahoma" w:cs="Tahoma"/>
                <w:b/>
                <w:sz w:val="14"/>
                <w:szCs w:val="14"/>
              </w:rPr>
            </w:pPr>
          </w:p>
        </w:tc>
        <w:tc>
          <w:tcPr>
            <w:tcW w:w="113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rsidR="0088674E" w:rsidRPr="008164C7" w:rsidRDefault="0088674E" w:rsidP="0088674E">
            <w:pPr>
              <w:widowControl w:val="0"/>
              <w:spacing w:after="0" w:line="240" w:lineRule="auto"/>
              <w:jc w:val="center"/>
              <w:rPr>
                <w:rFonts w:ascii="Tahoma" w:hAnsi="Tahoma" w:cs="Tahoma"/>
                <w:b/>
                <w:sz w:val="14"/>
                <w:szCs w:val="14"/>
              </w:rPr>
            </w:pPr>
            <w:r w:rsidRPr="008164C7">
              <w:rPr>
                <w:rFonts w:ascii="Tahoma" w:hAnsi="Tahoma" w:cs="Tahoma"/>
                <w:color w:val="FF0000"/>
                <w:sz w:val="14"/>
                <w:szCs w:val="14"/>
              </w:rPr>
              <w:t>VALOR ESTIMADO MENSAL</w:t>
            </w: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r w:rsidR="0088674E" w:rsidRPr="008164C7" w:rsidTr="00523652">
        <w:trPr>
          <w:cantSplit/>
          <w:trHeight w:val="216"/>
        </w:trPr>
        <w:tc>
          <w:tcPr>
            <w:tcW w:w="797" w:type="dxa"/>
          </w:tcPr>
          <w:p w:rsidR="0088674E" w:rsidRPr="008164C7" w:rsidRDefault="0088674E" w:rsidP="0088674E">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144"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12" w:type="dxa"/>
          </w:tcPr>
          <w:p w:rsidR="0088674E" w:rsidRPr="008164C7" w:rsidRDefault="0088674E" w:rsidP="0088674E">
            <w:pPr>
              <w:widowControl w:val="0"/>
              <w:spacing w:after="0" w:line="240" w:lineRule="auto"/>
              <w:jc w:val="center"/>
              <w:rPr>
                <w:rFonts w:ascii="Tahoma" w:hAnsi="Tahoma" w:cs="Tahoma"/>
                <w:b/>
                <w:sz w:val="14"/>
                <w:szCs w:val="14"/>
              </w:rPr>
            </w:pPr>
          </w:p>
        </w:tc>
        <w:tc>
          <w:tcPr>
            <w:tcW w:w="1485" w:type="dxa"/>
          </w:tcPr>
          <w:p w:rsidR="0088674E" w:rsidRPr="008164C7" w:rsidRDefault="0088674E" w:rsidP="0088674E">
            <w:pPr>
              <w:widowControl w:val="0"/>
              <w:spacing w:after="0" w:line="240" w:lineRule="auto"/>
              <w:jc w:val="center"/>
              <w:rPr>
                <w:rFonts w:ascii="Tahoma" w:hAnsi="Tahoma" w:cs="Tahoma"/>
                <w:b/>
                <w:sz w:val="14"/>
                <w:szCs w:val="14"/>
              </w:rPr>
            </w:pPr>
          </w:p>
        </w:tc>
        <w:tc>
          <w:tcPr>
            <w:tcW w:w="2670" w:type="dxa"/>
            <w:gridSpan w:val="2"/>
          </w:tcPr>
          <w:p w:rsidR="0088674E" w:rsidRPr="008164C7" w:rsidRDefault="0088674E" w:rsidP="0088674E">
            <w:pPr>
              <w:widowControl w:val="0"/>
              <w:spacing w:after="0" w:line="240" w:lineRule="auto"/>
              <w:jc w:val="center"/>
              <w:rPr>
                <w:rFonts w:ascii="Tahoma" w:hAnsi="Tahoma" w:cs="Tahoma"/>
                <w:sz w:val="14"/>
                <w:szCs w:val="14"/>
              </w:rPr>
            </w:pPr>
            <w:r w:rsidRPr="008164C7">
              <w:rPr>
                <w:rFonts w:ascii="Tahoma" w:hAnsi="Tahoma" w:cs="Tahoma"/>
                <w:sz w:val="14"/>
                <w:szCs w:val="14"/>
              </w:rPr>
              <w:t>VALOR ESTIMADO GLOBAL</w:t>
            </w:r>
          </w:p>
        </w:tc>
        <w:tc>
          <w:tcPr>
            <w:tcW w:w="1634" w:type="dxa"/>
          </w:tcPr>
          <w:p w:rsidR="0088674E" w:rsidRPr="008164C7" w:rsidRDefault="0088674E" w:rsidP="0088674E">
            <w:pPr>
              <w:widowControl w:val="0"/>
              <w:spacing w:after="0" w:line="240" w:lineRule="auto"/>
              <w:jc w:val="center"/>
              <w:rPr>
                <w:rFonts w:ascii="Tahoma" w:hAnsi="Tahoma" w:cs="Tahoma"/>
                <w:b/>
                <w:sz w:val="14"/>
                <w:szCs w:val="14"/>
              </w:rPr>
            </w:pPr>
          </w:p>
        </w:tc>
      </w:tr>
    </w:tbl>
    <w:p w:rsidR="0088674E" w:rsidRDefault="0088674E" w:rsidP="0088674E">
      <w:pPr>
        <w:spacing w:after="0" w:line="240" w:lineRule="auto"/>
        <w:jc w:val="both"/>
        <w:rPr>
          <w:rFonts w:ascii="Tahoma" w:hAnsi="Tahoma" w:cs="Tahoma"/>
          <w:b/>
          <w:sz w:val="14"/>
          <w:szCs w:val="14"/>
        </w:rPr>
      </w:pP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Notas:</w:t>
      </w: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 xml:space="preserve">1. Caso a planilha seja extensa, </w:t>
      </w:r>
      <w:r>
        <w:rPr>
          <w:rFonts w:ascii="Tahoma" w:hAnsi="Tahoma" w:cs="Tahoma"/>
          <w:b/>
          <w:sz w:val="14"/>
          <w:szCs w:val="14"/>
        </w:rPr>
        <w:t xml:space="preserve">recomenda-se o </w:t>
      </w:r>
      <w:r w:rsidRPr="008164C7">
        <w:rPr>
          <w:rFonts w:ascii="Tahoma" w:hAnsi="Tahoma" w:cs="Tahoma"/>
          <w:b/>
          <w:sz w:val="14"/>
          <w:szCs w:val="14"/>
        </w:rPr>
        <w:t>uso de tabela anexa.</w:t>
      </w:r>
    </w:p>
    <w:p w:rsidR="0088674E" w:rsidRPr="008164C7" w:rsidRDefault="0088674E" w:rsidP="0088674E">
      <w:pPr>
        <w:spacing w:after="0" w:line="240" w:lineRule="auto"/>
        <w:jc w:val="both"/>
        <w:rPr>
          <w:rFonts w:ascii="Tahoma" w:hAnsi="Tahoma" w:cs="Tahoma"/>
          <w:b/>
          <w:sz w:val="14"/>
          <w:szCs w:val="14"/>
        </w:rPr>
      </w:pPr>
      <w:r w:rsidRPr="008164C7">
        <w:rPr>
          <w:rFonts w:ascii="Tahoma" w:hAnsi="Tahoma" w:cs="Tahoma"/>
          <w:b/>
          <w:sz w:val="14"/>
          <w:szCs w:val="14"/>
        </w:rPr>
        <w:t>2. Adaptar conforme o objeto.</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426"/>
        <w:jc w:val="both"/>
        <w:rPr>
          <w:rFonts w:ascii="Tahoma" w:hAnsi="Tahoma" w:cs="Tahoma"/>
          <w:color w:val="00B0F0"/>
          <w:sz w:val="18"/>
          <w:szCs w:val="18"/>
        </w:rPr>
      </w:pPr>
      <w:r w:rsidRPr="008164C7">
        <w:rPr>
          <w:rFonts w:ascii="Tahoma" w:hAnsi="Tahoma" w:cs="Tahoma"/>
          <w:color w:val="FF0000"/>
          <w:sz w:val="18"/>
          <w:szCs w:val="18"/>
        </w:rPr>
        <w:t xml:space="preserve">5.1.1 Estima-se para o Contrato o valor mensal de R$ _____ (_______), perfazendo o valor estimado </w:t>
      </w:r>
      <w:r>
        <w:rPr>
          <w:rFonts w:ascii="Tahoma" w:hAnsi="Tahoma" w:cs="Tahoma"/>
          <w:color w:val="FF0000"/>
          <w:sz w:val="18"/>
          <w:szCs w:val="18"/>
        </w:rPr>
        <w:t>global</w:t>
      </w:r>
      <w:r w:rsidRPr="008164C7">
        <w:rPr>
          <w:rFonts w:ascii="Tahoma" w:hAnsi="Tahoma" w:cs="Tahoma"/>
          <w:color w:val="FF0000"/>
          <w:sz w:val="18"/>
          <w:szCs w:val="18"/>
        </w:rPr>
        <w:t xml:space="preserve"> de R$ _____ (_______).</w:t>
      </w:r>
    </w:p>
    <w:p w:rsidR="0088674E" w:rsidRPr="008164C7" w:rsidRDefault="0088674E" w:rsidP="0088674E">
      <w:pPr>
        <w:spacing w:after="0" w:line="240" w:lineRule="auto"/>
        <w:ind w:left="426"/>
        <w:jc w:val="both"/>
        <w:rPr>
          <w:rFonts w:ascii="Tahoma" w:hAnsi="Tahoma" w:cs="Tahoma"/>
          <w:b/>
          <w:bCs/>
          <w:iCs/>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contínuo e/ou houver pagamento mensal</w:t>
      </w:r>
      <w:r w:rsidRPr="008164C7">
        <w:rPr>
          <w:rFonts w:ascii="Tahoma" w:hAnsi="Tahoma" w:cs="Tahoma"/>
          <w:b/>
          <w:bCs/>
          <w:iCs/>
          <w:sz w:val="14"/>
          <w:szCs w:val="14"/>
        </w:rPr>
        <w:t>.</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jc w:val="center"/>
        <w:rPr>
          <w:rFonts w:ascii="Tahoma" w:hAnsi="Tahoma" w:cs="Tahoma"/>
          <w:b/>
          <w:smallCaps/>
          <w:color w:val="FF0000"/>
          <w:sz w:val="18"/>
          <w:szCs w:val="18"/>
        </w:rPr>
      </w:pPr>
      <w:r w:rsidRPr="008164C7">
        <w:rPr>
          <w:rFonts w:ascii="Tahoma" w:hAnsi="Tahoma" w:cs="Tahoma"/>
          <w:b/>
          <w:smallCaps/>
          <w:color w:val="FF0000"/>
          <w:sz w:val="18"/>
          <w:szCs w:val="18"/>
        </w:rPr>
        <w:t>OU</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spacing w:after="0" w:line="240" w:lineRule="auto"/>
        <w:ind w:left="426"/>
        <w:rPr>
          <w:rFonts w:ascii="Tahoma" w:hAnsi="Tahoma" w:cs="Tahoma"/>
          <w:color w:val="FF0000"/>
          <w:sz w:val="18"/>
          <w:szCs w:val="18"/>
        </w:rPr>
      </w:pPr>
      <w:r w:rsidRPr="008164C7">
        <w:rPr>
          <w:rFonts w:ascii="Tahoma" w:hAnsi="Tahoma" w:cs="Tahoma"/>
          <w:color w:val="FF0000"/>
          <w:sz w:val="18"/>
          <w:szCs w:val="18"/>
        </w:rPr>
        <w:t xml:space="preserve">5.1.1 Estima-se para o Contrato o valor global de R$ _____ (_______) </w:t>
      </w:r>
    </w:p>
    <w:p w:rsidR="0088674E" w:rsidRPr="008164C7" w:rsidRDefault="0088674E" w:rsidP="0088674E">
      <w:pPr>
        <w:pStyle w:val="Textodecomentrio"/>
        <w:spacing w:after="0"/>
        <w:ind w:left="426"/>
        <w:jc w:val="both"/>
        <w:rPr>
          <w:rFonts w:ascii="Tahoma" w:hAnsi="Tahoma" w:cs="Tahoma"/>
          <w:b/>
          <w:sz w:val="14"/>
          <w:szCs w:val="14"/>
        </w:rPr>
      </w:pPr>
      <w:r w:rsidRPr="008164C7">
        <w:rPr>
          <w:rFonts w:ascii="Tahoma" w:hAnsi="Tahoma" w:cs="Tahoma"/>
          <w:b/>
          <w:bCs/>
          <w:iCs/>
          <w:sz w:val="14"/>
          <w:szCs w:val="14"/>
        </w:rPr>
        <w:t xml:space="preserve">Nota: </w:t>
      </w:r>
      <w:r w:rsidRPr="008164C7">
        <w:rPr>
          <w:rFonts w:ascii="Tahoma" w:hAnsi="Tahoma" w:cs="Tahoma"/>
          <w:b/>
          <w:sz w:val="14"/>
          <w:szCs w:val="14"/>
        </w:rPr>
        <w:t>utilizar essa redação quando o objeto for enquadrado como não contínuo/contratado por escopo e não houver pagamento mensal.</w:t>
      </w:r>
    </w:p>
    <w:p w:rsidR="0088674E" w:rsidRPr="008164C7" w:rsidRDefault="0088674E" w:rsidP="0088674E">
      <w:pPr>
        <w:pStyle w:val="Textodecomentrio"/>
        <w:spacing w:after="0"/>
        <w:jc w:val="both"/>
        <w:rPr>
          <w:rFonts w:ascii="Tahoma" w:hAnsi="Tahoma" w:cs="Tahoma"/>
          <w:b/>
          <w:smallCaps/>
          <w:color w:val="FF0000"/>
          <w:sz w:val="18"/>
          <w:szCs w:val="18"/>
        </w:rPr>
      </w:pP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5.2. Nos preços contratados estão incluídos todos os custos com material de consumo, salários, encargos sociais, previdenciários</w:t>
      </w:r>
      <w:r>
        <w:rPr>
          <w:rFonts w:ascii="Tahoma" w:hAnsi="Tahoma" w:cs="Tahoma"/>
          <w:sz w:val="18"/>
          <w:szCs w:val="18"/>
        </w:rPr>
        <w:t>, fiscais, comerciais</w:t>
      </w:r>
      <w:r w:rsidRPr="008164C7">
        <w:rPr>
          <w:rFonts w:ascii="Tahoma" w:hAnsi="Tahoma" w:cs="Tahoma"/>
          <w:sz w:val="18"/>
          <w:szCs w:val="18"/>
        </w:rPr>
        <w:t xml:space="preserve"> e trabalhistas de todo o pessoal da Contratada,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pela Contratada das obrigações.</w:t>
      </w:r>
    </w:p>
    <w:p w:rsidR="0088674E" w:rsidRPr="008164C7" w:rsidRDefault="0088674E" w:rsidP="0088674E">
      <w:pPr>
        <w:spacing w:after="0" w:line="240" w:lineRule="auto"/>
        <w:jc w:val="both"/>
        <w:rPr>
          <w:rFonts w:ascii="Tahoma" w:hAnsi="Tahoma" w:cs="Tahoma"/>
          <w:sz w:val="18"/>
          <w:szCs w:val="18"/>
        </w:rPr>
      </w:pPr>
      <w:r w:rsidRPr="008164C7">
        <w:rPr>
          <w:rFonts w:ascii="Tahoma" w:hAnsi="Tahoma" w:cs="Tahoma"/>
          <w:sz w:val="18"/>
          <w:szCs w:val="18"/>
        </w:rPr>
        <w:t>5.3 O valor do Contrato referido nesta Cláusula é meramente estimativo, dependendo os pagamentos devidos à Contratada dos quantitativos efetivamente executados.</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01"/>
        <w:keepNext w:val="0"/>
        <w:keepLines w:val="0"/>
        <w:widowControl w:val="0"/>
        <w:numPr>
          <w:ilvl w:val="0"/>
          <w:numId w:val="0"/>
        </w:numPr>
        <w:spacing w:before="0"/>
        <w:rPr>
          <w:rFonts w:ascii="Tahoma" w:hAnsi="Tahoma" w:cs="Tahoma"/>
          <w:sz w:val="18"/>
          <w:szCs w:val="18"/>
        </w:rPr>
      </w:pPr>
      <w:r w:rsidRPr="008164C7">
        <w:rPr>
          <w:rFonts w:ascii="Tahoma" w:hAnsi="Tahoma" w:cs="Tahoma"/>
          <w:sz w:val="18"/>
          <w:szCs w:val="18"/>
        </w:rPr>
        <w:t>CLÁUSULA SEXTA – PAGAMENTO</w:t>
      </w:r>
    </w:p>
    <w:p w:rsidR="0088674E" w:rsidRPr="008164C7" w:rsidRDefault="0088674E" w:rsidP="0088674E">
      <w:pPr>
        <w:pStyle w:val="Textodecomentrio"/>
        <w:spacing w:after="0"/>
        <w:jc w:val="both"/>
        <w:rPr>
          <w:rFonts w:ascii="Tahoma" w:hAnsi="Tahoma" w:cs="Tahoma"/>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164C7">
        <w:rPr>
          <w:rFonts w:ascii="Tahoma" w:hAnsi="Tahoma" w:cs="Tahoma"/>
          <w:sz w:val="18"/>
          <w:szCs w:val="18"/>
        </w:rPr>
        <w:t xml:space="preserve">6.1 O prazo para pagamento </w:t>
      </w:r>
      <w:r w:rsidRPr="008164C7">
        <w:rPr>
          <w:rFonts w:ascii="Tahoma" w:hAnsi="Tahoma" w:cs="Tahoma"/>
          <w:color w:val="auto"/>
          <w:sz w:val="18"/>
          <w:szCs w:val="18"/>
          <w:lang w:eastAsia="en-US"/>
        </w:rPr>
        <w:t>à Contratada</w:t>
      </w:r>
      <w:r w:rsidRPr="008164C7">
        <w:rPr>
          <w:rFonts w:ascii="Tahoma" w:hAnsi="Tahoma" w:cs="Tahoma"/>
          <w:color w:val="auto"/>
          <w:sz w:val="18"/>
          <w:szCs w:val="18"/>
        </w:rPr>
        <w:t xml:space="preserve"> e as demais condições </w:t>
      </w:r>
      <w:r w:rsidRPr="008164C7">
        <w:rPr>
          <w:rFonts w:ascii="Tahoma" w:hAnsi="Tahoma" w:cs="Tahoma"/>
          <w:sz w:val="18"/>
          <w:szCs w:val="18"/>
        </w:rPr>
        <w:t xml:space="preserve">a ele referentes encontram-se definidos </w:t>
      </w:r>
      <w:r w:rsidRPr="008164C7">
        <w:rPr>
          <w:rFonts w:ascii="Tahoma" w:hAnsi="Tahoma" w:cs="Tahoma"/>
          <w:color w:val="auto"/>
          <w:sz w:val="18"/>
          <w:szCs w:val="18"/>
        </w:rPr>
        <w:t xml:space="preserve">no </w:t>
      </w:r>
      <w:r w:rsidR="00304A1B">
        <w:rPr>
          <w:rFonts w:ascii="Tahoma" w:hAnsi="Tahoma" w:cs="Tahoma"/>
          <w:color w:val="auto"/>
          <w:sz w:val="18"/>
          <w:szCs w:val="18"/>
        </w:rPr>
        <w:t>TR/Habilitação</w:t>
      </w:r>
      <w:r w:rsidRPr="008164C7">
        <w:rPr>
          <w:rFonts w:ascii="Tahoma" w:hAnsi="Tahoma" w:cs="Tahoma"/>
          <w:color w:val="auto"/>
          <w:sz w:val="18"/>
          <w:szCs w:val="18"/>
        </w:rPr>
        <w:t xml:space="preserve">, que constitui anexo deste Contrato (art. 92, </w:t>
      </w:r>
      <w:proofErr w:type="spellStart"/>
      <w:r w:rsidRPr="008164C7">
        <w:rPr>
          <w:rFonts w:ascii="Tahoma" w:hAnsi="Tahoma" w:cs="Tahoma"/>
          <w:color w:val="auto"/>
          <w:sz w:val="18"/>
          <w:szCs w:val="18"/>
        </w:rPr>
        <w:t>incs</w:t>
      </w:r>
      <w:proofErr w:type="spellEnd"/>
      <w:r w:rsidRPr="008164C7">
        <w:rPr>
          <w:rFonts w:ascii="Tahoma" w:hAnsi="Tahoma" w:cs="Tahoma"/>
          <w:color w:val="auto"/>
          <w:sz w:val="18"/>
          <w:szCs w:val="18"/>
        </w:rPr>
        <w:t>. V e VI, da Lei Federal n° 14.133/2021).</w:t>
      </w:r>
    </w:p>
    <w:p w:rsidR="0088674E" w:rsidRPr="008164C7"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color w:val="auto"/>
          <w:sz w:val="18"/>
          <w:szCs w:val="18"/>
        </w:rPr>
        <w:t>CLÁUSULA SÉTIMA – MANUTENÇÃO DO EQUILÍBRIO ECONÔMICO FINANCEIRO DO CONTRATO</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Reajustamento em sentido estrito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 Os preços inicialmente contratados são fixos e irreajustáveis no prazo de 1 (um) ano contado de </w:t>
      </w:r>
      <w:r w:rsidRPr="008164C7">
        <w:rPr>
          <w:rFonts w:ascii="Tahoma" w:hAnsi="Tahoma" w:cs="Tahoma"/>
          <w:iCs/>
          <w:color w:val="auto"/>
          <w:sz w:val="18"/>
          <w:szCs w:val="18"/>
        </w:rPr>
        <w:t xml:space="preserve">__/__/__, </w:t>
      </w:r>
      <w:r w:rsidRPr="008164C7">
        <w:rPr>
          <w:rFonts w:ascii="Tahoma" w:hAnsi="Tahoma" w:cs="Tahoma"/>
          <w:b/>
          <w:color w:val="auto"/>
          <w:sz w:val="18"/>
          <w:szCs w:val="18"/>
        </w:rPr>
        <w:t>data do orçamento estimado</w:t>
      </w:r>
      <w:r w:rsidR="00597680">
        <w:rPr>
          <w:rFonts w:ascii="Tahoma" w:hAnsi="Tahoma" w:cs="Tahoma"/>
          <w:color w:val="auto"/>
          <w:sz w:val="18"/>
          <w:szCs w:val="18"/>
        </w:rPr>
        <w:t xml:space="preserve"> (art. 92, inc.</w:t>
      </w:r>
      <w:r w:rsidRPr="008164C7">
        <w:rPr>
          <w:rFonts w:ascii="Tahoma" w:hAnsi="Tahoma" w:cs="Tahoma"/>
          <w:color w:val="auto"/>
          <w:sz w:val="18"/>
          <w:szCs w:val="18"/>
        </w:rPr>
        <w:t xml:space="preserve"> V, e §3°, da Lei Federal n° 14.133/2021).</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0153C3" w:rsidP="0088674E">
      <w:pPr>
        <w:spacing w:after="0" w:line="240" w:lineRule="auto"/>
        <w:ind w:left="567"/>
        <w:jc w:val="right"/>
        <w:rPr>
          <w:rFonts w:ascii="Tahoma" w:hAnsi="Tahoma" w:cs="Tahoma"/>
          <w:b/>
          <w:color w:val="0000FF"/>
          <w:sz w:val="18"/>
          <w:szCs w:val="18"/>
        </w:rPr>
      </w:pPr>
      <w:r>
        <w:rPr>
          <w:rFonts w:ascii="Tahoma" w:hAnsi="Tahoma" w:cs="Tahoma"/>
          <w:b/>
          <w:color w:val="0000FF"/>
          <w:sz w:val="18"/>
          <w:szCs w:val="18"/>
        </w:rPr>
        <w:t>[</w:t>
      </w:r>
      <w:r w:rsidR="0088674E" w:rsidRPr="008164C7">
        <w:rPr>
          <w:rFonts w:ascii="Tahoma" w:hAnsi="Tahoma" w:cs="Tahoma"/>
          <w:b/>
          <w:color w:val="0000FF"/>
          <w:sz w:val="18"/>
          <w:szCs w:val="18"/>
        </w:rPr>
        <w:t>AQUISIÇÕES</w:t>
      </w:r>
      <w:r>
        <w:rPr>
          <w:rFonts w:ascii="Tahoma" w:hAnsi="Tahoma" w:cs="Tahoma"/>
          <w:b/>
          <w:color w:val="0000FF"/>
          <w:sz w:val="18"/>
          <w:szCs w:val="18"/>
        </w:rPr>
        <w:t>]</w:t>
      </w:r>
    </w:p>
    <w:p w:rsidR="0088674E" w:rsidRDefault="000153C3" w:rsidP="0088674E">
      <w:pPr>
        <w:spacing w:after="0" w:line="240" w:lineRule="auto"/>
        <w:ind w:left="567"/>
        <w:jc w:val="right"/>
        <w:rPr>
          <w:rFonts w:ascii="Tahoma" w:hAnsi="Tahoma" w:cs="Tahoma"/>
          <w:b/>
          <w:color w:val="006600"/>
          <w:sz w:val="18"/>
          <w:szCs w:val="18"/>
        </w:rPr>
      </w:pPr>
      <w:r>
        <w:rPr>
          <w:rFonts w:ascii="Tahoma" w:hAnsi="Tahoma" w:cs="Tahoma"/>
          <w:b/>
          <w:color w:val="006600"/>
          <w:sz w:val="18"/>
          <w:szCs w:val="18"/>
        </w:rPr>
        <w:t>[</w:t>
      </w:r>
      <w:r w:rsidR="0088674E" w:rsidRPr="008164C7">
        <w:rPr>
          <w:rFonts w:ascii="Tahoma" w:hAnsi="Tahoma" w:cs="Tahoma"/>
          <w:b/>
          <w:color w:val="006600"/>
          <w:sz w:val="18"/>
          <w:szCs w:val="18"/>
        </w:rPr>
        <w:t xml:space="preserve">SERVIÇOS </w:t>
      </w:r>
      <w:r w:rsidR="0088674E" w:rsidRPr="008164C7">
        <w:rPr>
          <w:rFonts w:ascii="Tahoma" w:hAnsi="Tahoma" w:cs="Tahoma"/>
          <w:b/>
          <w:color w:val="006600"/>
          <w:sz w:val="18"/>
          <w:szCs w:val="18"/>
          <w:u w:val="single"/>
        </w:rPr>
        <w:t>SEM</w:t>
      </w:r>
      <w:r w:rsidR="0088674E" w:rsidRPr="008164C7">
        <w:rPr>
          <w:rFonts w:ascii="Tahoma" w:hAnsi="Tahoma" w:cs="Tahoma"/>
          <w:b/>
          <w:color w:val="006600"/>
          <w:sz w:val="18"/>
          <w:szCs w:val="18"/>
        </w:rPr>
        <w:t xml:space="preserve"> DEDICAÇÃO EXCLUSIVA DE MÃO DE OBRA</w:t>
      </w:r>
      <w:r>
        <w:rPr>
          <w:rFonts w:ascii="Tahoma" w:hAnsi="Tahoma" w:cs="Tahoma"/>
          <w:b/>
          <w:color w:val="006600"/>
          <w:sz w:val="18"/>
          <w:szCs w:val="18"/>
        </w:rPr>
        <w:t>]</w:t>
      </w:r>
    </w:p>
    <w:p w:rsidR="001613EC" w:rsidRPr="008164C7" w:rsidRDefault="001613EC" w:rsidP="0088674E">
      <w:pPr>
        <w:spacing w:after="0" w:line="240" w:lineRule="auto"/>
        <w:ind w:left="567"/>
        <w:jc w:val="right"/>
        <w:rPr>
          <w:rFonts w:ascii="Tahoma" w:hAnsi="Tahoma" w:cs="Tahoma"/>
          <w:b/>
          <w:color w:val="0000FF"/>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7.2 Após o interregno de 1 (um) ano</w:t>
      </w:r>
      <w:r w:rsidRPr="00D53D62">
        <w:rPr>
          <w:rFonts w:ascii="Tahoma" w:hAnsi="Tahoma" w:cs="Tahoma"/>
          <w:color w:val="auto"/>
          <w:sz w:val="18"/>
          <w:szCs w:val="18"/>
        </w:rPr>
        <w:t>, independentemente de pedido da Contratada, os preços iniciais</w:t>
      </w:r>
      <w:r w:rsidRPr="008164C7">
        <w:rPr>
          <w:rFonts w:ascii="Tahoma" w:hAnsi="Tahoma" w:cs="Tahoma"/>
          <w:color w:val="auto"/>
          <w:sz w:val="18"/>
          <w:szCs w:val="18"/>
        </w:rPr>
        <w:t xml:space="preserve"> serão reajustados, mediante a aplicação, pelo Contratante, do índic</w:t>
      </w:r>
      <w:r w:rsidRPr="008F66DC">
        <w:rPr>
          <w:rFonts w:ascii="Tahoma" w:hAnsi="Tahoma" w:cs="Tahoma"/>
          <w:color w:val="auto"/>
          <w:sz w:val="18"/>
          <w:szCs w:val="18"/>
        </w:rPr>
        <w:t>e INPC/IBGE.</w:t>
      </w:r>
      <w:r w:rsidRPr="008164C7">
        <w:rPr>
          <w:rFonts w:ascii="Tahoma" w:hAnsi="Tahoma" w:cs="Tahoma"/>
          <w:color w:val="auto"/>
          <w:sz w:val="18"/>
          <w:szCs w:val="18"/>
        </w:rPr>
        <w:t xml:space="preserve"> </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Notas:</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1. A Administração deve indicar o</w:t>
      </w:r>
      <w:r>
        <w:rPr>
          <w:rFonts w:ascii="Tahoma" w:hAnsi="Tahoma" w:cs="Tahoma"/>
          <w:b/>
          <w:color w:val="auto"/>
          <w:sz w:val="14"/>
          <w:szCs w:val="14"/>
        </w:rPr>
        <w:t xml:space="preserve"> índice que</w:t>
      </w:r>
      <w:r w:rsidRPr="008164C7">
        <w:rPr>
          <w:rFonts w:ascii="Tahoma" w:hAnsi="Tahoma" w:cs="Tahoma"/>
          <w:b/>
          <w:color w:val="auto"/>
          <w:sz w:val="14"/>
          <w:szCs w:val="14"/>
        </w:rPr>
        <w:t xml:space="preserve">, conforme o objeto </w:t>
      </w:r>
      <w:r>
        <w:rPr>
          <w:rFonts w:ascii="Tahoma" w:hAnsi="Tahoma" w:cs="Tahoma"/>
          <w:b/>
          <w:color w:val="auto"/>
          <w:sz w:val="14"/>
          <w:szCs w:val="14"/>
        </w:rPr>
        <w:t xml:space="preserve">do </w:t>
      </w:r>
      <w:r w:rsidRPr="008164C7">
        <w:rPr>
          <w:rFonts w:ascii="Tahoma" w:hAnsi="Tahoma" w:cs="Tahoma"/>
          <w:b/>
          <w:color w:val="auto"/>
          <w:sz w:val="14"/>
          <w:szCs w:val="14"/>
        </w:rPr>
        <w:t>contrato, retrata a variação efetiva do custo de produção, sendo admitida a adoção de mais de um índice específico ou setorial, em conformidade com a realidade de mercado dos respectivos insumos, nos termos dos art. 6º, inc. LVIII, e art. 92, §3º, da Lei Federal nº 14.133/2021.</w:t>
      </w:r>
      <w:r>
        <w:rPr>
          <w:rFonts w:ascii="Tahoma" w:hAnsi="Tahoma" w:cs="Tahoma"/>
          <w:b/>
          <w:color w:val="auto"/>
          <w:sz w:val="14"/>
          <w:szCs w:val="14"/>
        </w:rPr>
        <w:t xml:space="preserve"> </w:t>
      </w:r>
    </w:p>
    <w:p w:rsidR="0088674E" w:rsidRDefault="0088674E" w:rsidP="0088674E">
      <w:pPr>
        <w:pStyle w:val="Nivel2"/>
        <w:widowControl w:val="0"/>
        <w:numPr>
          <w:ilvl w:val="0"/>
          <w:numId w:val="0"/>
        </w:numPr>
        <w:spacing w:before="0" w:after="0" w:line="240" w:lineRule="auto"/>
        <w:rPr>
          <w:rFonts w:ascii="Tahoma" w:hAnsi="Tahoma" w:cs="Tahoma"/>
          <w:b/>
          <w:color w:val="auto"/>
          <w:sz w:val="14"/>
          <w:szCs w:val="14"/>
        </w:rPr>
      </w:pPr>
      <w:r w:rsidRPr="008164C7">
        <w:rPr>
          <w:rFonts w:ascii="Tahoma" w:hAnsi="Tahoma" w:cs="Tahoma"/>
          <w:b/>
          <w:color w:val="auto"/>
          <w:sz w:val="14"/>
          <w:szCs w:val="14"/>
        </w:rPr>
        <w:t>2. O índice utilizado deve ser o indicador mais próximo da efetiva variação dos preços do objeto do contrato, “</w:t>
      </w:r>
      <w:r w:rsidRPr="008164C7">
        <w:rPr>
          <w:rFonts w:ascii="Tahoma" w:hAnsi="Tahoma" w:cs="Tahoma"/>
          <w:b/>
          <w:i/>
          <w:color w:val="auto"/>
          <w:sz w:val="14"/>
          <w:szCs w:val="14"/>
        </w:rPr>
        <w:t>(...) o qual deverá ser preferencialmente um índice setorial ou específico, e, apenas na ausência de tal índice, um índice geral, o qual deverá ser o mais conservador possível de forma a não onerar injustificadamente a administração (...)</w:t>
      </w:r>
      <w:r w:rsidRPr="008164C7">
        <w:rPr>
          <w:rFonts w:ascii="Tahoma" w:hAnsi="Tahoma" w:cs="Tahoma"/>
          <w:b/>
          <w:color w:val="auto"/>
          <w:sz w:val="14"/>
          <w:szCs w:val="14"/>
        </w:rPr>
        <w:t>” – TCU, Acórdão nº 114/2013-Plenário.</w:t>
      </w:r>
    </w:p>
    <w:p w:rsidR="0088674E" w:rsidRPr="008F66D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8F66DC">
        <w:rPr>
          <w:rFonts w:ascii="Tahoma" w:hAnsi="Tahoma" w:cs="Tahoma"/>
          <w:b/>
          <w:color w:val="auto"/>
          <w:sz w:val="14"/>
          <w:szCs w:val="14"/>
        </w:rPr>
        <w:t>3. Caso o INPC/IBGE não se adeque ao objeto, deverá ser alterado para o índice compatível.</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FF9900"/>
          <w:sz w:val="18"/>
          <w:szCs w:val="18"/>
        </w:rPr>
      </w:pPr>
    </w:p>
    <w:p w:rsidR="0088674E" w:rsidRDefault="000153C3" w:rsidP="0088674E">
      <w:pPr>
        <w:spacing w:after="0" w:line="240" w:lineRule="auto"/>
        <w:ind w:left="567"/>
        <w:jc w:val="right"/>
        <w:rPr>
          <w:rFonts w:ascii="Tahoma" w:hAnsi="Tahoma" w:cs="Tahoma"/>
          <w:b/>
          <w:color w:val="E6AF00"/>
          <w:sz w:val="18"/>
          <w:szCs w:val="18"/>
        </w:rPr>
      </w:pPr>
      <w:r>
        <w:rPr>
          <w:rFonts w:ascii="Tahoma" w:hAnsi="Tahoma" w:cs="Tahoma"/>
          <w:b/>
          <w:color w:val="E6AF00"/>
          <w:sz w:val="18"/>
          <w:szCs w:val="18"/>
        </w:rPr>
        <w:t>[</w:t>
      </w:r>
      <w:r w:rsidR="0088674E" w:rsidRPr="00597680">
        <w:rPr>
          <w:rFonts w:ascii="Tahoma" w:hAnsi="Tahoma" w:cs="Tahoma"/>
          <w:b/>
          <w:color w:val="E6AF00"/>
          <w:sz w:val="18"/>
          <w:szCs w:val="18"/>
        </w:rPr>
        <w:t>OBRAS E SERVIÇOS DE ENGENHARIA</w:t>
      </w:r>
      <w:r>
        <w:rPr>
          <w:rFonts w:ascii="Tahoma" w:hAnsi="Tahoma" w:cs="Tahoma"/>
          <w:b/>
          <w:color w:val="E6AF00"/>
          <w:sz w:val="18"/>
          <w:szCs w:val="18"/>
        </w:rPr>
        <w:t>]</w:t>
      </w:r>
    </w:p>
    <w:p w:rsidR="001613EC" w:rsidRDefault="001613EC"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BA484A" w:rsidRDefault="0088674E" w:rsidP="0088674E">
      <w:pPr>
        <w:pStyle w:val="Nivel2"/>
        <w:widowControl w:val="0"/>
        <w:numPr>
          <w:ilvl w:val="0"/>
          <w:numId w:val="0"/>
        </w:numPr>
        <w:tabs>
          <w:tab w:val="left" w:pos="426"/>
        </w:tabs>
        <w:spacing w:before="0" w:after="0" w:line="240" w:lineRule="auto"/>
        <w:rPr>
          <w:rFonts w:ascii="Tahoma" w:eastAsiaTheme="minorHAnsi" w:hAnsi="Tahoma" w:cs="Tahoma"/>
          <w:color w:val="ED7D31" w:themeColor="accent2"/>
          <w:sz w:val="18"/>
          <w:szCs w:val="18"/>
          <w:lang w:eastAsia="en-US"/>
        </w:rPr>
      </w:pPr>
      <w:r w:rsidRPr="00320319">
        <w:rPr>
          <w:rFonts w:ascii="Tahoma" w:hAnsi="Tahoma" w:cs="Tahoma"/>
          <w:color w:val="auto"/>
          <w:sz w:val="18"/>
          <w:szCs w:val="18"/>
        </w:rPr>
        <w:t>7</w:t>
      </w:r>
      <w:r w:rsidRPr="00320319">
        <w:rPr>
          <w:rFonts w:ascii="Tahoma" w:eastAsiaTheme="minorHAnsi" w:hAnsi="Tahoma" w:cs="Tahoma"/>
          <w:color w:val="auto"/>
          <w:sz w:val="18"/>
          <w:szCs w:val="18"/>
          <w:lang w:eastAsia="en-US"/>
        </w:rPr>
        <w:t>.2 Após o interregno de 1 (um) ano, independentemente de pedido da Contratada</w:t>
      </w:r>
      <w:r w:rsidRPr="00320319">
        <w:rPr>
          <w:rFonts w:ascii="Tahoma" w:hAnsi="Tahoma" w:cs="Tahoma"/>
          <w:color w:val="auto"/>
          <w:sz w:val="18"/>
          <w:szCs w:val="18"/>
        </w:rPr>
        <w:t xml:space="preserve">, os preços iniciais </w:t>
      </w:r>
      <w:r w:rsidRPr="00320319">
        <w:rPr>
          <w:rFonts w:ascii="Tahoma" w:eastAsiaTheme="minorHAnsi" w:hAnsi="Tahoma" w:cs="Tahoma"/>
          <w:color w:val="auto"/>
          <w:sz w:val="18"/>
          <w:szCs w:val="18"/>
          <w:lang w:eastAsia="en-US"/>
        </w:rPr>
        <w:t>serão reajustados, mediante a aplicação, pelo Contratant</w:t>
      </w:r>
      <w:r w:rsidRPr="008F66DC">
        <w:rPr>
          <w:rFonts w:ascii="Tahoma" w:eastAsiaTheme="minorHAnsi" w:hAnsi="Tahoma" w:cs="Tahoma"/>
          <w:color w:val="auto"/>
          <w:sz w:val="18"/>
          <w:szCs w:val="18"/>
          <w:lang w:eastAsia="en-US"/>
        </w:rPr>
        <w:t>e, do índice INCC/FGV.</w:t>
      </w:r>
      <w:r w:rsidRPr="00BA484A">
        <w:rPr>
          <w:rFonts w:ascii="Tahoma" w:eastAsiaTheme="minorHAnsi" w:hAnsi="Tahoma" w:cs="Tahoma"/>
          <w:color w:val="ED7D31" w:themeColor="accent2"/>
          <w:sz w:val="18"/>
          <w:szCs w:val="18"/>
          <w:lang w:eastAsia="en-US"/>
        </w:rPr>
        <w:t xml:space="preserve"> </w:t>
      </w:r>
    </w:p>
    <w:p w:rsidR="0088674E" w:rsidRDefault="0088674E" w:rsidP="0088674E">
      <w:pPr>
        <w:pStyle w:val="Nivel2"/>
        <w:widowControl w:val="0"/>
        <w:numPr>
          <w:ilvl w:val="0"/>
          <w:numId w:val="0"/>
        </w:numPr>
        <w:spacing w:before="0" w:after="0" w:line="240" w:lineRule="auto"/>
        <w:rPr>
          <w:rFonts w:ascii="Tahoma" w:eastAsiaTheme="minorHAnsi" w:hAnsi="Tahoma" w:cs="Tahoma"/>
          <w:b/>
          <w:color w:val="ED7D31" w:themeColor="accent2"/>
          <w:sz w:val="14"/>
          <w:szCs w:val="14"/>
          <w:lang w:eastAsia="en-US"/>
        </w:rPr>
      </w:pPr>
    </w:p>
    <w:p w:rsidR="0088674E" w:rsidRPr="00320319" w:rsidRDefault="0088674E" w:rsidP="0088674E">
      <w:pPr>
        <w:pStyle w:val="Nivel2"/>
        <w:widowControl w:val="0"/>
        <w:numPr>
          <w:ilvl w:val="0"/>
          <w:numId w:val="0"/>
        </w:numPr>
        <w:spacing w:before="0" w:after="0" w:line="240" w:lineRule="auto"/>
        <w:rPr>
          <w:rFonts w:ascii="Tahoma" w:eastAsiaTheme="minorHAnsi" w:hAnsi="Tahoma" w:cs="Tahoma"/>
          <w:b/>
          <w:color w:val="auto"/>
          <w:sz w:val="14"/>
          <w:szCs w:val="14"/>
          <w:lang w:eastAsia="en-US"/>
        </w:rPr>
      </w:pPr>
      <w:r w:rsidRPr="00320319">
        <w:rPr>
          <w:rFonts w:ascii="Tahoma" w:eastAsiaTheme="minorHAnsi" w:hAnsi="Tahoma" w:cs="Tahoma"/>
          <w:b/>
          <w:color w:val="auto"/>
          <w:sz w:val="14"/>
          <w:szCs w:val="14"/>
          <w:lang w:eastAsia="en-US"/>
        </w:rPr>
        <w:t>Notas:</w:t>
      </w:r>
    </w:p>
    <w:p w:rsidR="0088674E" w:rsidRPr="00320319" w:rsidRDefault="0088674E" w:rsidP="0088674E">
      <w:pPr>
        <w:pStyle w:val="Nivel2"/>
        <w:widowControl w:val="0"/>
        <w:numPr>
          <w:ilvl w:val="0"/>
          <w:numId w:val="0"/>
        </w:numPr>
        <w:spacing w:before="0" w:after="0" w:line="240" w:lineRule="auto"/>
        <w:rPr>
          <w:rFonts w:ascii="Tahoma" w:eastAsiaTheme="minorHAnsi" w:hAnsi="Tahoma" w:cs="Tahoma"/>
          <w:b/>
          <w:color w:val="auto"/>
          <w:sz w:val="14"/>
          <w:szCs w:val="14"/>
          <w:lang w:eastAsia="en-US"/>
        </w:rPr>
      </w:pPr>
      <w:r w:rsidRPr="00320319">
        <w:rPr>
          <w:rFonts w:ascii="Tahoma" w:eastAsiaTheme="minorHAnsi" w:hAnsi="Tahoma" w:cs="Tahoma"/>
          <w:b/>
          <w:color w:val="auto"/>
          <w:sz w:val="14"/>
          <w:szCs w:val="14"/>
          <w:lang w:eastAsia="en-US"/>
        </w:rPr>
        <w:t xml:space="preserve">1. A Administração deve indicar o índice que, conforme o objeto do contrato, retrata a variação efetiva do custo de produção, sendo admitida a adoção de mais de um índice específico ou setorial, em conformidade com a realidade de mercado dos </w:t>
      </w:r>
      <w:r w:rsidRPr="00320319">
        <w:rPr>
          <w:rFonts w:ascii="Tahoma" w:eastAsiaTheme="minorHAnsi" w:hAnsi="Tahoma" w:cs="Tahoma"/>
          <w:b/>
          <w:color w:val="auto"/>
          <w:sz w:val="14"/>
          <w:szCs w:val="14"/>
          <w:lang w:eastAsia="en-US"/>
        </w:rPr>
        <w:lastRenderedPageBreak/>
        <w:t xml:space="preserve">respectivos insumos, nos termos dos art. 6º, inc. LVIII, e art. 92, §3º, da Lei Federal nº 14.133/2021. </w:t>
      </w:r>
    </w:p>
    <w:p w:rsidR="0088674E" w:rsidRPr="008F66DC" w:rsidRDefault="0088674E" w:rsidP="0088674E">
      <w:pPr>
        <w:pStyle w:val="Nivel2"/>
        <w:widowControl w:val="0"/>
        <w:numPr>
          <w:ilvl w:val="0"/>
          <w:numId w:val="0"/>
        </w:numPr>
        <w:spacing w:before="0" w:after="0" w:line="240" w:lineRule="auto"/>
        <w:rPr>
          <w:rFonts w:ascii="Tahoma" w:eastAsiaTheme="minorHAnsi" w:hAnsi="Tahoma" w:cs="Tahoma"/>
          <w:b/>
          <w:color w:val="auto"/>
          <w:sz w:val="14"/>
          <w:szCs w:val="14"/>
          <w:lang w:eastAsia="en-US"/>
        </w:rPr>
      </w:pPr>
      <w:r w:rsidRPr="00320319">
        <w:rPr>
          <w:rFonts w:ascii="Tahoma" w:eastAsiaTheme="minorHAnsi" w:hAnsi="Tahoma" w:cs="Tahoma"/>
          <w:b/>
          <w:color w:val="auto"/>
          <w:sz w:val="14"/>
          <w:szCs w:val="14"/>
          <w:lang w:eastAsia="en-US"/>
        </w:rPr>
        <w:t>2. O índice utilizado deve ser o indicador mais próximo da efetiva variação dos preços do objeto do contrato, “(...) o qual deverá ser preferencialmente um índice setorial ou específico, e, apenas na ausência de tal índice, um índice geral, o qual deverá ser o mais conservador possível de forma a não onerar injustificadamente a administração (...)” – TCU, Acórdão nº 114/2013-Plenário.</w:t>
      </w:r>
    </w:p>
    <w:p w:rsidR="0088674E" w:rsidRPr="008F66DC" w:rsidRDefault="0088674E" w:rsidP="0088674E">
      <w:pPr>
        <w:pStyle w:val="Nivel2"/>
        <w:widowControl w:val="0"/>
        <w:numPr>
          <w:ilvl w:val="0"/>
          <w:numId w:val="0"/>
        </w:numPr>
        <w:spacing w:before="0" w:after="0" w:line="240" w:lineRule="auto"/>
        <w:rPr>
          <w:rFonts w:ascii="Tahoma" w:eastAsiaTheme="minorHAnsi" w:hAnsi="Tahoma" w:cs="Tahoma"/>
          <w:b/>
          <w:color w:val="auto"/>
          <w:sz w:val="14"/>
          <w:szCs w:val="14"/>
          <w:lang w:eastAsia="en-US"/>
        </w:rPr>
      </w:pPr>
      <w:r w:rsidRPr="008F66DC">
        <w:rPr>
          <w:rFonts w:ascii="Tahoma" w:eastAsiaTheme="minorHAnsi" w:hAnsi="Tahoma" w:cs="Tahoma"/>
          <w:b/>
          <w:color w:val="auto"/>
          <w:sz w:val="14"/>
          <w:szCs w:val="14"/>
          <w:lang w:eastAsia="en-US"/>
        </w:rPr>
        <w:t>3. Caso o INCC/FGV não se adeque ao objeto, deverá ser alterado para o índice compatível.</w:t>
      </w:r>
    </w:p>
    <w:p w:rsidR="0088674E"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rsidR="008055DE" w:rsidRDefault="008055D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rsidR="008055DE" w:rsidRPr="008164C7" w:rsidRDefault="008055DE" w:rsidP="008055DE">
      <w:pPr>
        <w:spacing w:after="0" w:line="240" w:lineRule="auto"/>
        <w:ind w:left="567"/>
        <w:jc w:val="right"/>
        <w:rPr>
          <w:rFonts w:ascii="Tahoma" w:hAnsi="Tahoma" w:cs="Tahoma"/>
          <w:b/>
          <w:color w:val="0000FF"/>
          <w:sz w:val="18"/>
          <w:szCs w:val="18"/>
        </w:rPr>
      </w:pPr>
      <w:r>
        <w:rPr>
          <w:rFonts w:ascii="Tahoma" w:hAnsi="Tahoma" w:cs="Tahoma"/>
          <w:b/>
          <w:color w:val="0000FF"/>
          <w:sz w:val="18"/>
          <w:szCs w:val="18"/>
        </w:rPr>
        <w:t>[</w:t>
      </w:r>
      <w:r w:rsidRPr="008164C7">
        <w:rPr>
          <w:rFonts w:ascii="Tahoma" w:hAnsi="Tahoma" w:cs="Tahoma"/>
          <w:b/>
          <w:color w:val="0000FF"/>
          <w:sz w:val="18"/>
          <w:szCs w:val="18"/>
        </w:rPr>
        <w:t>AQUISIÇÕES</w:t>
      </w:r>
      <w:r>
        <w:rPr>
          <w:rFonts w:ascii="Tahoma" w:hAnsi="Tahoma" w:cs="Tahoma"/>
          <w:b/>
          <w:color w:val="0000FF"/>
          <w:sz w:val="18"/>
          <w:szCs w:val="18"/>
        </w:rPr>
        <w:t>]</w:t>
      </w:r>
    </w:p>
    <w:p w:rsidR="008055DE" w:rsidRDefault="008055DE" w:rsidP="008055DE">
      <w:pPr>
        <w:spacing w:after="0" w:line="240" w:lineRule="auto"/>
        <w:ind w:left="567"/>
        <w:jc w:val="right"/>
        <w:rPr>
          <w:rFonts w:ascii="Tahoma" w:hAnsi="Tahoma" w:cs="Tahoma"/>
          <w:b/>
          <w:color w:val="006600"/>
          <w:sz w:val="18"/>
          <w:szCs w:val="18"/>
        </w:rPr>
      </w:pPr>
      <w:r>
        <w:rPr>
          <w:rFonts w:ascii="Tahoma" w:hAnsi="Tahoma" w:cs="Tahoma"/>
          <w:b/>
          <w:color w:val="006600"/>
          <w:sz w:val="18"/>
          <w:szCs w:val="18"/>
        </w:rPr>
        <w:t>[</w:t>
      </w:r>
      <w:r w:rsidRPr="008164C7">
        <w:rPr>
          <w:rFonts w:ascii="Tahoma" w:hAnsi="Tahoma" w:cs="Tahoma"/>
          <w:b/>
          <w:color w:val="006600"/>
          <w:sz w:val="18"/>
          <w:szCs w:val="18"/>
        </w:rPr>
        <w:t xml:space="preserve">SERVIÇOS </w:t>
      </w:r>
      <w:r w:rsidRPr="008164C7">
        <w:rPr>
          <w:rFonts w:ascii="Tahoma" w:hAnsi="Tahoma" w:cs="Tahoma"/>
          <w:b/>
          <w:color w:val="006600"/>
          <w:sz w:val="18"/>
          <w:szCs w:val="18"/>
          <w:u w:val="single"/>
        </w:rPr>
        <w:t>SEM</w:t>
      </w:r>
      <w:r w:rsidRPr="008164C7">
        <w:rPr>
          <w:rFonts w:ascii="Tahoma" w:hAnsi="Tahoma" w:cs="Tahoma"/>
          <w:b/>
          <w:color w:val="006600"/>
          <w:sz w:val="18"/>
          <w:szCs w:val="18"/>
        </w:rPr>
        <w:t xml:space="preserve"> DEDICAÇÃO EXCLUSIVA DE MÃO DE OBRA</w:t>
      </w:r>
      <w:r>
        <w:rPr>
          <w:rFonts w:ascii="Tahoma" w:hAnsi="Tahoma" w:cs="Tahoma"/>
          <w:b/>
          <w:color w:val="006600"/>
          <w:sz w:val="18"/>
          <w:szCs w:val="18"/>
        </w:rPr>
        <w:t>]</w:t>
      </w:r>
    </w:p>
    <w:p w:rsidR="008055DE" w:rsidRDefault="008055DE" w:rsidP="008055DE">
      <w:pPr>
        <w:spacing w:after="0" w:line="240" w:lineRule="auto"/>
        <w:ind w:left="567"/>
        <w:jc w:val="right"/>
        <w:rPr>
          <w:rFonts w:ascii="Tahoma" w:hAnsi="Tahoma" w:cs="Tahoma"/>
          <w:b/>
          <w:color w:val="E6AF00"/>
          <w:sz w:val="18"/>
          <w:szCs w:val="18"/>
        </w:rPr>
      </w:pPr>
      <w:r>
        <w:rPr>
          <w:rFonts w:ascii="Tahoma" w:hAnsi="Tahoma" w:cs="Tahoma"/>
          <w:b/>
          <w:color w:val="E6AF00"/>
          <w:sz w:val="18"/>
          <w:szCs w:val="18"/>
        </w:rPr>
        <w:t>[</w:t>
      </w:r>
      <w:r w:rsidRPr="00597680">
        <w:rPr>
          <w:rFonts w:ascii="Tahoma" w:hAnsi="Tahoma" w:cs="Tahoma"/>
          <w:b/>
          <w:color w:val="E6AF00"/>
          <w:sz w:val="18"/>
          <w:szCs w:val="18"/>
        </w:rPr>
        <w:t>OBRAS E SERVIÇOS DE ENGENHARIA</w:t>
      </w:r>
      <w:r>
        <w:rPr>
          <w:rFonts w:ascii="Tahoma" w:hAnsi="Tahoma" w:cs="Tahoma"/>
          <w:b/>
          <w:color w:val="E6AF00"/>
          <w:sz w:val="18"/>
          <w:szCs w:val="18"/>
        </w:rPr>
        <w:t>]</w:t>
      </w:r>
    </w:p>
    <w:p w:rsidR="001613EC" w:rsidRDefault="001613EC"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7.2.1 Na hipótese de não reajustamento dos preços pelo Contratante, o requerimento de reajuste deverá ser formulado durante a vigência do </w:t>
      </w:r>
      <w:r>
        <w:rPr>
          <w:rFonts w:ascii="Tahoma" w:hAnsi="Tahoma" w:cs="Tahoma"/>
          <w:color w:val="auto"/>
          <w:sz w:val="18"/>
          <w:szCs w:val="18"/>
        </w:rPr>
        <w:t>c</w:t>
      </w:r>
      <w:r w:rsidRPr="008164C7">
        <w:rPr>
          <w:rFonts w:ascii="Tahoma" w:hAnsi="Tahoma" w:cs="Tahoma"/>
          <w:color w:val="auto"/>
          <w:sz w:val="18"/>
          <w:szCs w:val="18"/>
        </w:rPr>
        <w:t>ontrato e antes de eventual prorrogação nos termos do</w:t>
      </w:r>
      <w:r w:rsidRPr="008164C7">
        <w:rPr>
          <w:rFonts w:ascii="Tahoma" w:hAnsi="Tahoma" w:cs="Tahoma"/>
          <w:color w:val="auto"/>
        </w:rPr>
        <w:t xml:space="preserve"> </w:t>
      </w:r>
      <w:r w:rsidRPr="008164C7">
        <w:rPr>
          <w:rFonts w:ascii="Tahoma" w:hAnsi="Tahoma" w:cs="Tahoma"/>
          <w:color w:val="auto"/>
          <w:sz w:val="18"/>
          <w:szCs w:val="18"/>
        </w:rPr>
        <w:t>art. 131, parágrafo único, da Lei Federal n° 14.133/2021, sob pena de preclusão.</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color w:val="auto"/>
          <w:sz w:val="18"/>
          <w:szCs w:val="18"/>
        </w:rPr>
        <w:t xml:space="preserve">7.3 Nos reajustamentos subsequentes ao primeiro, o interregno mínimo de 1 (um) ano será contado a partir dos efeitos financeiros do último reajuste.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7.4 Na hipótese de atraso ou não divulgação do(s) </w:t>
      </w:r>
      <w:r>
        <w:rPr>
          <w:rFonts w:ascii="Tahoma" w:hAnsi="Tahoma" w:cs="Tahoma"/>
          <w:color w:val="auto"/>
          <w:sz w:val="18"/>
          <w:szCs w:val="18"/>
        </w:rPr>
        <w:t>índice</w:t>
      </w:r>
      <w:r w:rsidRPr="008164C7">
        <w:rPr>
          <w:rFonts w:ascii="Tahoma" w:hAnsi="Tahoma" w:cs="Tahoma"/>
          <w:color w:val="auto"/>
          <w:sz w:val="18"/>
          <w:szCs w:val="18"/>
        </w:rPr>
        <w:t>(s) de reajustamento, o Contratante pagará à Contratada a importância calculada pela última variação conhecida, liquidando a diferença correspondente tão logo seja(m) divulgado(s) o(s) índice(s) definitivo(s).</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7.4.1 A Contratada deverá apresentar a memória de cálculo referente ao reajustamento de preços correspondente a eventual valor remanescente.</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7.5 Caso o(s) índice(s) estabelecido(s) para reajustamento venha(m) a ser extinto(s) ou de qualquer forma não possa(m) mais ser utilizado(s), será(</w:t>
      </w:r>
      <w:proofErr w:type="spellStart"/>
      <w:r w:rsidRPr="008164C7">
        <w:rPr>
          <w:rFonts w:ascii="Tahoma" w:hAnsi="Tahoma" w:cs="Tahoma"/>
          <w:color w:val="auto"/>
          <w:sz w:val="18"/>
          <w:szCs w:val="18"/>
        </w:rPr>
        <w:t>ão</w:t>
      </w:r>
      <w:proofErr w:type="spellEnd"/>
      <w:r w:rsidRPr="008164C7">
        <w:rPr>
          <w:rFonts w:ascii="Tahoma" w:hAnsi="Tahoma" w:cs="Tahoma"/>
          <w:color w:val="auto"/>
          <w:sz w:val="18"/>
          <w:szCs w:val="18"/>
        </w:rPr>
        <w:t>) adotado(s), em substituição, o(s) que vier(em) a ser determinado(s) pela legislação então em vigor.</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7.6 Na ausência de previsão legal quanto ao índice substituto, as partes elegerão novo índice oficial, para reajustamento do preço </w:t>
      </w:r>
      <w:r>
        <w:rPr>
          <w:rFonts w:ascii="Tahoma" w:hAnsi="Tahoma" w:cs="Tahoma"/>
          <w:color w:val="auto"/>
          <w:sz w:val="18"/>
          <w:szCs w:val="18"/>
        </w:rPr>
        <w:t xml:space="preserve">no período </w:t>
      </w:r>
      <w:r w:rsidRPr="008164C7">
        <w:rPr>
          <w:rFonts w:ascii="Tahoma" w:hAnsi="Tahoma" w:cs="Tahoma"/>
          <w:color w:val="auto"/>
          <w:sz w:val="18"/>
          <w:szCs w:val="18"/>
        </w:rPr>
        <w:t>remanescente</w:t>
      </w:r>
      <w:r>
        <w:rPr>
          <w:rFonts w:ascii="Tahoma" w:hAnsi="Tahoma" w:cs="Tahoma"/>
          <w:color w:val="auto"/>
          <w:sz w:val="18"/>
          <w:szCs w:val="18"/>
        </w:rPr>
        <w:t xml:space="preserve"> do Contrato</w:t>
      </w:r>
      <w:r w:rsidRPr="008164C7">
        <w:rPr>
          <w:rFonts w:ascii="Tahoma" w:hAnsi="Tahoma" w:cs="Tahoma"/>
          <w:color w:val="auto"/>
          <w:sz w:val="18"/>
          <w:szCs w:val="18"/>
        </w:rPr>
        <w:t xml:space="preserve">, por meio de termo aditivo.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7.7 O reajustamento será realizado por </w:t>
      </w:r>
      <w:proofErr w:type="spellStart"/>
      <w:r w:rsidRPr="008164C7">
        <w:rPr>
          <w:rFonts w:ascii="Tahoma" w:hAnsi="Tahoma" w:cs="Tahoma"/>
          <w:color w:val="auto"/>
          <w:sz w:val="18"/>
          <w:szCs w:val="18"/>
        </w:rPr>
        <w:t>apostilamento</w:t>
      </w:r>
      <w:proofErr w:type="spellEnd"/>
      <w:r w:rsidRPr="008164C7">
        <w:rPr>
          <w:rFonts w:ascii="Tahoma" w:hAnsi="Tahoma" w:cs="Tahoma"/>
          <w:color w:val="auto"/>
          <w:sz w:val="18"/>
          <w:szCs w:val="18"/>
        </w:rPr>
        <w:t>, na forma do art. 136, inc. I,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64C7">
        <w:rPr>
          <w:rFonts w:ascii="Tahoma" w:hAnsi="Tahoma" w:cs="Tahoma"/>
          <w:b/>
          <w:color w:val="auto"/>
          <w:sz w:val="18"/>
          <w:szCs w:val="18"/>
        </w:rPr>
        <w:t xml:space="preserve">Outras causas de reequilíbrio econômico-financeiro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bCs/>
          <w:color w:val="auto"/>
          <w:sz w:val="18"/>
          <w:szCs w:val="18"/>
        </w:rPr>
        <w:t xml:space="preserve">7.8 O </w:t>
      </w:r>
      <w:r w:rsidRPr="008164C7">
        <w:rPr>
          <w:rFonts w:ascii="Tahoma" w:hAnsi="Tahoma" w:cs="Tahoma"/>
          <w:color w:val="auto"/>
          <w:sz w:val="18"/>
          <w:szCs w:val="18"/>
        </w:rPr>
        <w:t xml:space="preserve">reestabelecimento do equilíbrio econômico-financeiro </w:t>
      </w:r>
      <w:r w:rsidRPr="008164C7">
        <w:rPr>
          <w:rFonts w:ascii="Tahoma" w:hAnsi="Tahoma" w:cs="Tahoma"/>
          <w:bCs/>
          <w:color w:val="auto"/>
          <w:sz w:val="18"/>
          <w:szCs w:val="18"/>
        </w:rPr>
        <w:t xml:space="preserve">dependerá de requerimento da Contratada quando visar recompor o preço que se tornou </w:t>
      </w:r>
      <w:r w:rsidRPr="008164C7">
        <w:rPr>
          <w:rFonts w:ascii="Tahoma" w:hAnsi="Tahoma" w:cs="Tahoma"/>
          <w:bCs/>
          <w:iCs/>
          <w:color w:val="auto"/>
          <w:sz w:val="18"/>
          <w:szCs w:val="18"/>
        </w:rPr>
        <w:t>insuficiente</w:t>
      </w:r>
      <w:r w:rsidRPr="008164C7">
        <w:rPr>
          <w:rFonts w:ascii="Tahoma" w:hAnsi="Tahoma" w:cs="Tahoma"/>
          <w:bCs/>
          <w:color w:val="auto"/>
          <w:sz w:val="18"/>
          <w:szCs w:val="18"/>
        </w:rPr>
        <w:t xml:space="preserve">, devendo ser instruído com a documentação que comprove o desequilíbrio econômico-financeiro do </w:t>
      </w:r>
      <w:r>
        <w:rPr>
          <w:rFonts w:ascii="Tahoma" w:hAnsi="Tahoma" w:cs="Tahoma"/>
          <w:bCs/>
          <w:color w:val="auto"/>
          <w:sz w:val="18"/>
          <w:szCs w:val="18"/>
        </w:rPr>
        <w:t>C</w:t>
      </w:r>
      <w:r w:rsidRPr="008164C7">
        <w:rPr>
          <w:rFonts w:ascii="Tahoma" w:hAnsi="Tahoma" w:cs="Tahoma"/>
          <w:bCs/>
          <w:color w:val="auto"/>
          <w:sz w:val="18"/>
          <w:szCs w:val="18"/>
        </w:rPr>
        <w:t>ontrato.</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7.8.1 O requerimento de restabelecimento do equilíbrio econômico-financeiro inicial do </w:t>
      </w:r>
      <w:r>
        <w:rPr>
          <w:rFonts w:ascii="Tahoma" w:hAnsi="Tahoma" w:cs="Tahoma"/>
          <w:color w:val="auto"/>
          <w:sz w:val="18"/>
          <w:szCs w:val="18"/>
        </w:rPr>
        <w:t>C</w:t>
      </w:r>
      <w:r w:rsidRPr="008164C7">
        <w:rPr>
          <w:rFonts w:ascii="Tahoma" w:hAnsi="Tahoma" w:cs="Tahoma"/>
          <w:color w:val="auto"/>
          <w:sz w:val="18"/>
          <w:szCs w:val="18"/>
        </w:rPr>
        <w:t>ontrato, nas hipóteses do art. 124, inc. II, “d”, da Lei Federal nº 14.133/2021, deverá ser formulado pelo interessado no prazo máximo de 1 (um) ano do fato que o ensejou, sob pena de decadência, em consonância com o art. 211 da Lei Federal nº 10.406, de 10 de janeiro de 2002.</w:t>
      </w:r>
    </w:p>
    <w:p w:rsidR="0088674E" w:rsidRPr="008164C7"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8164C7">
        <w:rPr>
          <w:rFonts w:ascii="Tahoma" w:hAnsi="Tahoma" w:cs="Tahoma"/>
          <w:color w:val="auto"/>
          <w:sz w:val="18"/>
          <w:szCs w:val="18"/>
        </w:rPr>
        <w:t xml:space="preserve">7.8.2 Na hipótese de contratos de fornecimento ou serviços contínuos, o requerimento de restabelecimento do equilíbrio econômico-financeiro deverá ser formulado durante a vigência do Contrato e antes de eventual prorrogação nos termos do </w:t>
      </w:r>
      <w:hyperlink r:id="rId8" w:anchor="art107" w:history="1">
        <w:r w:rsidRPr="008164C7">
          <w:rPr>
            <w:rFonts w:ascii="Tahoma" w:hAnsi="Tahoma" w:cs="Tahoma"/>
            <w:color w:val="auto"/>
            <w:sz w:val="18"/>
            <w:szCs w:val="18"/>
          </w:rPr>
          <w:t xml:space="preserve">art. 107 </w:t>
        </w:r>
      </w:hyperlink>
      <w:r w:rsidRPr="008164C7">
        <w:rPr>
          <w:rFonts w:ascii="Tahoma" w:hAnsi="Tahoma" w:cs="Tahoma"/>
          <w:color w:val="auto"/>
          <w:sz w:val="18"/>
          <w:szCs w:val="18"/>
        </w:rPr>
        <w:t>da Lei Federal n° 14.133/2021, sob pena de preclusão (art. 131, parágrafo único, da Lei Federal n° 14.133/2021).</w:t>
      </w:r>
    </w:p>
    <w:p w:rsidR="0088674E" w:rsidRPr="008164C7"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8164C7">
        <w:rPr>
          <w:rFonts w:ascii="Tahoma" w:hAnsi="Tahoma" w:cs="Tahoma"/>
          <w:color w:val="auto"/>
          <w:sz w:val="18"/>
          <w:szCs w:val="18"/>
        </w:rPr>
        <w:t xml:space="preserve">7.8.2.1 Fica convencionado que, nos casos de contrato de fornecimento ou serviços contínuos com prazo de vigência superior a 1 (um) ano, o requerimento de restabelecimento do equilíbrio econômico-financeiro do </w:t>
      </w:r>
      <w:r>
        <w:rPr>
          <w:rFonts w:ascii="Tahoma" w:hAnsi="Tahoma" w:cs="Tahoma"/>
          <w:color w:val="auto"/>
          <w:sz w:val="18"/>
          <w:szCs w:val="18"/>
        </w:rPr>
        <w:t>C</w:t>
      </w:r>
      <w:r w:rsidRPr="008164C7">
        <w:rPr>
          <w:rFonts w:ascii="Tahoma" w:hAnsi="Tahoma" w:cs="Tahoma"/>
          <w:color w:val="auto"/>
          <w:sz w:val="18"/>
          <w:szCs w:val="18"/>
        </w:rPr>
        <w:t xml:space="preserve">ontrato deverá observar a disposição da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7.8.1.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7.9 O Contratante, no prazo máximo de 60 (sessenta) dias, prorrogável por igual período mediante justificativa, responderá a eventuais pedidos de manutenção do equilíbrio econômico-financeiro do Contrato apresentado pela Contratada (art. 92, inc. XI, c/c </w:t>
      </w:r>
      <w:r>
        <w:rPr>
          <w:rFonts w:ascii="Tahoma" w:hAnsi="Tahoma" w:cs="Tahoma"/>
          <w:color w:val="auto"/>
          <w:sz w:val="18"/>
          <w:szCs w:val="18"/>
        </w:rPr>
        <w:t xml:space="preserve">art. </w:t>
      </w:r>
      <w:r w:rsidRPr="008164C7">
        <w:rPr>
          <w:rFonts w:ascii="Tahoma" w:hAnsi="Tahoma" w:cs="Tahoma"/>
          <w:color w:val="auto"/>
          <w:sz w:val="18"/>
          <w:szCs w:val="18"/>
        </w:rPr>
        <w:t xml:space="preserve">123, parágrafo </w:t>
      </w:r>
      <w:r w:rsidRPr="0028460B">
        <w:rPr>
          <w:rFonts w:ascii="Tahoma" w:hAnsi="Tahoma" w:cs="Tahoma"/>
          <w:color w:val="auto"/>
          <w:sz w:val="18"/>
          <w:szCs w:val="18"/>
        </w:rPr>
        <w:t xml:space="preserve">único, da </w:t>
      </w:r>
      <w:r w:rsidRPr="008164C7">
        <w:rPr>
          <w:rFonts w:ascii="Tahoma" w:hAnsi="Tahoma" w:cs="Tahoma"/>
          <w:color w:val="auto"/>
          <w:sz w:val="18"/>
          <w:szCs w:val="18"/>
        </w:rPr>
        <w:t>Lei Federal n° 14.133/2021).</w:t>
      </w: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4"/>
          <w:szCs w:val="14"/>
        </w:rPr>
      </w:pPr>
      <w:bookmarkStart w:id="1" w:name="_Hlk164160011"/>
      <w:r w:rsidRPr="008164C7">
        <w:rPr>
          <w:rFonts w:ascii="Tahoma" w:hAnsi="Tahoma" w:cs="Tahoma"/>
          <w:b/>
          <w:color w:val="auto"/>
          <w:sz w:val="14"/>
          <w:szCs w:val="14"/>
        </w:rPr>
        <w:t>Nota: a Administração poderá ajustar o prazo conforme o caso concreto.</w:t>
      </w:r>
    </w:p>
    <w:bookmarkEnd w:id="1"/>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7.10 O processo de reestabelecimento do equilíbrio econômico-financeiro em favor do Contratante </w:t>
      </w:r>
      <w:r w:rsidRPr="008164C7">
        <w:rPr>
          <w:rFonts w:ascii="Tahoma" w:hAnsi="Tahoma" w:cs="Tahoma"/>
          <w:bCs/>
          <w:color w:val="auto"/>
          <w:sz w:val="18"/>
          <w:szCs w:val="18"/>
        </w:rPr>
        <w:t xml:space="preserve">deverá ser instaurado quando </w:t>
      </w:r>
      <w:r w:rsidRPr="008164C7">
        <w:rPr>
          <w:rFonts w:ascii="Tahoma" w:hAnsi="Tahoma" w:cs="Tahoma"/>
          <w:color w:val="auto"/>
          <w:sz w:val="18"/>
          <w:szCs w:val="18"/>
        </w:rPr>
        <w:t>possível a redução do preço ajustado para compatibilizá-lo ao valor de mercado ou quando houver diminuição, devidamente comprovada, dos preços dos insumos básicos utilizados no Contrato.</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7.11 A Contratada não fará jus à recomposição do equilíbrio econômico-financeiro caso quaisquer dos riscos por ela assumidos no Contrato venham a se materializar (art. 124, inc. II, “d”, parte final, da Lei Federal nº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7.12 No caso de contratações de obras e serviços de engenharia, a hipótese de que trata 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7.8.1 abrange as situações em que a execução contratual seja obstada pelo atraso na conclusão de procedimentos de </w:t>
      </w:r>
      <w:r w:rsidRPr="008164C7">
        <w:rPr>
          <w:rFonts w:ascii="Tahoma" w:hAnsi="Tahoma" w:cs="Tahoma"/>
          <w:color w:val="auto"/>
          <w:sz w:val="18"/>
          <w:szCs w:val="18"/>
        </w:rPr>
        <w:lastRenderedPageBreak/>
        <w:t xml:space="preserve">desapropriação, desocupação, servidão administrativa ou licenciamento ambiental, por circunstâncias alheias </w:t>
      </w:r>
      <w:r>
        <w:rPr>
          <w:rFonts w:ascii="Tahoma" w:hAnsi="Tahoma" w:cs="Tahoma"/>
          <w:color w:val="auto"/>
          <w:sz w:val="18"/>
          <w:szCs w:val="18"/>
        </w:rPr>
        <w:t>à</w:t>
      </w:r>
      <w:r w:rsidRPr="008164C7">
        <w:rPr>
          <w:rFonts w:ascii="Tahoma" w:hAnsi="Tahoma" w:cs="Tahoma"/>
          <w:color w:val="auto"/>
          <w:sz w:val="18"/>
          <w:szCs w:val="18"/>
        </w:rPr>
        <w:t xml:space="preserve"> Contratad</w:t>
      </w:r>
      <w:r>
        <w:rPr>
          <w:rFonts w:ascii="Tahoma" w:hAnsi="Tahoma" w:cs="Tahoma"/>
          <w:color w:val="auto"/>
          <w:sz w:val="18"/>
          <w:szCs w:val="18"/>
        </w:rPr>
        <w:t>a</w:t>
      </w:r>
      <w:r w:rsidRPr="008164C7">
        <w:rPr>
          <w:rFonts w:ascii="Tahoma" w:hAnsi="Tahoma" w:cs="Tahoma"/>
          <w:color w:val="auto"/>
          <w:sz w:val="18"/>
          <w:szCs w:val="18"/>
        </w:rPr>
        <w:t xml:space="preserve"> (art. 124, §2º, da Lei Federal nº 14.133/2021). </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811DC2"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811DC2">
        <w:rPr>
          <w:rFonts w:ascii="Tahoma" w:hAnsi="Tahoma" w:cs="Tahoma"/>
          <w:b/>
          <w:color w:val="auto"/>
          <w:sz w:val="18"/>
          <w:szCs w:val="18"/>
        </w:rPr>
        <w:t>CLÁUSULA OITAVA - OBRIGAÇÕES DO CONTRATANTE E DA CONTRATADA</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28460B">
        <w:rPr>
          <w:rFonts w:ascii="Tahoma" w:hAnsi="Tahoma" w:cs="Tahoma"/>
          <w:b/>
          <w:color w:val="auto"/>
          <w:sz w:val="18"/>
          <w:szCs w:val="18"/>
        </w:rPr>
        <w:t>Obrigações do Contratante</w:t>
      </w:r>
    </w:p>
    <w:p w:rsidR="0088674E" w:rsidRDefault="0088674E" w:rsidP="0088674E">
      <w:pPr>
        <w:shd w:val="clear" w:color="auto" w:fill="FFFFFF" w:themeFill="background1"/>
        <w:spacing w:after="0" w:line="240" w:lineRule="auto"/>
        <w:ind w:left="567"/>
        <w:jc w:val="right"/>
        <w:rPr>
          <w:rFonts w:ascii="Tahoma" w:hAnsi="Tahoma" w:cs="Tahoma"/>
          <w:b/>
          <w:color w:val="0000FF"/>
          <w:sz w:val="18"/>
          <w:szCs w:val="18"/>
        </w:rPr>
      </w:pP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00FF"/>
          <w:sz w:val="18"/>
          <w:szCs w:val="18"/>
        </w:rPr>
        <w:t>[AQUISIÇÕES]</w:t>
      </w: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6600"/>
          <w:sz w:val="18"/>
          <w:szCs w:val="18"/>
        </w:rPr>
        <w:t xml:space="preserve">[SERVIÇOS </w:t>
      </w:r>
      <w:r w:rsidRPr="008164C7">
        <w:rPr>
          <w:rFonts w:ascii="Tahoma" w:hAnsi="Tahoma" w:cs="Tahoma"/>
          <w:b/>
          <w:color w:val="006600"/>
          <w:sz w:val="18"/>
          <w:szCs w:val="18"/>
          <w:u w:val="single"/>
        </w:rPr>
        <w:t>SEM</w:t>
      </w:r>
      <w:r w:rsidRPr="008164C7">
        <w:rPr>
          <w:rFonts w:ascii="Tahoma" w:hAnsi="Tahoma" w:cs="Tahoma"/>
          <w:b/>
          <w:color w:val="006600"/>
          <w:sz w:val="18"/>
          <w:szCs w:val="18"/>
        </w:rPr>
        <w:t xml:space="preserve"> DEDICAÇÃO EXCLUSIVA DE MÃO DE OBRA]</w:t>
      </w:r>
    </w:p>
    <w:p w:rsidR="0088674E" w:rsidRPr="00054D52" w:rsidRDefault="0088674E" w:rsidP="0088674E">
      <w:pPr>
        <w:shd w:val="clear" w:color="auto" w:fill="FFFFFF" w:themeFill="background1"/>
        <w:spacing w:after="0" w:line="240" w:lineRule="auto"/>
        <w:ind w:left="567"/>
        <w:jc w:val="right"/>
        <w:rPr>
          <w:rFonts w:ascii="Tahoma" w:hAnsi="Tahoma" w:cs="Tahoma"/>
          <w:b/>
          <w:color w:val="E6AF00"/>
          <w:sz w:val="18"/>
          <w:szCs w:val="18"/>
        </w:rPr>
      </w:pPr>
      <w:r w:rsidRPr="00054D52">
        <w:rPr>
          <w:rFonts w:ascii="Tahoma" w:hAnsi="Tahoma" w:cs="Tahoma"/>
          <w:b/>
          <w:color w:val="E6AF00"/>
          <w:sz w:val="18"/>
          <w:szCs w:val="18"/>
        </w:rPr>
        <w:t>[OBRAS E SERVIÇOS DE ENGENHARIA]</w:t>
      </w:r>
    </w:p>
    <w:p w:rsidR="001613EC" w:rsidRDefault="001613EC"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p w:rsidR="0088674E" w:rsidRPr="0028460B"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460B">
        <w:rPr>
          <w:rFonts w:ascii="Tahoma" w:hAnsi="Tahoma" w:cs="Tahoma"/>
          <w:color w:val="auto"/>
          <w:sz w:val="18"/>
          <w:szCs w:val="18"/>
        </w:rPr>
        <w:t xml:space="preserve">8.1 O Contratante, além das determinações contidas no </w:t>
      </w:r>
      <w:proofErr w:type="gramStart"/>
      <w:r w:rsidR="0037245B">
        <w:rPr>
          <w:rFonts w:ascii="Tahoma" w:hAnsi="Tahoma" w:cs="Tahoma"/>
          <w:color w:val="auto"/>
          <w:sz w:val="18"/>
          <w:szCs w:val="18"/>
        </w:rPr>
        <w:t>(  )</w:t>
      </w:r>
      <w:proofErr w:type="gramEnd"/>
      <w:r w:rsidR="0037245B">
        <w:rPr>
          <w:rFonts w:ascii="Tahoma" w:hAnsi="Tahoma" w:cs="Tahoma"/>
          <w:color w:val="auto"/>
          <w:sz w:val="18"/>
          <w:szCs w:val="18"/>
        </w:rPr>
        <w:t xml:space="preserve"> </w:t>
      </w:r>
      <w:r w:rsidR="00B0762F">
        <w:rPr>
          <w:rFonts w:ascii="Tahoma" w:hAnsi="Tahoma" w:cs="Tahoma"/>
          <w:sz w:val="18"/>
          <w:szCs w:val="18"/>
        </w:rPr>
        <w:t>TR/Habilitação</w:t>
      </w:r>
      <w:r w:rsidR="0037245B">
        <w:rPr>
          <w:rFonts w:ascii="Tahoma" w:hAnsi="Tahoma" w:cs="Tahoma"/>
          <w:color w:val="auto"/>
          <w:sz w:val="18"/>
          <w:szCs w:val="18"/>
        </w:rPr>
        <w:t xml:space="preserve"> e demais componentes (   ) aviso ou instrumento de contratação direta</w:t>
      </w:r>
      <w:r w:rsidRPr="0028460B">
        <w:rPr>
          <w:rFonts w:ascii="Tahoma" w:hAnsi="Tahoma" w:cs="Tahoma"/>
          <w:color w:val="auto"/>
          <w:sz w:val="18"/>
          <w:szCs w:val="18"/>
        </w:rPr>
        <w:t>, bem como daquelas decorrentes de lei, obriga-se a:</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sz w:val="18"/>
          <w:szCs w:val="18"/>
        </w:rPr>
        <w:t xml:space="preserve">a) exigir </w:t>
      </w:r>
      <w:r w:rsidRPr="00811DC2">
        <w:rPr>
          <w:rFonts w:ascii="Tahoma" w:hAnsi="Tahoma" w:cs="Tahoma"/>
          <w:color w:val="auto"/>
          <w:sz w:val="18"/>
          <w:szCs w:val="18"/>
        </w:rPr>
        <w:t>o cumprimento de todas as obrigações assumidas pela Contratada, de acordo com este Contrato e seus anexos, fornecendo por escrito as informações necessárias para a execução do objeto contratado;</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 xml:space="preserve">b) receber o objeto no prazo e condições estabelecidas no </w:t>
      </w:r>
      <w:r w:rsidR="00304A1B">
        <w:rPr>
          <w:rFonts w:ascii="Tahoma" w:hAnsi="Tahoma" w:cs="Tahoma"/>
          <w:color w:val="auto"/>
          <w:sz w:val="18"/>
          <w:szCs w:val="18"/>
        </w:rPr>
        <w:t>TR/Habilitação</w:t>
      </w:r>
      <w:r w:rsidRPr="00811DC2">
        <w:rPr>
          <w:rFonts w:ascii="Tahoma" w:hAnsi="Tahoma" w:cs="Tahoma"/>
          <w:color w:val="auto"/>
          <w:sz w:val="18"/>
          <w:szCs w:val="18"/>
        </w:rPr>
        <w:t>;</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c) acompanhar e fiscalizar a execução do Contrato e o cumprimento das obrigações pela Contratada;</w:t>
      </w:r>
    </w:p>
    <w:p w:rsidR="0088674E" w:rsidRPr="00811DC2"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1DC2">
        <w:rPr>
          <w:rFonts w:ascii="Tahoma" w:hAnsi="Tahoma" w:cs="Tahoma"/>
          <w:color w:val="auto"/>
          <w:sz w:val="18"/>
          <w:szCs w:val="18"/>
        </w:rPr>
        <w:t>d) intimar a Contratada, por escrito, sobre vícios, defeitos ou incorreções verificadas no objeto do Contrato, para que seja por ela substituído, reparado ou corrigido, no total ou em parte, às suas expensas, no prazo indicado, certificando-se de que as soluções propostas pela Contratada são as mais adequadas;</w:t>
      </w:r>
    </w:p>
    <w:p w:rsidR="0088674E" w:rsidRPr="008164C7" w:rsidRDefault="0088674E" w:rsidP="0088674E">
      <w:pPr>
        <w:pStyle w:val="Nivel2"/>
        <w:widowControl w:val="0"/>
        <w:numPr>
          <w:ilvl w:val="0"/>
          <w:numId w:val="0"/>
        </w:numPr>
        <w:tabs>
          <w:tab w:val="left" w:pos="284"/>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e) comunicar-se com a Contratada para </w:t>
      </w:r>
      <w:r w:rsidRPr="008164C7">
        <w:rPr>
          <w:rFonts w:ascii="Tahoma" w:hAnsi="Tahoma" w:cs="Tahoma"/>
          <w:bCs/>
          <w:color w:val="auto"/>
          <w:sz w:val="18"/>
          <w:szCs w:val="18"/>
        </w:rPr>
        <w:t xml:space="preserve">emissão de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xml:space="preserve">) ou instrumento(s) de cobrança equivalente(s) </w:t>
      </w:r>
      <w:r w:rsidRPr="008164C7">
        <w:rPr>
          <w:rFonts w:ascii="Tahoma" w:hAnsi="Tahoma" w:cs="Tahoma"/>
          <w:bCs/>
          <w:color w:val="auto"/>
          <w:sz w:val="18"/>
          <w:szCs w:val="18"/>
        </w:rPr>
        <w:t xml:space="preserve">relativamente à parcela incontroversa da execução do objeto, para efeito de liquidação e pagamento, quando houver controvérsia sobre a execução do objeto, quanto à dimensão, qualidade e quantidade, conforme o </w:t>
      </w:r>
      <w:hyperlink r:id="rId9" w:anchor="art143" w:history="1">
        <w:r w:rsidRPr="008164C7">
          <w:rPr>
            <w:rStyle w:val="Hyperlink"/>
            <w:rFonts w:ascii="Tahoma" w:hAnsi="Tahoma" w:cs="Tahoma"/>
            <w:bCs/>
            <w:color w:val="auto"/>
            <w:sz w:val="18"/>
            <w:szCs w:val="18"/>
            <w:u w:val="none"/>
          </w:rPr>
          <w:t xml:space="preserve">art. 143 da Lei </w:t>
        </w:r>
        <w:r>
          <w:rPr>
            <w:rStyle w:val="Hyperlink"/>
            <w:rFonts w:ascii="Tahoma" w:hAnsi="Tahoma" w:cs="Tahoma"/>
            <w:bCs/>
            <w:color w:val="auto"/>
            <w:sz w:val="18"/>
            <w:szCs w:val="18"/>
            <w:u w:val="none"/>
          </w:rPr>
          <w:t xml:space="preserve">Federal </w:t>
        </w:r>
        <w:r w:rsidRPr="008164C7">
          <w:rPr>
            <w:rStyle w:val="Hyperlink"/>
            <w:rFonts w:ascii="Tahoma" w:hAnsi="Tahoma" w:cs="Tahoma"/>
            <w:bCs/>
            <w:color w:val="auto"/>
            <w:sz w:val="18"/>
            <w:szCs w:val="18"/>
            <w:u w:val="none"/>
          </w:rPr>
          <w:t>nº 14.133/2021</w:t>
        </w:r>
      </w:hyperlink>
      <w:r w:rsidRPr="008164C7">
        <w:rPr>
          <w:rFonts w:ascii="Tahoma" w:hAnsi="Tahoma" w:cs="Tahoma"/>
          <w:bCs/>
          <w:color w:val="auto"/>
          <w:sz w:val="18"/>
          <w:szCs w:val="18"/>
        </w:rPr>
        <w:t>;</w:t>
      </w:r>
    </w:p>
    <w:p w:rsidR="0088674E" w:rsidRPr="007F713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f) </w:t>
      </w:r>
      <w:r w:rsidRPr="007F7137">
        <w:rPr>
          <w:rFonts w:ascii="Tahoma" w:hAnsi="Tahoma" w:cs="Tahoma"/>
          <w:color w:val="auto"/>
          <w:sz w:val="18"/>
          <w:szCs w:val="18"/>
        </w:rPr>
        <w:t xml:space="preserve">efetuar o pagamento à Contratada do valor correspondente à execução do objeto, conforme prazo, forma e condições estabelecidos no </w:t>
      </w:r>
      <w:r w:rsidR="00304A1B">
        <w:rPr>
          <w:rFonts w:ascii="Tahoma" w:hAnsi="Tahoma" w:cs="Tahoma"/>
          <w:color w:val="auto"/>
          <w:sz w:val="18"/>
          <w:szCs w:val="18"/>
        </w:rPr>
        <w:t>TR/Habilitação</w:t>
      </w:r>
      <w:r w:rsidRPr="007F713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g) aplicar à Contratada as sanções previstas em lei e neste Contrato; </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h) explicitamente emitir decisão sobre todas as solicitações e reclamações relacionadas à execução do presente Contrato apresentadas pela Contratada, ressalvados os requerimentos manifestamente impertinentes, meramente protelatórios ou de nenhum interesse para a boa execução do ajuste, no prazo definido na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8.1.1;</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i) responder eventuais pedidos de reestabelecimento do equilíbrio econômico-financeiro apresentados pel</w:t>
      </w:r>
      <w:r>
        <w:rPr>
          <w:rFonts w:ascii="Tahoma" w:hAnsi="Tahoma" w:cs="Tahoma"/>
          <w:color w:val="auto"/>
          <w:sz w:val="18"/>
          <w:szCs w:val="18"/>
        </w:rPr>
        <w:t>a</w:t>
      </w:r>
      <w:r w:rsidRPr="008164C7">
        <w:rPr>
          <w:rFonts w:ascii="Tahoma" w:hAnsi="Tahoma" w:cs="Tahoma"/>
          <w:color w:val="auto"/>
          <w:sz w:val="18"/>
          <w:szCs w:val="18"/>
        </w:rPr>
        <w:t xml:space="preserve"> Contratada no prazo definido na </w:t>
      </w:r>
      <w:proofErr w:type="spellStart"/>
      <w:r w:rsidRPr="008164C7">
        <w:rPr>
          <w:rFonts w:ascii="Tahoma" w:hAnsi="Tahoma" w:cs="Tahoma"/>
          <w:color w:val="auto"/>
          <w:sz w:val="18"/>
          <w:szCs w:val="18"/>
        </w:rPr>
        <w:t>subcláusula</w:t>
      </w:r>
      <w:proofErr w:type="spellEnd"/>
      <w:r w:rsidRPr="008164C7">
        <w:rPr>
          <w:rFonts w:ascii="Tahoma" w:hAnsi="Tahoma" w:cs="Tahoma"/>
          <w:color w:val="auto"/>
          <w:sz w:val="18"/>
          <w:szCs w:val="18"/>
        </w:rPr>
        <w:t xml:space="preserve"> 7.9; </w:t>
      </w:r>
    </w:p>
    <w:p w:rsidR="0088674E" w:rsidRPr="00016D1F" w:rsidRDefault="0088674E" w:rsidP="0088674E">
      <w:pPr>
        <w:pStyle w:val="Nivel2"/>
        <w:widowControl w:val="0"/>
        <w:numPr>
          <w:ilvl w:val="0"/>
          <w:numId w:val="0"/>
        </w:numPr>
        <w:tabs>
          <w:tab w:val="left" w:pos="567"/>
        </w:tabs>
        <w:spacing w:before="0" w:after="0" w:line="240" w:lineRule="auto"/>
        <w:ind w:left="142"/>
        <w:rPr>
          <w:rFonts w:ascii="Tahoma" w:hAnsi="Tahoma" w:cs="Tahoma"/>
          <w:color w:val="auto"/>
          <w:sz w:val="18"/>
          <w:szCs w:val="18"/>
        </w:rPr>
      </w:pPr>
      <w:r w:rsidRPr="008164C7">
        <w:rPr>
          <w:rFonts w:ascii="Tahoma" w:hAnsi="Tahoma" w:cs="Tahoma"/>
          <w:color w:val="auto"/>
          <w:sz w:val="18"/>
          <w:szCs w:val="18"/>
        </w:rPr>
        <w:t xml:space="preserve">j) </w:t>
      </w:r>
      <w:r w:rsidRPr="00016D1F">
        <w:rPr>
          <w:rFonts w:ascii="Tahoma" w:hAnsi="Tahoma" w:cs="Tahoma"/>
          <w:color w:val="auto"/>
          <w:sz w:val="18"/>
          <w:szCs w:val="18"/>
        </w:rPr>
        <w:t xml:space="preserve">intimar os emitentes das garantias relativamente ao início de processo administrativo para apuração de descumprimento de cláusulas contratuais (art. 137, §4º, da Lei </w:t>
      </w:r>
      <w:r>
        <w:rPr>
          <w:rFonts w:ascii="Tahoma" w:hAnsi="Tahoma" w:cs="Tahoma"/>
          <w:color w:val="auto"/>
          <w:sz w:val="18"/>
          <w:szCs w:val="18"/>
        </w:rPr>
        <w:t xml:space="preserve">Federal </w:t>
      </w:r>
      <w:r w:rsidRPr="00016D1F">
        <w:rPr>
          <w:rFonts w:ascii="Tahoma" w:hAnsi="Tahoma" w:cs="Tahoma"/>
          <w:color w:val="auto"/>
          <w:sz w:val="18"/>
          <w:szCs w:val="18"/>
        </w:rPr>
        <w:t>nº 14.133/</w:t>
      </w:r>
      <w:r>
        <w:rPr>
          <w:rFonts w:ascii="Tahoma" w:hAnsi="Tahoma" w:cs="Tahoma"/>
          <w:color w:val="auto"/>
          <w:sz w:val="18"/>
          <w:szCs w:val="18"/>
        </w:rPr>
        <w:t>2021);</w:t>
      </w:r>
    </w:p>
    <w:p w:rsidR="0088674E" w:rsidRPr="00016D1F" w:rsidRDefault="0088674E" w:rsidP="0088674E">
      <w:pPr>
        <w:pStyle w:val="Nivel2"/>
        <w:widowControl w:val="0"/>
        <w:numPr>
          <w:ilvl w:val="0"/>
          <w:numId w:val="0"/>
        </w:numPr>
        <w:tabs>
          <w:tab w:val="left" w:pos="567"/>
          <w:tab w:val="left" w:pos="6521"/>
        </w:tabs>
        <w:spacing w:before="0" w:after="0" w:line="240" w:lineRule="auto"/>
        <w:ind w:left="142"/>
        <w:rPr>
          <w:rFonts w:ascii="Tahoma" w:hAnsi="Tahoma" w:cs="Tahoma"/>
          <w:color w:val="auto"/>
          <w:sz w:val="18"/>
          <w:szCs w:val="18"/>
        </w:rPr>
      </w:pPr>
      <w:r>
        <w:rPr>
          <w:rFonts w:ascii="Tahoma" w:hAnsi="Tahoma" w:cs="Tahoma"/>
          <w:color w:val="auto"/>
          <w:sz w:val="18"/>
          <w:szCs w:val="18"/>
        </w:rPr>
        <w:t>k</w:t>
      </w:r>
      <w:r w:rsidRPr="00016D1F">
        <w:rPr>
          <w:rFonts w:ascii="Tahoma" w:hAnsi="Tahoma" w:cs="Tahoma"/>
          <w:color w:val="auto"/>
          <w:sz w:val="18"/>
          <w:szCs w:val="18"/>
        </w:rPr>
        <w:t>) assegurar-se, na hipótese de execução do objeto contratado em suas dependências ou em local por ele designado, que o ambiente de trabalho, inclusive seus equipamentos e instalações, apresentem condições adequadas ao cumprimento, pela Contratada, das normas de segurança e saúde no trabalho;</w:t>
      </w:r>
    </w:p>
    <w:p w:rsidR="0088674E" w:rsidRPr="008164C7" w:rsidRDefault="0088674E" w:rsidP="0088674E">
      <w:pPr>
        <w:pStyle w:val="Nivel2"/>
        <w:widowControl w:val="0"/>
        <w:numPr>
          <w:ilvl w:val="0"/>
          <w:numId w:val="0"/>
        </w:numPr>
        <w:tabs>
          <w:tab w:val="left" w:pos="567"/>
        </w:tabs>
        <w:spacing w:before="0" w:after="0" w:line="240" w:lineRule="auto"/>
        <w:ind w:left="142"/>
        <w:rPr>
          <w:rFonts w:ascii="Tahoma" w:hAnsi="Tahoma" w:cs="Tahoma"/>
          <w:color w:val="00B0F0"/>
          <w:sz w:val="18"/>
          <w:szCs w:val="18"/>
        </w:rPr>
      </w:pPr>
    </w:p>
    <w:p w:rsidR="0088674E" w:rsidRPr="008164C7" w:rsidRDefault="0088674E" w:rsidP="0088674E">
      <w:pPr>
        <w:shd w:val="clear" w:color="auto" w:fill="FFFFFF" w:themeFill="background1"/>
        <w:spacing w:after="0" w:line="240" w:lineRule="auto"/>
        <w:ind w:left="567"/>
        <w:jc w:val="right"/>
        <w:rPr>
          <w:rFonts w:ascii="Tahoma" w:hAnsi="Tahoma" w:cs="Tahoma"/>
          <w:sz w:val="18"/>
          <w:szCs w:val="18"/>
        </w:rPr>
      </w:pPr>
      <w:r w:rsidRPr="008164C7">
        <w:rPr>
          <w:rFonts w:ascii="Tahoma" w:hAnsi="Tahoma" w:cs="Tahoma"/>
          <w:sz w:val="18"/>
          <w:szCs w:val="18"/>
        </w:rPr>
        <w:t>INCLUIR PARA</w:t>
      </w:r>
    </w:p>
    <w:p w:rsidR="0088674E" w:rsidRPr="00054D52" w:rsidRDefault="0088674E" w:rsidP="0088674E">
      <w:pPr>
        <w:shd w:val="clear" w:color="auto" w:fill="FFFFFF" w:themeFill="background1"/>
        <w:spacing w:after="0" w:line="240" w:lineRule="auto"/>
        <w:ind w:left="567"/>
        <w:jc w:val="right"/>
        <w:rPr>
          <w:rFonts w:ascii="Tahoma" w:hAnsi="Tahoma" w:cs="Tahoma"/>
          <w:b/>
          <w:color w:val="E6AF00"/>
          <w:sz w:val="18"/>
          <w:szCs w:val="18"/>
        </w:rPr>
      </w:pPr>
      <w:r w:rsidRPr="00054D52">
        <w:rPr>
          <w:rFonts w:ascii="Tahoma" w:hAnsi="Tahoma" w:cs="Tahoma"/>
          <w:b/>
          <w:color w:val="E6AF00"/>
          <w:sz w:val="18"/>
          <w:szCs w:val="18"/>
        </w:rPr>
        <w:t>[OBRAS E SERVIÇOS DE ENGENHARIA]</w:t>
      </w:r>
    </w:p>
    <w:p w:rsidR="001613EC" w:rsidRDefault="001613EC" w:rsidP="0088674E">
      <w:pPr>
        <w:pStyle w:val="Nivel2"/>
        <w:widowControl w:val="0"/>
        <w:numPr>
          <w:ilvl w:val="0"/>
          <w:numId w:val="0"/>
        </w:numPr>
        <w:spacing w:before="0" w:after="0" w:line="240" w:lineRule="auto"/>
        <w:ind w:left="142"/>
        <w:rPr>
          <w:rFonts w:ascii="Tahoma" w:hAnsi="Tahoma" w:cs="Tahoma"/>
          <w:color w:val="auto"/>
          <w:sz w:val="18"/>
          <w:szCs w:val="18"/>
        </w:rPr>
      </w:pPr>
    </w:p>
    <w:p w:rsidR="0088674E" w:rsidRPr="00A4066A"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A4066A">
        <w:rPr>
          <w:rFonts w:ascii="Tahoma" w:hAnsi="Tahoma" w:cs="Tahoma"/>
          <w:color w:val="auto"/>
          <w:sz w:val="18"/>
          <w:szCs w:val="18"/>
        </w:rPr>
        <w:t>l) previamente à expedição da ordem de serviço, verificar pendências, liberar áreas e/ou adotar providências cabíveis para a regularidade do início da execução contratual, quando for o caso;</w:t>
      </w:r>
    </w:p>
    <w:p w:rsidR="0088674E" w:rsidRPr="00A4066A"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A4066A">
        <w:rPr>
          <w:rFonts w:ascii="Tahoma" w:hAnsi="Tahoma" w:cs="Tahoma"/>
          <w:color w:val="auto"/>
          <w:sz w:val="18"/>
          <w:szCs w:val="18"/>
        </w:rPr>
        <w:t>m) exigir do Contratado, como condição indispensável para o recebimento definitivo de objeto, quando for o caso, a seguinte documentação:</w:t>
      </w:r>
    </w:p>
    <w:p w:rsidR="0088674E" w:rsidRPr="00A4066A"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A4066A">
        <w:rPr>
          <w:rFonts w:ascii="Tahoma" w:hAnsi="Tahoma" w:cs="Tahoma"/>
          <w:color w:val="auto"/>
          <w:sz w:val="18"/>
          <w:szCs w:val="18"/>
        </w:rPr>
        <w:t>m.1) "</w:t>
      </w:r>
      <w:r w:rsidRPr="00A4066A">
        <w:rPr>
          <w:rFonts w:ascii="Tahoma" w:hAnsi="Tahoma" w:cs="Tahoma"/>
          <w:i/>
          <w:color w:val="auto"/>
          <w:sz w:val="18"/>
          <w:szCs w:val="18"/>
        </w:rPr>
        <w:t>AS BUILT</w:t>
      </w:r>
      <w:r w:rsidRPr="00A4066A">
        <w:rPr>
          <w:rFonts w:ascii="Tahoma" w:hAnsi="Tahoma" w:cs="Tahoma"/>
          <w:color w:val="auto"/>
          <w:sz w:val="18"/>
          <w:szCs w:val="18"/>
        </w:rPr>
        <w:t xml:space="preserve"> ", elaborado pelo responsável por sua execução;</w:t>
      </w:r>
    </w:p>
    <w:p w:rsidR="0088674E" w:rsidRPr="00A4066A"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A4066A">
        <w:rPr>
          <w:rFonts w:ascii="Tahoma" w:hAnsi="Tahoma" w:cs="Tahoma"/>
          <w:color w:val="auto"/>
          <w:sz w:val="18"/>
          <w:szCs w:val="18"/>
        </w:rPr>
        <w:t>m.2) comprovação das ligações definitivas de energia, água, telefone e gás;</w:t>
      </w:r>
    </w:p>
    <w:p w:rsidR="0088674E" w:rsidRPr="00A4066A"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A4066A">
        <w:rPr>
          <w:rFonts w:ascii="Tahoma" w:hAnsi="Tahoma" w:cs="Tahoma"/>
          <w:color w:val="auto"/>
          <w:sz w:val="18"/>
          <w:szCs w:val="18"/>
        </w:rPr>
        <w:t>m.3) laudo de vistoria do corpo de bombeiros;</w:t>
      </w:r>
    </w:p>
    <w:p w:rsidR="0088674E" w:rsidRPr="00A4066A"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A4066A">
        <w:rPr>
          <w:rFonts w:ascii="Tahoma" w:hAnsi="Tahoma" w:cs="Tahoma"/>
          <w:color w:val="auto"/>
          <w:sz w:val="18"/>
          <w:szCs w:val="18"/>
        </w:rPr>
        <w:t xml:space="preserve">m.4) certificado de conclusão da obra ("habite-se") emitida pela </w:t>
      </w:r>
      <w:r>
        <w:rPr>
          <w:rFonts w:ascii="Tahoma" w:hAnsi="Tahoma" w:cs="Tahoma"/>
          <w:color w:val="auto"/>
          <w:sz w:val="18"/>
          <w:szCs w:val="18"/>
        </w:rPr>
        <w:t>P</w:t>
      </w:r>
      <w:r w:rsidRPr="00A4066A">
        <w:rPr>
          <w:rFonts w:ascii="Tahoma" w:hAnsi="Tahoma" w:cs="Tahoma"/>
          <w:color w:val="auto"/>
          <w:sz w:val="18"/>
          <w:szCs w:val="18"/>
        </w:rPr>
        <w:t>refeitura; e</w:t>
      </w:r>
    </w:p>
    <w:p w:rsidR="0088674E" w:rsidRPr="00A4066A"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A4066A">
        <w:rPr>
          <w:rFonts w:ascii="Tahoma" w:hAnsi="Tahoma" w:cs="Tahoma"/>
          <w:color w:val="auto"/>
          <w:sz w:val="18"/>
          <w:szCs w:val="18"/>
        </w:rPr>
        <w:t>m.5) certidão negativa de débitos previdenciários específica para o registro da obra junto ao Cartório de Registro de Imóveis.</w:t>
      </w:r>
    </w:p>
    <w:p w:rsidR="0088674E" w:rsidRDefault="0088674E" w:rsidP="0088674E">
      <w:pPr>
        <w:pStyle w:val="Nivel2"/>
        <w:widowControl w:val="0"/>
        <w:numPr>
          <w:ilvl w:val="0"/>
          <w:numId w:val="0"/>
        </w:numPr>
        <w:tabs>
          <w:tab w:val="left" w:pos="567"/>
        </w:tabs>
        <w:spacing w:before="0" w:after="0" w:line="240" w:lineRule="auto"/>
        <w:ind w:left="284"/>
        <w:rPr>
          <w:rFonts w:ascii="Tahoma" w:hAnsi="Tahoma" w:cs="Tahoma"/>
          <w:color w:val="auto"/>
          <w:sz w:val="18"/>
          <w:szCs w:val="18"/>
        </w:rPr>
      </w:pP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00FF"/>
          <w:sz w:val="18"/>
          <w:szCs w:val="18"/>
        </w:rPr>
        <w:t>[AQUISIÇÕES]</w:t>
      </w: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6600"/>
          <w:sz w:val="18"/>
          <w:szCs w:val="18"/>
        </w:rPr>
        <w:t xml:space="preserve">[SERVIÇOS </w:t>
      </w:r>
      <w:r w:rsidRPr="008164C7">
        <w:rPr>
          <w:rFonts w:ascii="Tahoma" w:hAnsi="Tahoma" w:cs="Tahoma"/>
          <w:b/>
          <w:color w:val="006600"/>
          <w:sz w:val="18"/>
          <w:szCs w:val="18"/>
          <w:u w:val="single"/>
        </w:rPr>
        <w:t>SEM</w:t>
      </w:r>
      <w:r w:rsidRPr="008164C7">
        <w:rPr>
          <w:rFonts w:ascii="Tahoma" w:hAnsi="Tahoma" w:cs="Tahoma"/>
          <w:b/>
          <w:color w:val="006600"/>
          <w:sz w:val="18"/>
          <w:szCs w:val="18"/>
        </w:rPr>
        <w:t xml:space="preserve"> DEDICAÇÃO EXCLUSIVA DE MÃO DE OBRA]</w:t>
      </w:r>
    </w:p>
    <w:p w:rsidR="0088674E" w:rsidRPr="00054D52" w:rsidRDefault="0088674E" w:rsidP="0088674E">
      <w:pPr>
        <w:shd w:val="clear" w:color="auto" w:fill="FFFFFF" w:themeFill="background1"/>
        <w:spacing w:after="0" w:line="240" w:lineRule="auto"/>
        <w:ind w:left="567"/>
        <w:jc w:val="right"/>
        <w:rPr>
          <w:rFonts w:ascii="Tahoma" w:hAnsi="Tahoma" w:cs="Tahoma"/>
          <w:b/>
          <w:color w:val="E6AF00"/>
          <w:sz w:val="18"/>
          <w:szCs w:val="18"/>
        </w:rPr>
      </w:pPr>
      <w:r w:rsidRPr="00054D52">
        <w:rPr>
          <w:rFonts w:ascii="Tahoma" w:hAnsi="Tahoma" w:cs="Tahoma"/>
          <w:b/>
          <w:color w:val="E6AF00"/>
          <w:sz w:val="18"/>
          <w:szCs w:val="18"/>
        </w:rPr>
        <w:t>[OBRAS E SERVIÇOS DE ENGENHARIA]</w:t>
      </w:r>
    </w:p>
    <w:p w:rsidR="001613EC" w:rsidRPr="008164C7" w:rsidRDefault="001613EC" w:rsidP="0088674E">
      <w:pPr>
        <w:shd w:val="clear" w:color="auto" w:fill="FFFFFF" w:themeFill="background1"/>
        <w:spacing w:after="0" w:line="240" w:lineRule="auto"/>
        <w:ind w:left="567"/>
        <w:jc w:val="right"/>
        <w:rPr>
          <w:rFonts w:ascii="Tahoma" w:hAnsi="Tahoma" w:cs="Tahoma"/>
          <w:b/>
          <w:color w:val="ED7D31" w:themeColor="accent2"/>
          <w:sz w:val="18"/>
          <w:szCs w:val="18"/>
        </w:rPr>
      </w:pPr>
    </w:p>
    <w:p w:rsidR="0088674E" w:rsidRPr="008164C7" w:rsidRDefault="0088674E" w:rsidP="0088674E">
      <w:pPr>
        <w:pStyle w:val="Nivel3"/>
        <w:widowControl w:val="0"/>
        <w:numPr>
          <w:ilvl w:val="0"/>
          <w:numId w:val="0"/>
        </w:numPr>
        <w:tabs>
          <w:tab w:val="left" w:pos="1276"/>
        </w:tabs>
        <w:spacing w:before="0" w:after="0" w:line="240" w:lineRule="auto"/>
        <w:ind w:left="426"/>
        <w:rPr>
          <w:rFonts w:ascii="Tahoma" w:hAnsi="Tahoma" w:cs="Tahoma"/>
          <w:b/>
          <w:bCs/>
          <w:color w:val="auto"/>
          <w:sz w:val="18"/>
          <w:szCs w:val="18"/>
        </w:rPr>
      </w:pPr>
      <w:r w:rsidRPr="008164C7">
        <w:rPr>
          <w:rFonts w:ascii="Tahoma" w:hAnsi="Tahoma" w:cs="Tahoma"/>
          <w:sz w:val="18"/>
          <w:szCs w:val="18"/>
        </w:rPr>
        <w:t>8</w:t>
      </w:r>
      <w:r w:rsidRPr="008164C7">
        <w:rPr>
          <w:rFonts w:ascii="Tahoma" w:hAnsi="Tahoma" w:cs="Tahoma"/>
          <w:color w:val="auto"/>
          <w:sz w:val="18"/>
          <w:szCs w:val="18"/>
        </w:rPr>
        <w:t>.1.1 O Contratante, no prazo de</w:t>
      </w:r>
      <w:r w:rsidRPr="008164C7">
        <w:rPr>
          <w:rFonts w:ascii="Tahoma" w:hAnsi="Tahoma" w:cs="Tahoma"/>
          <w:i/>
          <w:iCs/>
          <w:color w:val="auto"/>
          <w:sz w:val="18"/>
          <w:szCs w:val="18"/>
        </w:rPr>
        <w:t xml:space="preserve"> </w:t>
      </w:r>
      <w:r w:rsidRPr="008164C7">
        <w:rPr>
          <w:rFonts w:ascii="Tahoma" w:hAnsi="Tahoma" w:cs="Tahoma"/>
          <w:color w:val="auto"/>
          <w:sz w:val="18"/>
          <w:szCs w:val="18"/>
        </w:rPr>
        <w:t>______ (____) dias, a contar da data do protocolo do(s) requerimento(s) relacionado</w:t>
      </w:r>
      <w:r>
        <w:rPr>
          <w:rFonts w:ascii="Tahoma" w:hAnsi="Tahoma" w:cs="Tahoma"/>
          <w:color w:val="auto"/>
          <w:sz w:val="18"/>
          <w:szCs w:val="18"/>
        </w:rPr>
        <w:t>(s)</w:t>
      </w:r>
      <w:r w:rsidRPr="008164C7">
        <w:rPr>
          <w:rFonts w:ascii="Tahoma" w:hAnsi="Tahoma" w:cs="Tahoma"/>
          <w:color w:val="auto"/>
          <w:sz w:val="18"/>
          <w:szCs w:val="18"/>
        </w:rPr>
        <w:t xml:space="preserve"> à execução do Contrato, decidirá sobre todas as solicitações e reclamações apresentadas pela Contratada, admitida a prorrogação motivada do prazo, por igual período (art. 123 da Lei Federal n° 14.133/2021).</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Notas:</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color w:val="auto"/>
          <w:sz w:val="14"/>
          <w:szCs w:val="14"/>
        </w:rPr>
      </w:pPr>
      <w:r w:rsidRPr="008164C7">
        <w:rPr>
          <w:rFonts w:ascii="Tahoma" w:hAnsi="Tahoma" w:cs="Tahoma"/>
          <w:b/>
          <w:color w:val="auto"/>
          <w:sz w:val="14"/>
          <w:szCs w:val="14"/>
        </w:rPr>
        <w:t xml:space="preserve">1. Nos termos do art. 123, </w:t>
      </w:r>
      <w:r w:rsidRPr="008164C7">
        <w:rPr>
          <w:rFonts w:ascii="Tahoma" w:hAnsi="Tahoma" w:cs="Tahoma"/>
          <w:b/>
          <w:i/>
          <w:color w:val="auto"/>
          <w:sz w:val="14"/>
          <w:szCs w:val="14"/>
        </w:rPr>
        <w:t>caput,</w:t>
      </w:r>
      <w:r w:rsidRPr="008164C7">
        <w:rPr>
          <w:rFonts w:ascii="Tahoma" w:hAnsi="Tahoma" w:cs="Tahoma"/>
          <w:b/>
          <w:color w:val="auto"/>
          <w:sz w:val="14"/>
          <w:szCs w:val="14"/>
        </w:rPr>
        <w:t xml:space="preserve"> da Lei </w:t>
      </w:r>
      <w:r>
        <w:rPr>
          <w:rFonts w:ascii="Tahoma" w:hAnsi="Tahoma" w:cs="Tahoma"/>
          <w:b/>
          <w:color w:val="auto"/>
          <w:sz w:val="14"/>
          <w:szCs w:val="14"/>
        </w:rPr>
        <w:t xml:space="preserve">Federal </w:t>
      </w:r>
      <w:r w:rsidRPr="008164C7">
        <w:rPr>
          <w:rFonts w:ascii="Tahoma" w:hAnsi="Tahoma" w:cs="Tahoma"/>
          <w:b/>
          <w:color w:val="auto"/>
          <w:sz w:val="14"/>
          <w:szCs w:val="14"/>
        </w:rPr>
        <w:t>nº 14.133/2021, a Administração tem o dever de decidir questões contratuais que lhe são apresentadas.</w:t>
      </w:r>
    </w:p>
    <w:p w:rsidR="0088674E" w:rsidRPr="008164C7" w:rsidRDefault="0088674E" w:rsidP="0088674E">
      <w:pPr>
        <w:pStyle w:val="Nivel3"/>
        <w:widowControl w:val="0"/>
        <w:numPr>
          <w:ilvl w:val="0"/>
          <w:numId w:val="0"/>
        </w:numPr>
        <w:spacing w:before="0" w:after="0" w:line="240" w:lineRule="auto"/>
        <w:ind w:left="426"/>
        <w:rPr>
          <w:rFonts w:ascii="Tahoma" w:hAnsi="Tahoma" w:cs="Tahoma"/>
          <w:b/>
          <w:bCs/>
          <w:color w:val="auto"/>
          <w:sz w:val="18"/>
          <w:szCs w:val="18"/>
        </w:rPr>
      </w:pPr>
      <w:r w:rsidRPr="008164C7">
        <w:rPr>
          <w:rFonts w:ascii="Tahoma" w:hAnsi="Tahoma" w:cs="Tahoma"/>
          <w:b/>
          <w:color w:val="auto"/>
          <w:sz w:val="14"/>
          <w:szCs w:val="14"/>
        </w:rPr>
        <w:t xml:space="preserve">2. O prazo a que se refere a </w:t>
      </w:r>
      <w:proofErr w:type="spellStart"/>
      <w:r w:rsidRPr="008164C7">
        <w:rPr>
          <w:rFonts w:ascii="Tahoma" w:hAnsi="Tahoma" w:cs="Tahoma"/>
          <w:b/>
          <w:color w:val="auto"/>
          <w:sz w:val="14"/>
          <w:szCs w:val="14"/>
        </w:rPr>
        <w:t>subcláusula</w:t>
      </w:r>
      <w:proofErr w:type="spellEnd"/>
      <w:r w:rsidRPr="008164C7">
        <w:rPr>
          <w:rFonts w:ascii="Tahoma" w:hAnsi="Tahoma" w:cs="Tahoma"/>
          <w:b/>
          <w:color w:val="auto"/>
          <w:sz w:val="14"/>
          <w:szCs w:val="14"/>
        </w:rPr>
        <w:t xml:space="preserve"> 8.1.1 deve ser definido conforme a complexidade do objeto contratual e os trâmites internos das áreas envolvidas na execução </w:t>
      </w:r>
      <w:r>
        <w:rPr>
          <w:rFonts w:ascii="Tahoma" w:hAnsi="Tahoma" w:cs="Tahoma"/>
          <w:b/>
          <w:color w:val="auto"/>
          <w:sz w:val="14"/>
          <w:szCs w:val="14"/>
        </w:rPr>
        <w:t>do Contrato</w:t>
      </w:r>
      <w:r w:rsidRPr="008164C7">
        <w:rPr>
          <w:rFonts w:ascii="Tahoma" w:hAnsi="Tahoma" w:cs="Tahoma"/>
          <w:b/>
          <w:color w:val="auto"/>
          <w:sz w:val="14"/>
          <w:szCs w:val="14"/>
        </w:rPr>
        <w:t>. Caso não haja especificação, o prazo será de 1 (um) mês, conforme o art. 123</w:t>
      </w:r>
      <w:r>
        <w:rPr>
          <w:rFonts w:ascii="Tahoma" w:hAnsi="Tahoma" w:cs="Tahoma"/>
          <w:b/>
          <w:color w:val="auto"/>
          <w:sz w:val="14"/>
          <w:szCs w:val="14"/>
        </w:rPr>
        <w:t>, parágrafo único,</w:t>
      </w:r>
      <w:r w:rsidRPr="008164C7">
        <w:rPr>
          <w:rFonts w:ascii="Tahoma" w:hAnsi="Tahoma" w:cs="Tahoma"/>
          <w:b/>
          <w:color w:val="auto"/>
          <w:sz w:val="14"/>
          <w:szCs w:val="14"/>
        </w:rPr>
        <w:t xml:space="preserve"> da Lei Federal n° 14.133/2021.</w:t>
      </w:r>
    </w:p>
    <w:p w:rsidR="0088674E" w:rsidRPr="008164C7" w:rsidRDefault="0088674E" w:rsidP="0088674E">
      <w:pPr>
        <w:pStyle w:val="Textodecomentrio"/>
        <w:spacing w:after="0"/>
        <w:ind w:left="426"/>
        <w:jc w:val="both"/>
        <w:rPr>
          <w:rFonts w:ascii="Tahoma" w:hAnsi="Tahoma" w:cs="Tahoma"/>
          <w:b/>
          <w:color w:val="FF0000"/>
          <w:sz w:val="16"/>
          <w:szCs w:val="16"/>
        </w:rPr>
      </w:pPr>
      <w:r w:rsidRPr="008F2F48">
        <w:rPr>
          <w:rFonts w:ascii="Tahoma" w:hAnsi="Tahoma" w:cs="Tahoma"/>
          <w:color w:val="FF0000"/>
          <w:sz w:val="18"/>
          <w:szCs w:val="18"/>
        </w:rPr>
        <w:t xml:space="preserve">8.1.2 Além </w:t>
      </w:r>
      <w:r w:rsidRPr="008164C7">
        <w:rPr>
          <w:rFonts w:ascii="Tahoma" w:hAnsi="Tahoma" w:cs="Tahoma"/>
          <w:color w:val="FF0000"/>
          <w:sz w:val="18"/>
          <w:szCs w:val="18"/>
        </w:rPr>
        <w:t>das determinações acima descritas, o Contratante deverá atender às seguintes obrigações específicas:</w:t>
      </w:r>
    </w:p>
    <w:p w:rsidR="0088674E" w:rsidRPr="008164C7" w:rsidRDefault="0088674E" w:rsidP="0088674E">
      <w:pPr>
        <w:pStyle w:val="Textodecomentrio"/>
        <w:spacing w:after="0"/>
        <w:ind w:left="426"/>
        <w:jc w:val="both"/>
        <w:rPr>
          <w:rFonts w:ascii="Tahoma" w:hAnsi="Tahoma" w:cs="Tahoma"/>
          <w:b/>
          <w:sz w:val="14"/>
          <w:szCs w:val="14"/>
        </w:rPr>
      </w:pPr>
      <w:r w:rsidRPr="008164C7">
        <w:rPr>
          <w:rFonts w:ascii="Tahoma" w:hAnsi="Tahoma" w:cs="Tahoma"/>
          <w:b/>
          <w:sz w:val="14"/>
          <w:szCs w:val="14"/>
        </w:rPr>
        <w:t xml:space="preserve">Nota: acrescentar eventuais obrigações </w:t>
      </w:r>
      <w:r>
        <w:rPr>
          <w:rFonts w:ascii="Tahoma" w:hAnsi="Tahoma" w:cs="Tahoma"/>
          <w:b/>
          <w:sz w:val="14"/>
          <w:szCs w:val="14"/>
        </w:rPr>
        <w:t xml:space="preserve">do Contratante </w:t>
      </w:r>
      <w:r w:rsidRPr="008164C7">
        <w:rPr>
          <w:rFonts w:ascii="Tahoma" w:hAnsi="Tahoma" w:cs="Tahoma"/>
          <w:b/>
          <w:sz w:val="14"/>
          <w:szCs w:val="14"/>
        </w:rPr>
        <w:t>para atender às peculiaridades do objeto</w:t>
      </w:r>
      <w:r>
        <w:rPr>
          <w:rFonts w:ascii="Tahoma" w:hAnsi="Tahoma" w:cs="Tahoma"/>
          <w:b/>
          <w:sz w:val="14"/>
          <w:szCs w:val="14"/>
        </w:rPr>
        <w:t xml:space="preserve"> e, caso inexistente, </w:t>
      </w:r>
      <w:r w:rsidRPr="008164C7">
        <w:rPr>
          <w:rFonts w:ascii="Tahoma" w:hAnsi="Tahoma" w:cs="Tahoma"/>
          <w:b/>
          <w:sz w:val="14"/>
          <w:szCs w:val="14"/>
        </w:rPr>
        <w:t>exclu</w:t>
      </w:r>
      <w:r>
        <w:rPr>
          <w:rFonts w:ascii="Tahoma" w:hAnsi="Tahoma" w:cs="Tahoma"/>
          <w:b/>
          <w:sz w:val="14"/>
          <w:szCs w:val="14"/>
        </w:rPr>
        <w:t xml:space="preserve">ir </w:t>
      </w:r>
      <w:r w:rsidRPr="008164C7">
        <w:rPr>
          <w:rFonts w:ascii="Tahoma" w:hAnsi="Tahoma" w:cs="Tahoma"/>
          <w:b/>
          <w:sz w:val="14"/>
          <w:szCs w:val="14"/>
        </w:rPr>
        <w:t xml:space="preserve">a </w:t>
      </w:r>
      <w:proofErr w:type="spellStart"/>
      <w:r w:rsidRPr="008164C7">
        <w:rPr>
          <w:rFonts w:ascii="Tahoma" w:hAnsi="Tahoma" w:cs="Tahoma"/>
          <w:b/>
          <w:sz w:val="14"/>
          <w:szCs w:val="14"/>
        </w:rPr>
        <w:t>subcláusula</w:t>
      </w:r>
      <w:proofErr w:type="spellEnd"/>
      <w:r w:rsidRPr="008164C7">
        <w:rPr>
          <w:rFonts w:ascii="Tahoma" w:hAnsi="Tahoma" w:cs="Tahoma"/>
          <w:b/>
          <w:sz w:val="14"/>
          <w:szCs w:val="14"/>
        </w:rPr>
        <w:t xml:space="preserve"> 8.</w:t>
      </w:r>
      <w:r>
        <w:rPr>
          <w:rFonts w:ascii="Tahoma" w:hAnsi="Tahoma" w:cs="Tahoma"/>
          <w:b/>
          <w:sz w:val="14"/>
          <w:szCs w:val="14"/>
        </w:rPr>
        <w:t>1.</w:t>
      </w:r>
      <w:r w:rsidRPr="008164C7">
        <w:rPr>
          <w:rFonts w:ascii="Tahoma" w:hAnsi="Tahoma" w:cs="Tahoma"/>
          <w:b/>
          <w:sz w:val="14"/>
          <w:szCs w:val="14"/>
        </w:rPr>
        <w:t>2.</w:t>
      </w: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b/>
          <w:sz w:val="18"/>
          <w:szCs w:val="18"/>
        </w:rPr>
      </w:pP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sz w:val="18"/>
          <w:szCs w:val="18"/>
        </w:rPr>
      </w:pPr>
      <w:r w:rsidRPr="00220E1A">
        <w:rPr>
          <w:rFonts w:ascii="Tahoma" w:hAnsi="Tahoma" w:cs="Tahoma"/>
          <w:b/>
          <w:sz w:val="18"/>
          <w:szCs w:val="18"/>
        </w:rPr>
        <w:t>Obrigações da Contratada</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sz w:val="18"/>
          <w:szCs w:val="18"/>
        </w:rPr>
      </w:pP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00FF"/>
          <w:sz w:val="18"/>
          <w:szCs w:val="18"/>
        </w:rPr>
        <w:t>[AQUISIÇÕES]</w:t>
      </w: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6600"/>
          <w:sz w:val="18"/>
          <w:szCs w:val="18"/>
        </w:rPr>
        <w:t xml:space="preserve">[SERVIÇOS </w:t>
      </w:r>
      <w:r w:rsidRPr="008164C7">
        <w:rPr>
          <w:rFonts w:ascii="Tahoma" w:hAnsi="Tahoma" w:cs="Tahoma"/>
          <w:b/>
          <w:color w:val="006600"/>
          <w:sz w:val="18"/>
          <w:szCs w:val="18"/>
          <w:u w:val="single"/>
        </w:rPr>
        <w:t>SEM</w:t>
      </w:r>
      <w:r w:rsidRPr="008164C7">
        <w:rPr>
          <w:rFonts w:ascii="Tahoma" w:hAnsi="Tahoma" w:cs="Tahoma"/>
          <w:b/>
          <w:color w:val="006600"/>
          <w:sz w:val="18"/>
          <w:szCs w:val="18"/>
        </w:rPr>
        <w:t xml:space="preserve"> DEDICAÇÃO EXCLUSIVA DE MÃO DE OBRA]</w:t>
      </w:r>
    </w:p>
    <w:p w:rsidR="0088674E" w:rsidRPr="00054D52" w:rsidRDefault="0088674E" w:rsidP="0088674E">
      <w:pPr>
        <w:shd w:val="clear" w:color="auto" w:fill="FFFFFF" w:themeFill="background1"/>
        <w:spacing w:after="0" w:line="240" w:lineRule="auto"/>
        <w:ind w:left="567"/>
        <w:jc w:val="right"/>
        <w:rPr>
          <w:rFonts w:ascii="Tahoma" w:hAnsi="Tahoma" w:cs="Tahoma"/>
          <w:b/>
          <w:color w:val="E6AF00"/>
          <w:sz w:val="18"/>
          <w:szCs w:val="18"/>
        </w:rPr>
      </w:pPr>
      <w:r w:rsidRPr="00054D52">
        <w:rPr>
          <w:rFonts w:ascii="Tahoma" w:hAnsi="Tahoma" w:cs="Tahoma"/>
          <w:b/>
          <w:color w:val="E6AF00"/>
          <w:sz w:val="18"/>
          <w:szCs w:val="18"/>
        </w:rPr>
        <w:t>[OBRAS E SERVIÇOS DE ENGENHARIA]</w:t>
      </w:r>
    </w:p>
    <w:p w:rsidR="001613EC" w:rsidRPr="008164C7" w:rsidRDefault="001613EC" w:rsidP="0088674E">
      <w:pPr>
        <w:shd w:val="clear" w:color="auto" w:fill="FFFFFF" w:themeFill="background1"/>
        <w:spacing w:after="0" w:line="240" w:lineRule="auto"/>
        <w:ind w:left="567"/>
        <w:jc w:val="right"/>
        <w:rPr>
          <w:rFonts w:ascii="Tahoma" w:hAnsi="Tahoma" w:cs="Tahoma"/>
          <w:b/>
          <w:color w:val="ED7D31" w:themeColor="accent2"/>
          <w:sz w:val="18"/>
          <w:szCs w:val="18"/>
        </w:rPr>
      </w:pPr>
    </w:p>
    <w:p w:rsidR="0088674E" w:rsidRPr="004459FC"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4459FC">
        <w:rPr>
          <w:rFonts w:ascii="Tahoma" w:hAnsi="Tahoma" w:cs="Tahoma"/>
          <w:color w:val="auto"/>
          <w:sz w:val="18"/>
          <w:szCs w:val="18"/>
        </w:rPr>
        <w:t>8.2 A Contratada deve cumprir todas as obrigações constantes neste Contrato e em seus anexos, assumindo como exclusivamente seus os riscos e as despesas decorrentes da boa e perfeita execução do objeto, observando, ainda, as obrigações decorrentes de lei e aquelas a seguir dispostas:</w:t>
      </w:r>
    </w:p>
    <w:p w:rsidR="0088674E" w:rsidRPr="008164C7" w:rsidRDefault="0088674E" w:rsidP="0088674E">
      <w:pPr>
        <w:pStyle w:val="Nivel2"/>
        <w:widowControl w:val="0"/>
        <w:numPr>
          <w:ilvl w:val="0"/>
          <w:numId w:val="0"/>
        </w:numPr>
        <w:spacing w:before="0" w:after="0" w:line="240" w:lineRule="auto"/>
        <w:ind w:left="284"/>
        <w:rPr>
          <w:rFonts w:ascii="Tahoma" w:hAnsi="Tahoma" w:cs="Tahoma"/>
          <w:sz w:val="18"/>
          <w:szCs w:val="18"/>
        </w:rPr>
      </w:pPr>
      <w:r w:rsidRPr="004459FC">
        <w:rPr>
          <w:rFonts w:ascii="Tahoma" w:hAnsi="Tahoma" w:cs="Tahoma"/>
          <w:color w:val="auto"/>
          <w:sz w:val="18"/>
          <w:szCs w:val="18"/>
        </w:rPr>
        <w:t xml:space="preserve">a) </w:t>
      </w:r>
      <w:r w:rsidRPr="006E173A">
        <w:rPr>
          <w:rFonts w:ascii="Tahoma" w:hAnsi="Tahoma" w:cs="Tahoma"/>
          <w:color w:val="auto"/>
          <w:sz w:val="18"/>
          <w:szCs w:val="18"/>
        </w:rPr>
        <w:t xml:space="preserve">designar de sua estrutura </w:t>
      </w:r>
      <w:r w:rsidRPr="004459FC">
        <w:rPr>
          <w:rFonts w:ascii="Tahoma" w:hAnsi="Tahoma" w:cs="Tahoma"/>
          <w:color w:val="auto"/>
          <w:sz w:val="18"/>
          <w:szCs w:val="18"/>
        </w:rPr>
        <w:t>administrativa um preposto permanentemente responsável pela perfeita execução do Contrato, inclusive para atendimento de emergência, servindo de interlocutor e canal de comunicação entre as partes</w:t>
      </w:r>
      <w:r>
        <w:rPr>
          <w:rFonts w:ascii="Tahoma" w:hAnsi="Tahoma" w:cs="Tahoma"/>
          <w:color w:val="auto"/>
          <w:sz w:val="18"/>
          <w:szCs w:val="18"/>
        </w:rPr>
        <w:t xml:space="preserve">, </w:t>
      </w:r>
      <w:r>
        <w:rPr>
          <w:rFonts w:ascii="Tahoma" w:hAnsi="Tahoma" w:cs="Tahoma"/>
          <w:sz w:val="18"/>
          <w:szCs w:val="18"/>
        </w:rPr>
        <w:t xml:space="preserve">observado o </w:t>
      </w:r>
      <w:r w:rsidRPr="008164C7">
        <w:rPr>
          <w:rFonts w:ascii="Tahoma" w:hAnsi="Tahoma" w:cs="Tahoma"/>
          <w:sz w:val="18"/>
          <w:szCs w:val="18"/>
        </w:rPr>
        <w:t>art. 118 da Lei Federal n° 14.133/</w:t>
      </w:r>
      <w:r>
        <w:rPr>
          <w:rFonts w:ascii="Tahoma" w:hAnsi="Tahoma" w:cs="Tahoma"/>
          <w:sz w:val="18"/>
          <w:szCs w:val="18"/>
        </w:rPr>
        <w:t xml:space="preserve">2021, </w:t>
      </w:r>
      <w:r>
        <w:rPr>
          <w:rFonts w:ascii="Tahoma" w:hAnsi="Tahoma" w:cs="Tahoma"/>
          <w:color w:val="auto"/>
          <w:sz w:val="18"/>
          <w:szCs w:val="18"/>
        </w:rPr>
        <w:t xml:space="preserve">cuja designação ou manutenção </w:t>
      </w:r>
      <w:r w:rsidRPr="00D66EB0">
        <w:rPr>
          <w:rFonts w:ascii="Tahoma" w:hAnsi="Tahoma" w:cs="Tahoma"/>
          <w:sz w:val="18"/>
          <w:szCs w:val="18"/>
        </w:rPr>
        <w:t xml:space="preserve">poderá ser recusada pelo órgão ou entidade, desde que devidamente justificada, hipótese em que a </w:t>
      </w:r>
      <w:r>
        <w:rPr>
          <w:rFonts w:ascii="Tahoma" w:hAnsi="Tahoma" w:cs="Tahoma"/>
          <w:sz w:val="18"/>
          <w:szCs w:val="18"/>
        </w:rPr>
        <w:t>Contratada</w:t>
      </w:r>
      <w:r w:rsidRPr="00D66EB0">
        <w:rPr>
          <w:rFonts w:ascii="Tahoma" w:hAnsi="Tahoma" w:cs="Tahoma"/>
          <w:sz w:val="18"/>
          <w:szCs w:val="18"/>
        </w:rPr>
        <w:t xml:space="preserve"> designará outro profissional para o exercício da atividade</w:t>
      </w:r>
      <w:r>
        <w:rPr>
          <w:rFonts w:ascii="Tahoma" w:hAnsi="Tahoma" w:cs="Tahoma"/>
          <w:sz w:val="18"/>
          <w:szCs w:val="18"/>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b) atender às determinações regulares emitidas pelo Contratante e prestar o(s) esclarecimento(s) ou informação(</w:t>
      </w:r>
      <w:proofErr w:type="spellStart"/>
      <w:r w:rsidRPr="008164C7">
        <w:rPr>
          <w:rFonts w:ascii="Tahoma" w:hAnsi="Tahoma" w:cs="Tahoma"/>
          <w:color w:val="auto"/>
          <w:sz w:val="18"/>
          <w:szCs w:val="18"/>
        </w:rPr>
        <w:t>ões</w:t>
      </w:r>
      <w:proofErr w:type="spellEnd"/>
      <w:r w:rsidRPr="008164C7">
        <w:rPr>
          <w:rFonts w:ascii="Tahoma" w:hAnsi="Tahoma" w:cs="Tahoma"/>
          <w:color w:val="auto"/>
          <w:sz w:val="18"/>
          <w:szCs w:val="18"/>
        </w:rPr>
        <w:t>) por ele solicitado(s) (</w:t>
      </w:r>
      <w:hyperlink r:id="rId10" w:anchor="art137" w:history="1">
        <w:r w:rsidRPr="008164C7">
          <w:rPr>
            <w:rStyle w:val="Hyperlink"/>
            <w:rFonts w:ascii="Tahoma" w:hAnsi="Tahoma" w:cs="Tahoma"/>
            <w:color w:val="auto"/>
            <w:sz w:val="18"/>
            <w:szCs w:val="18"/>
            <w:u w:val="none"/>
          </w:rPr>
          <w:t>art. 137, inc</w:t>
        </w:r>
        <w:r>
          <w:rPr>
            <w:rStyle w:val="Hyperlink"/>
            <w:rFonts w:ascii="Tahoma" w:hAnsi="Tahoma" w:cs="Tahoma"/>
            <w:color w:val="auto"/>
            <w:sz w:val="18"/>
            <w:szCs w:val="18"/>
            <w:u w:val="none"/>
          </w:rPr>
          <w:t xml:space="preserve">. </w:t>
        </w:r>
        <w:r w:rsidRPr="008164C7">
          <w:rPr>
            <w:rStyle w:val="Hyperlink"/>
            <w:rFonts w:ascii="Tahoma" w:hAnsi="Tahoma" w:cs="Tahoma"/>
            <w:color w:val="auto"/>
            <w:sz w:val="18"/>
            <w:szCs w:val="18"/>
            <w:u w:val="none"/>
          </w:rPr>
          <w:t xml:space="preserve">II, da Lei </w:t>
        </w:r>
        <w:r w:rsidRPr="008164C7">
          <w:rPr>
            <w:rFonts w:ascii="Tahoma" w:hAnsi="Tahoma" w:cs="Tahoma"/>
            <w:color w:val="auto"/>
            <w:sz w:val="18"/>
            <w:szCs w:val="18"/>
          </w:rPr>
          <w:t>Federal</w:t>
        </w:r>
        <w:r w:rsidRPr="008164C7">
          <w:rPr>
            <w:rStyle w:val="Hyperlink"/>
            <w:rFonts w:ascii="Tahoma" w:hAnsi="Tahoma" w:cs="Tahoma"/>
            <w:color w:val="auto"/>
            <w:sz w:val="18"/>
            <w:szCs w:val="18"/>
            <w:u w:val="none"/>
          </w:rPr>
          <w:t xml:space="preserve"> n° 14.133/2021</w:t>
        </w:r>
      </w:hyperlink>
      <w:r w:rsidRPr="008164C7">
        <w:rPr>
          <w:rStyle w:val="Hyperlink"/>
          <w:rFonts w:ascii="Tahoma" w:hAnsi="Tahoma" w:cs="Tahoma"/>
          <w:color w:val="auto"/>
          <w:sz w:val="18"/>
          <w:szCs w:val="18"/>
          <w:u w:val="none"/>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c) reparar, corrigir, remover, reconstruir ou substituir, às suas expensas, no total ou em parte, no prazo fixado pelo Contratante, os </w:t>
      </w:r>
      <w:r>
        <w:rPr>
          <w:rFonts w:ascii="Tahoma" w:hAnsi="Tahoma" w:cs="Tahoma"/>
          <w:color w:val="auto"/>
          <w:sz w:val="18"/>
          <w:szCs w:val="18"/>
        </w:rPr>
        <w:t xml:space="preserve">bens e </w:t>
      </w:r>
      <w:r w:rsidRPr="008164C7">
        <w:rPr>
          <w:rFonts w:ascii="Tahoma" w:hAnsi="Tahoma" w:cs="Tahoma"/>
          <w:color w:val="auto"/>
          <w:sz w:val="18"/>
          <w:szCs w:val="18"/>
        </w:rPr>
        <w:t>serviços nos quais se verificarem vícios, defeitos ou incorreções resultantes da execução ou dos materiais empregados;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d) responsabilizar-se pelos vícios e danos decorrentes da execução do objeto, </w:t>
      </w:r>
      <w:r>
        <w:rPr>
          <w:rFonts w:ascii="Tahoma" w:hAnsi="Tahoma" w:cs="Tahoma"/>
          <w:color w:val="auto"/>
          <w:sz w:val="18"/>
          <w:szCs w:val="18"/>
        </w:rPr>
        <w:t xml:space="preserve">nos termos das normas de regência, </w:t>
      </w:r>
      <w:r w:rsidRPr="008164C7">
        <w:rPr>
          <w:rFonts w:ascii="Tahoma" w:hAnsi="Tahoma" w:cs="Tahoma"/>
          <w:color w:val="auto"/>
          <w:sz w:val="18"/>
          <w:szCs w:val="18"/>
        </w:rPr>
        <w:t>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sidRPr="008164C7">
        <w:rPr>
          <w:rFonts w:ascii="Tahoma" w:hAnsi="Tahoma" w:cs="Tahoma"/>
          <w:color w:val="auto"/>
          <w:sz w:val="18"/>
          <w:szCs w:val="18"/>
        </w:rPr>
        <w:t xml:space="preserve">e) </w:t>
      </w:r>
      <w:r w:rsidRPr="008164C7">
        <w:rPr>
          <w:rFonts w:ascii="Tahoma" w:hAnsi="Tahoma" w:cs="Tahoma"/>
          <w:color w:val="auto"/>
          <w:sz w:val="18"/>
          <w:szCs w:val="18"/>
          <w:lang w:val="pt-PT"/>
        </w:rPr>
        <w:t>não co</w:t>
      </w:r>
      <w:r>
        <w:rPr>
          <w:rFonts w:ascii="Tahoma" w:hAnsi="Tahoma" w:cs="Tahoma"/>
          <w:color w:val="auto"/>
          <w:sz w:val="18"/>
          <w:szCs w:val="18"/>
          <w:lang w:val="pt-PT"/>
        </w:rPr>
        <w:t>ntratar, durante a vigência do C</w:t>
      </w:r>
      <w:r w:rsidRPr="008164C7">
        <w:rPr>
          <w:rFonts w:ascii="Tahoma" w:hAnsi="Tahoma" w:cs="Tahoma"/>
          <w:color w:val="auto"/>
          <w:sz w:val="18"/>
          <w:szCs w:val="18"/>
          <w:lang w:val="pt-PT"/>
        </w:rPr>
        <w:t xml:space="preserve">ontrato, cônjuge, companheiro ou parente em linha reta, colateral ou por afinidade, até o </w:t>
      </w:r>
      <w:r>
        <w:rPr>
          <w:rFonts w:ascii="Tahoma" w:hAnsi="Tahoma" w:cs="Tahoma"/>
          <w:color w:val="auto"/>
          <w:sz w:val="18"/>
          <w:szCs w:val="18"/>
          <w:lang w:val="pt-PT"/>
        </w:rPr>
        <w:t>terceiro grau, de dirigente do C</w:t>
      </w:r>
      <w:r w:rsidRPr="008164C7">
        <w:rPr>
          <w:rFonts w:ascii="Tahoma" w:hAnsi="Tahoma" w:cs="Tahoma"/>
          <w:color w:val="auto"/>
          <w:sz w:val="18"/>
          <w:szCs w:val="18"/>
          <w:lang w:val="pt-PT"/>
        </w:rPr>
        <w:t>ontrat</w:t>
      </w:r>
      <w:r>
        <w:rPr>
          <w:rFonts w:ascii="Tahoma" w:hAnsi="Tahoma" w:cs="Tahoma"/>
          <w:color w:val="auto"/>
          <w:sz w:val="18"/>
          <w:szCs w:val="18"/>
          <w:lang w:val="pt-PT"/>
        </w:rPr>
        <w:t>ante ou do fiscal ou gestor do C</w:t>
      </w:r>
      <w:r w:rsidRPr="008164C7">
        <w:rPr>
          <w:rFonts w:ascii="Tahoma" w:hAnsi="Tahoma" w:cs="Tahoma"/>
          <w:color w:val="auto"/>
          <w:sz w:val="18"/>
          <w:szCs w:val="18"/>
          <w:lang w:val="pt-PT"/>
        </w:rPr>
        <w:t xml:space="preserve">ontrato, nos termos do art. 48, parágrafo único, da Lei </w:t>
      </w:r>
      <w:r>
        <w:rPr>
          <w:rFonts w:ascii="Tahoma" w:hAnsi="Tahoma" w:cs="Tahoma"/>
          <w:color w:val="auto"/>
          <w:sz w:val="18"/>
          <w:szCs w:val="18"/>
          <w:lang w:val="pt-PT"/>
        </w:rPr>
        <w:t xml:space="preserve">Federal </w:t>
      </w:r>
      <w:r w:rsidRPr="008164C7">
        <w:rPr>
          <w:rFonts w:ascii="Tahoma" w:hAnsi="Tahoma" w:cs="Tahoma"/>
          <w:color w:val="auto"/>
          <w:sz w:val="18"/>
          <w:szCs w:val="18"/>
          <w:lang w:val="pt-PT"/>
        </w:rPr>
        <w:t>nº 14.133/2021;</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f) quando não for possível a verificação da regularidade no Cadastro de Fornecedores, entregar ao setor re</w:t>
      </w:r>
      <w:r>
        <w:rPr>
          <w:rFonts w:ascii="Tahoma" w:hAnsi="Tahoma" w:cs="Tahoma"/>
          <w:color w:val="auto"/>
          <w:sz w:val="18"/>
          <w:szCs w:val="18"/>
        </w:rPr>
        <w:t>sponsável pela fiscalização do C</w:t>
      </w:r>
      <w:r w:rsidRPr="008164C7">
        <w:rPr>
          <w:rFonts w:ascii="Tahoma" w:hAnsi="Tahoma" w:cs="Tahoma"/>
          <w:color w:val="auto"/>
          <w:sz w:val="18"/>
          <w:szCs w:val="18"/>
        </w:rPr>
        <w:t xml:space="preserve">ontrato, junto com a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 de cobrança equivalente(s)</w:t>
      </w:r>
      <w:r>
        <w:rPr>
          <w:rFonts w:ascii="Tahoma" w:hAnsi="Tahoma" w:cs="Tahoma"/>
          <w:color w:val="auto"/>
          <w:sz w:val="18"/>
          <w:szCs w:val="18"/>
          <w:lang w:eastAsia="en-US"/>
        </w:rPr>
        <w:t xml:space="preserve"> </w:t>
      </w:r>
      <w:r w:rsidRPr="008164C7">
        <w:rPr>
          <w:rFonts w:ascii="Tahoma" w:hAnsi="Tahoma" w:cs="Tahoma"/>
          <w:color w:val="auto"/>
          <w:sz w:val="18"/>
          <w:szCs w:val="18"/>
        </w:rPr>
        <w:t xml:space="preserve">para fins de pagamento, os seguintes documentos: 1) prova de regularidade relativa à Seguridade Social; 2) certidão conjunta relativa aos tributos federais e à Dívida Ativa da União; 3) certidões que comprovem a regularidade perante a Fazenda </w:t>
      </w:r>
      <w:r>
        <w:rPr>
          <w:rFonts w:ascii="Tahoma" w:hAnsi="Tahoma" w:cs="Tahoma"/>
          <w:color w:val="auto"/>
          <w:sz w:val="18"/>
          <w:szCs w:val="18"/>
        </w:rPr>
        <w:t xml:space="preserve">estadual, municipal </w:t>
      </w:r>
      <w:r w:rsidRPr="008164C7">
        <w:rPr>
          <w:rFonts w:ascii="Tahoma" w:hAnsi="Tahoma" w:cs="Tahoma"/>
          <w:color w:val="auto"/>
          <w:sz w:val="18"/>
          <w:szCs w:val="18"/>
        </w:rPr>
        <w:t xml:space="preserve">ou </w:t>
      </w:r>
      <w:r>
        <w:rPr>
          <w:rFonts w:ascii="Tahoma" w:hAnsi="Tahoma" w:cs="Tahoma"/>
          <w:color w:val="auto"/>
          <w:sz w:val="18"/>
          <w:szCs w:val="18"/>
        </w:rPr>
        <w:t>d</w:t>
      </w:r>
      <w:r w:rsidRPr="008164C7">
        <w:rPr>
          <w:rFonts w:ascii="Tahoma" w:hAnsi="Tahoma" w:cs="Tahoma"/>
          <w:color w:val="auto"/>
          <w:sz w:val="18"/>
          <w:szCs w:val="18"/>
        </w:rPr>
        <w:t xml:space="preserve">istrital do domicílio ou sede da Contratada; 4) </w:t>
      </w:r>
      <w:r>
        <w:rPr>
          <w:rFonts w:ascii="Tahoma" w:hAnsi="Tahoma" w:cs="Tahoma"/>
          <w:color w:val="auto"/>
          <w:sz w:val="18"/>
          <w:szCs w:val="18"/>
        </w:rPr>
        <w:t>C</w:t>
      </w:r>
      <w:r w:rsidRPr="008164C7">
        <w:rPr>
          <w:rFonts w:ascii="Tahoma" w:hAnsi="Tahoma" w:cs="Tahoma"/>
          <w:color w:val="auto"/>
          <w:sz w:val="18"/>
          <w:szCs w:val="18"/>
        </w:rPr>
        <w:t xml:space="preserve">ertidão de Regularidade do FGTS – CRF; e 5) </w:t>
      </w:r>
      <w:r>
        <w:rPr>
          <w:rFonts w:ascii="Tahoma" w:hAnsi="Tahoma" w:cs="Tahoma"/>
          <w:color w:val="auto"/>
          <w:sz w:val="18"/>
          <w:szCs w:val="18"/>
        </w:rPr>
        <w:t>C</w:t>
      </w:r>
      <w:r w:rsidRPr="008164C7">
        <w:rPr>
          <w:rFonts w:ascii="Tahoma" w:hAnsi="Tahoma" w:cs="Tahoma"/>
          <w:color w:val="auto"/>
          <w:sz w:val="18"/>
          <w:szCs w:val="18"/>
        </w:rPr>
        <w:t>ertidão Negativa de Débitos Trabalhistas – CNDT;</w:t>
      </w:r>
    </w:p>
    <w:p w:rsidR="0088674E" w:rsidRPr="007B52E5"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g) manter durante toda a vigência do Contrato, em </w:t>
      </w:r>
      <w:r w:rsidRPr="007B52E5">
        <w:rPr>
          <w:rFonts w:ascii="Tahoma" w:hAnsi="Tahoma" w:cs="Tahoma"/>
          <w:color w:val="auto"/>
          <w:sz w:val="18"/>
          <w:szCs w:val="18"/>
        </w:rPr>
        <w:t xml:space="preserve">compatibilidade com as obrigações assumidas, todas as condições exigidas para habilitação na licitação ou no procedimento de contratação direta; </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h) prestar todo esclare</w:t>
      </w:r>
      <w:r>
        <w:rPr>
          <w:rFonts w:ascii="Tahoma" w:hAnsi="Tahoma" w:cs="Tahoma"/>
          <w:color w:val="auto"/>
          <w:sz w:val="18"/>
          <w:szCs w:val="18"/>
        </w:rPr>
        <w:t>cimento ou informação solicitados</w:t>
      </w:r>
      <w:r w:rsidRPr="008164C7">
        <w:rPr>
          <w:rFonts w:ascii="Tahoma" w:hAnsi="Tahoma" w:cs="Tahoma"/>
          <w:color w:val="auto"/>
          <w:sz w:val="18"/>
          <w:szCs w:val="18"/>
        </w:rPr>
        <w:t xml:space="preserve"> pelo Contratante ou por seus prepostos, garantindo-lhes o acesso, a qualquer tempo, ao local dos trabalhos, bem como aos documentos relativos à execução do </w:t>
      </w:r>
      <w:r>
        <w:rPr>
          <w:rFonts w:ascii="Tahoma" w:hAnsi="Tahoma" w:cs="Tahoma"/>
          <w:color w:val="auto"/>
          <w:sz w:val="18"/>
          <w:szCs w:val="18"/>
        </w:rPr>
        <w:t>objeto</w:t>
      </w:r>
      <w:r w:rsidRPr="008164C7">
        <w:rPr>
          <w:rFonts w:ascii="Tahoma" w:hAnsi="Tahoma" w:cs="Tahoma"/>
          <w:color w:val="auto"/>
          <w:sz w:val="18"/>
          <w:szCs w:val="18"/>
        </w:rPr>
        <w:t>;</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i) executar o</w:t>
      </w:r>
      <w:r>
        <w:rPr>
          <w:rFonts w:ascii="Tahoma" w:hAnsi="Tahoma" w:cs="Tahoma"/>
          <w:color w:val="auto"/>
          <w:sz w:val="18"/>
          <w:szCs w:val="18"/>
        </w:rPr>
        <w:t xml:space="preserve"> objeto </w:t>
      </w:r>
      <w:r w:rsidRPr="008164C7">
        <w:rPr>
          <w:rFonts w:ascii="Tahoma" w:hAnsi="Tahoma" w:cs="Tahoma"/>
          <w:color w:val="auto"/>
          <w:sz w:val="18"/>
          <w:szCs w:val="18"/>
        </w:rPr>
        <w:t>sem solução de continuidade duran</w:t>
      </w:r>
      <w:r>
        <w:rPr>
          <w:rFonts w:ascii="Tahoma" w:hAnsi="Tahoma" w:cs="Tahoma"/>
          <w:color w:val="auto"/>
          <w:sz w:val="18"/>
          <w:szCs w:val="18"/>
        </w:rPr>
        <w:t>te todo o prazo da vigência do C</w:t>
      </w:r>
      <w:r w:rsidRPr="008164C7">
        <w:rPr>
          <w:rFonts w:ascii="Tahoma" w:hAnsi="Tahoma" w:cs="Tahoma"/>
          <w:color w:val="auto"/>
          <w:sz w:val="18"/>
          <w:szCs w:val="18"/>
        </w:rPr>
        <w:t xml:space="preserve">ontrato e comunicar ao Contratante qualquer </w:t>
      </w:r>
      <w:r w:rsidRPr="009F10F1">
        <w:rPr>
          <w:rFonts w:ascii="Tahoma" w:hAnsi="Tahoma" w:cs="Tahoma"/>
          <w:color w:val="auto"/>
          <w:sz w:val="18"/>
          <w:szCs w:val="18"/>
        </w:rPr>
        <w:t xml:space="preserve">anormalidade ou acidente que interfira </w:t>
      </w:r>
      <w:r w:rsidRPr="008164C7">
        <w:rPr>
          <w:rFonts w:ascii="Tahoma" w:hAnsi="Tahoma" w:cs="Tahoma"/>
          <w:color w:val="auto"/>
          <w:sz w:val="18"/>
          <w:szCs w:val="18"/>
        </w:rPr>
        <w:t>no bom andamento do Contrato;</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 xml:space="preserve">j) paralisar, por determinação do Contratante, qualquer atividade que não esteja sendo executada de acordo </w:t>
      </w:r>
      <w:r w:rsidRPr="008164C7">
        <w:rPr>
          <w:rFonts w:ascii="Tahoma" w:hAnsi="Tahoma" w:cs="Tahoma"/>
          <w:color w:val="auto"/>
          <w:sz w:val="18"/>
          <w:szCs w:val="18"/>
        </w:rPr>
        <w:lastRenderedPageBreak/>
        <w:t>com a boa técnica ou que ponha em risco a segurança de pessoas ou bens de terceiros;</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k) promover a guarda, manutenção e vigilância de materiais, ferramentas, e tudo o que for necessário à execução do</w:t>
      </w:r>
      <w:r>
        <w:rPr>
          <w:rFonts w:ascii="Tahoma" w:hAnsi="Tahoma" w:cs="Tahoma"/>
          <w:color w:val="auto"/>
          <w:sz w:val="18"/>
          <w:szCs w:val="18"/>
        </w:rPr>
        <w:t xml:space="preserve"> objeto, durante a vigência do C</w:t>
      </w:r>
      <w:r w:rsidRPr="008164C7">
        <w:rPr>
          <w:rFonts w:ascii="Tahoma" w:hAnsi="Tahoma" w:cs="Tahoma"/>
          <w:color w:val="auto"/>
          <w:sz w:val="18"/>
          <w:szCs w:val="18"/>
        </w:rPr>
        <w:t>ontrato;</w:t>
      </w:r>
    </w:p>
    <w:p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8164C7">
        <w:rPr>
          <w:rFonts w:ascii="Tahoma" w:hAnsi="Tahoma" w:cs="Tahoma"/>
          <w:color w:val="auto"/>
          <w:sz w:val="18"/>
          <w:szCs w:val="18"/>
        </w:rPr>
        <w:t>l) conduzir os trabalhos com estrita observância às normas da legislação pertinente, cumprindo as determinações dos Poderes Públicos, mantendo sempre limpo o local d</w:t>
      </w:r>
      <w:r>
        <w:rPr>
          <w:rFonts w:ascii="Tahoma" w:hAnsi="Tahoma" w:cs="Tahoma"/>
          <w:color w:val="auto"/>
          <w:sz w:val="18"/>
          <w:szCs w:val="18"/>
        </w:rPr>
        <w:t xml:space="preserve">a execução do objeto </w:t>
      </w:r>
      <w:r w:rsidRPr="008164C7">
        <w:rPr>
          <w:rFonts w:ascii="Tahoma" w:hAnsi="Tahoma" w:cs="Tahoma"/>
          <w:color w:val="auto"/>
          <w:sz w:val="18"/>
          <w:szCs w:val="18"/>
        </w:rPr>
        <w:t>e nas melhores condições de segurança, higiene e disciplina;</w:t>
      </w:r>
    </w:p>
    <w:p w:rsidR="0088674E"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Pr>
          <w:rFonts w:ascii="Tahoma" w:hAnsi="Tahoma" w:cs="Tahoma"/>
          <w:color w:val="auto"/>
          <w:sz w:val="18"/>
          <w:szCs w:val="18"/>
          <w:shd w:val="clear" w:color="auto" w:fill="FFFFFF"/>
        </w:rPr>
        <w:t xml:space="preserve">m) </w:t>
      </w:r>
      <w:r w:rsidRPr="00FF5C01">
        <w:rPr>
          <w:rFonts w:ascii="Tahoma" w:hAnsi="Tahoma" w:cs="Tahoma"/>
          <w:color w:val="auto"/>
          <w:sz w:val="18"/>
          <w:szCs w:val="18"/>
          <w:shd w:val="clear" w:color="auto" w:fill="FFFFFF"/>
        </w:rPr>
        <w:t>reparar, repor ou restituir, nas mesmas condições e especificações, dentro do prazo determinado pelo Contratante, os equipamentos e utensílios eventualmente recebidos para uso nos serviços objeto deste contrato, deixando-os em perfeita condição de funcionamento;</w:t>
      </w:r>
    </w:p>
    <w:p w:rsidR="0088674E" w:rsidRDefault="0088674E" w:rsidP="0088674E">
      <w:pPr>
        <w:pStyle w:val="Nivel2"/>
        <w:widowControl w:val="0"/>
        <w:numPr>
          <w:ilvl w:val="0"/>
          <w:numId w:val="0"/>
        </w:numPr>
        <w:spacing w:before="0" w:after="0" w:line="240" w:lineRule="auto"/>
        <w:ind w:left="284"/>
        <w:rPr>
          <w:sz w:val="18"/>
          <w:shd w:val="clear" w:color="auto" w:fill="FFFFFF"/>
        </w:rPr>
      </w:pPr>
      <w:r>
        <w:rPr>
          <w:rFonts w:ascii="Tahoma" w:hAnsi="Tahoma" w:cs="Tahoma"/>
          <w:color w:val="auto"/>
          <w:sz w:val="18"/>
          <w:szCs w:val="18"/>
        </w:rPr>
        <w:t xml:space="preserve">n) </w:t>
      </w:r>
      <w:r w:rsidRPr="005D27F6">
        <w:rPr>
          <w:sz w:val="18"/>
          <w:shd w:val="clear" w:color="auto" w:fill="FFFFFF"/>
        </w:rPr>
        <w:t>assegurar a seus trabalhadores ambiente de trabalho em condições adequadas ao cumprimento às normas de saúde, segurança e bem estar no trabalho e fazer com que seus empregados as respeitem, bem como atentar para as regras de cortesia no local onde serão executados os serviços;</w:t>
      </w:r>
    </w:p>
    <w:p w:rsidR="0088674E" w:rsidRPr="00F63924" w:rsidRDefault="0088674E" w:rsidP="0088674E">
      <w:pPr>
        <w:pStyle w:val="Nivel2"/>
        <w:widowControl w:val="0"/>
        <w:numPr>
          <w:ilvl w:val="0"/>
          <w:numId w:val="0"/>
        </w:numPr>
        <w:spacing w:before="0" w:after="0" w:line="240" w:lineRule="auto"/>
        <w:ind w:left="284"/>
        <w:rPr>
          <w:sz w:val="18"/>
          <w:shd w:val="clear" w:color="auto" w:fill="FFFFFF"/>
        </w:rPr>
      </w:pPr>
      <w:r>
        <w:rPr>
          <w:sz w:val="18"/>
          <w:shd w:val="clear" w:color="auto" w:fill="FFFFFF"/>
        </w:rPr>
        <w:t xml:space="preserve">o) </w:t>
      </w:r>
      <w:r w:rsidRPr="004E1897">
        <w:rPr>
          <w:sz w:val="18"/>
          <w:shd w:val="clear" w:color="auto" w:fill="FFFFFF"/>
        </w:rPr>
        <w:t>responsabilizar-se pelo cumprimento das obrigações trabalhistas, sociais, previdenciárias, tributárias</w:t>
      </w:r>
      <w:r>
        <w:rPr>
          <w:sz w:val="18"/>
          <w:shd w:val="clear" w:color="auto" w:fill="FFFFFF"/>
        </w:rPr>
        <w:t>, comerciais</w:t>
      </w:r>
      <w:r w:rsidRPr="004E1897">
        <w:rPr>
          <w:sz w:val="18"/>
          <w:shd w:val="clear" w:color="auto" w:fill="FFFFFF"/>
        </w:rPr>
        <w:t xml:space="preserve"> e as demais previstas em legislação específica, cuja inadimplência não transfere a responsabilidade ao </w:t>
      </w:r>
      <w:r w:rsidRPr="00F63924">
        <w:rPr>
          <w:sz w:val="18"/>
          <w:shd w:val="clear" w:color="auto" w:fill="FFFFFF"/>
        </w:rPr>
        <w:t>Contratante;</w:t>
      </w:r>
    </w:p>
    <w:p w:rsidR="0088674E" w:rsidRPr="008164C7"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F63924">
        <w:rPr>
          <w:rFonts w:ascii="Tahoma" w:hAnsi="Tahoma" w:cs="Tahoma"/>
          <w:color w:val="auto"/>
          <w:sz w:val="18"/>
          <w:szCs w:val="18"/>
        </w:rPr>
        <w:t>p) submeter previamente, por escrito, ao Contratante, para análise e aprovação, quaisquer mudanças nos</w:t>
      </w:r>
      <w:r w:rsidRPr="008164C7">
        <w:rPr>
          <w:rFonts w:ascii="Tahoma" w:hAnsi="Tahoma" w:cs="Tahoma"/>
          <w:color w:val="auto"/>
          <w:sz w:val="18"/>
          <w:szCs w:val="18"/>
        </w:rPr>
        <w:t xml:space="preserve"> métodos executivos que fujam às especificações do </w:t>
      </w:r>
      <w:r w:rsidR="00304A1B">
        <w:rPr>
          <w:rFonts w:ascii="Tahoma" w:hAnsi="Tahoma" w:cs="Tahoma"/>
          <w:color w:val="auto"/>
          <w:sz w:val="18"/>
          <w:szCs w:val="18"/>
        </w:rPr>
        <w:t>TR/Habilitação</w:t>
      </w:r>
      <w:r w:rsidRPr="008164C7">
        <w:rPr>
          <w:rFonts w:ascii="Tahoma" w:hAnsi="Tahoma" w:cs="Tahoma"/>
          <w:color w:val="auto"/>
          <w:sz w:val="18"/>
          <w:szCs w:val="18"/>
        </w:rPr>
        <w:t xml:space="preserve"> e/ou Projeto Básico;</w:t>
      </w:r>
    </w:p>
    <w:p w:rsidR="0088674E" w:rsidRPr="008164C7" w:rsidRDefault="0088674E" w:rsidP="007A48A1">
      <w:pPr>
        <w:pStyle w:val="Nivel2"/>
        <w:widowControl w:val="0"/>
        <w:numPr>
          <w:ilvl w:val="0"/>
          <w:numId w:val="0"/>
        </w:numPr>
        <w:spacing w:before="0" w:after="0" w:line="240" w:lineRule="auto"/>
        <w:ind w:left="284"/>
        <w:rPr>
          <w:rStyle w:val="Hyperlink"/>
          <w:rFonts w:ascii="Tahoma" w:hAnsi="Tahoma" w:cs="Tahoma"/>
          <w:strike/>
          <w:color w:val="auto"/>
          <w:sz w:val="18"/>
          <w:szCs w:val="18"/>
          <w:u w:val="none"/>
        </w:rPr>
      </w:pPr>
      <w:r>
        <w:rPr>
          <w:rFonts w:ascii="Tahoma" w:hAnsi="Tahoma" w:cs="Tahoma"/>
          <w:color w:val="auto"/>
          <w:sz w:val="18"/>
          <w:szCs w:val="18"/>
        </w:rPr>
        <w:t>q</w:t>
      </w:r>
      <w:r w:rsidRPr="008164C7">
        <w:rPr>
          <w:rFonts w:ascii="Tahoma" w:hAnsi="Tahoma" w:cs="Tahoma"/>
          <w:color w:val="auto"/>
          <w:sz w:val="18"/>
          <w:szCs w:val="18"/>
        </w:rPr>
        <w:t>) cumprir, durante todo o período de execução do Contrato, a reserva de cargos prevista em lei para pessoa com deficiência, para reabilitado da Previdência Social ou para aprendiz, bem como as reservas de cargos previstas em outras normas específicas, devendo, sempre que solicitado pelo Contratante, indicar os empregados que preencherem as vagas correspondentes (</w:t>
      </w:r>
      <w:proofErr w:type="spellStart"/>
      <w:r w:rsidR="007A48A1" w:rsidRPr="008164C7">
        <w:rPr>
          <w:rFonts w:ascii="Tahoma" w:hAnsi="Tahoma" w:cs="Tahoma"/>
          <w:color w:val="auto"/>
          <w:sz w:val="18"/>
          <w:szCs w:val="18"/>
        </w:rPr>
        <w:t>art</w:t>
      </w:r>
      <w:r w:rsidR="007A48A1">
        <w:rPr>
          <w:rFonts w:ascii="Tahoma" w:hAnsi="Tahoma" w:cs="Tahoma"/>
          <w:color w:val="auto"/>
          <w:sz w:val="18"/>
          <w:szCs w:val="18"/>
        </w:rPr>
        <w:t>s</w:t>
      </w:r>
      <w:proofErr w:type="spellEnd"/>
      <w:r w:rsidR="007A48A1" w:rsidRPr="008164C7">
        <w:rPr>
          <w:rFonts w:ascii="Tahoma" w:hAnsi="Tahoma" w:cs="Tahoma"/>
          <w:color w:val="auto"/>
          <w:sz w:val="18"/>
          <w:szCs w:val="18"/>
        </w:rPr>
        <w:t>.</w:t>
      </w:r>
      <w:r w:rsidR="007A48A1">
        <w:rPr>
          <w:rFonts w:ascii="Tahoma" w:hAnsi="Tahoma" w:cs="Tahoma"/>
          <w:color w:val="auto"/>
          <w:sz w:val="18"/>
          <w:szCs w:val="18"/>
        </w:rPr>
        <w:t xml:space="preserve"> 92, inc. XVIII, e</w:t>
      </w:r>
      <w:r w:rsidR="007A48A1" w:rsidRPr="008164C7">
        <w:rPr>
          <w:rFonts w:ascii="Tahoma" w:hAnsi="Tahoma" w:cs="Tahoma"/>
          <w:color w:val="auto"/>
          <w:sz w:val="18"/>
          <w:szCs w:val="18"/>
        </w:rPr>
        <w:t xml:space="preserve"> 116 da Lei Federal n° 14.133/2021);</w:t>
      </w:r>
    </w:p>
    <w:p w:rsidR="0088674E" w:rsidRPr="008164C7" w:rsidRDefault="0088674E" w:rsidP="007A48A1">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r</w:t>
      </w:r>
      <w:r w:rsidRPr="008164C7">
        <w:rPr>
          <w:rFonts w:ascii="Tahoma" w:hAnsi="Tahoma" w:cs="Tahoma"/>
          <w:color w:val="auto"/>
          <w:sz w:val="18"/>
          <w:szCs w:val="18"/>
        </w:rPr>
        <w:t xml:space="preserve">) atender as obrigações concernentes à aprendizagem de que trata o art. 429 do Decreto-Lei n° 5.452/1943 (Consolidação das Leis do Trabalho - CLT), Lei n° 14.395/2021, e normas regulamentares, em especial: </w:t>
      </w:r>
    </w:p>
    <w:p w:rsidR="004E5808" w:rsidRDefault="007A48A1" w:rsidP="007A48A1">
      <w:pPr>
        <w:pStyle w:val="Nivel2"/>
        <w:widowControl w:val="0"/>
        <w:numPr>
          <w:ilvl w:val="0"/>
          <w:numId w:val="0"/>
        </w:numPr>
        <w:tabs>
          <w:tab w:val="left" w:pos="426"/>
        </w:tabs>
        <w:spacing w:before="0" w:after="0" w:line="240" w:lineRule="auto"/>
        <w:ind w:left="567"/>
        <w:rPr>
          <w:rFonts w:ascii="Tahoma" w:hAnsi="Tahoma" w:cs="Tahoma"/>
          <w:color w:val="auto"/>
          <w:sz w:val="18"/>
          <w:szCs w:val="18"/>
        </w:rPr>
      </w:pPr>
      <w:r w:rsidRPr="008164C7">
        <w:rPr>
          <w:rFonts w:ascii="Tahoma" w:hAnsi="Tahoma" w:cs="Tahoma"/>
          <w:color w:val="auto"/>
          <w:sz w:val="18"/>
          <w:szCs w:val="18"/>
        </w:rPr>
        <w:t xml:space="preserve">1) </w:t>
      </w:r>
      <w:r w:rsidR="00BA25B5">
        <w:rPr>
          <w:rFonts w:ascii="Tahoma" w:hAnsi="Tahoma" w:cs="Tahoma"/>
          <w:color w:val="auto"/>
          <w:sz w:val="18"/>
          <w:szCs w:val="18"/>
        </w:rPr>
        <w:t xml:space="preserve">quando se tratar da contratação de serviços, </w:t>
      </w:r>
      <w:r w:rsidR="00BA25B5" w:rsidRPr="008164C7">
        <w:rPr>
          <w:rFonts w:ascii="Tahoma" w:hAnsi="Tahoma" w:cs="Tahoma"/>
          <w:color w:val="auto"/>
          <w:sz w:val="18"/>
          <w:szCs w:val="18"/>
        </w:rPr>
        <w:t xml:space="preserve">recrutar, preferencialmente, </w:t>
      </w:r>
      <w:r w:rsidR="00BA25B5">
        <w:rPr>
          <w:rFonts w:ascii="Tahoma" w:hAnsi="Tahoma" w:cs="Tahoma"/>
          <w:color w:val="auto"/>
          <w:sz w:val="18"/>
          <w:szCs w:val="18"/>
        </w:rPr>
        <w:t xml:space="preserve">como </w:t>
      </w:r>
      <w:r w:rsidR="00BA25B5" w:rsidRPr="008164C7">
        <w:rPr>
          <w:rFonts w:ascii="Tahoma" w:hAnsi="Tahoma" w:cs="Tahoma"/>
          <w:color w:val="auto"/>
          <w:sz w:val="18"/>
          <w:szCs w:val="18"/>
        </w:rPr>
        <w:t xml:space="preserve">aprendizes, os estudantes indicados no art. </w:t>
      </w:r>
      <w:r w:rsidR="00523652">
        <w:rPr>
          <w:rFonts w:ascii="Tahoma" w:hAnsi="Tahoma" w:cs="Tahoma"/>
          <w:color w:val="auto"/>
          <w:sz w:val="18"/>
          <w:szCs w:val="18"/>
        </w:rPr>
        <w:t>42</w:t>
      </w:r>
      <w:r w:rsidR="00BA25B5" w:rsidRPr="008164C7">
        <w:rPr>
          <w:rFonts w:ascii="Tahoma" w:hAnsi="Tahoma" w:cs="Tahoma"/>
          <w:color w:val="auto"/>
          <w:sz w:val="18"/>
          <w:szCs w:val="18"/>
        </w:rPr>
        <w:t xml:space="preserve"> d</w:t>
      </w:r>
      <w:r w:rsidR="00523652">
        <w:rPr>
          <w:rFonts w:ascii="Tahoma" w:hAnsi="Tahoma" w:cs="Tahoma"/>
          <w:color w:val="auto"/>
          <w:sz w:val="18"/>
          <w:szCs w:val="18"/>
        </w:rPr>
        <w:t xml:space="preserve">a </w:t>
      </w:r>
      <w:r w:rsidR="00523652" w:rsidRPr="00017ED7">
        <w:rPr>
          <w:rFonts w:ascii="Tahoma" w:hAnsi="Tahoma" w:cs="Tahoma"/>
          <w:color w:val="auto"/>
          <w:sz w:val="18"/>
          <w:szCs w:val="18"/>
        </w:rPr>
        <w:t>Lei n° 14.395/2021</w:t>
      </w:r>
      <w:r w:rsidR="00BA25B5" w:rsidRPr="008164C7">
        <w:rPr>
          <w:rFonts w:ascii="Tahoma" w:hAnsi="Tahoma" w:cs="Tahoma"/>
          <w:color w:val="auto"/>
          <w:sz w:val="18"/>
          <w:szCs w:val="18"/>
        </w:rPr>
        <w:t xml:space="preserve">, no percentual mínimo de </w:t>
      </w:r>
      <w:r w:rsidR="00BA25B5">
        <w:rPr>
          <w:rFonts w:ascii="Tahoma" w:hAnsi="Tahoma" w:cs="Tahoma"/>
          <w:color w:val="auto"/>
          <w:sz w:val="18"/>
          <w:szCs w:val="18"/>
        </w:rPr>
        <w:t>2</w:t>
      </w:r>
      <w:r w:rsidR="00BA25B5" w:rsidRPr="008164C7">
        <w:rPr>
          <w:rFonts w:ascii="Tahoma" w:hAnsi="Tahoma" w:cs="Tahoma"/>
          <w:color w:val="auto"/>
          <w:sz w:val="18"/>
          <w:szCs w:val="18"/>
        </w:rPr>
        <w:t>0% (</w:t>
      </w:r>
      <w:r w:rsidR="00BA25B5">
        <w:rPr>
          <w:rFonts w:ascii="Tahoma" w:hAnsi="Tahoma" w:cs="Tahoma"/>
          <w:color w:val="auto"/>
          <w:sz w:val="18"/>
          <w:szCs w:val="18"/>
        </w:rPr>
        <w:t>vinte</w:t>
      </w:r>
      <w:r w:rsidR="00BA25B5" w:rsidRPr="008164C7">
        <w:rPr>
          <w:rFonts w:ascii="Tahoma" w:hAnsi="Tahoma" w:cs="Tahoma"/>
          <w:color w:val="auto"/>
          <w:sz w:val="18"/>
          <w:szCs w:val="18"/>
        </w:rPr>
        <w:t xml:space="preserve"> por cento) do qua</w:t>
      </w:r>
      <w:r w:rsidR="00BA25B5">
        <w:rPr>
          <w:rFonts w:ascii="Tahoma" w:hAnsi="Tahoma" w:cs="Tahoma"/>
          <w:color w:val="auto"/>
          <w:sz w:val="18"/>
          <w:szCs w:val="18"/>
        </w:rPr>
        <w:t>dro de aprendizes da Contratada</w:t>
      </w:r>
      <w:r w:rsidR="004E5808">
        <w:rPr>
          <w:rFonts w:ascii="Tahoma" w:hAnsi="Tahoma" w:cs="Tahoma"/>
          <w:color w:val="auto"/>
          <w:sz w:val="18"/>
          <w:szCs w:val="18"/>
        </w:rPr>
        <w:t>.</w:t>
      </w:r>
    </w:p>
    <w:p w:rsidR="001701C9" w:rsidRPr="001613EC" w:rsidRDefault="004E5808" w:rsidP="007A48A1">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Nota</w:t>
      </w:r>
      <w:r w:rsidR="001701C9" w:rsidRPr="001613EC">
        <w:rPr>
          <w:rFonts w:ascii="Tahoma" w:hAnsi="Tahoma" w:cs="Tahoma"/>
          <w:b/>
          <w:color w:val="auto"/>
          <w:sz w:val="14"/>
          <w:szCs w:val="14"/>
        </w:rPr>
        <w:t>s</w:t>
      </w:r>
      <w:r w:rsidRPr="001613EC">
        <w:rPr>
          <w:rFonts w:ascii="Tahoma" w:hAnsi="Tahoma" w:cs="Tahoma"/>
          <w:b/>
          <w:color w:val="auto"/>
          <w:sz w:val="14"/>
          <w:szCs w:val="14"/>
        </w:rPr>
        <w:t xml:space="preserve">: </w:t>
      </w:r>
    </w:p>
    <w:p w:rsidR="00250257" w:rsidRPr="001613EC" w:rsidRDefault="00250257"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 xml:space="preserve">1. O percentual de que trata </w:t>
      </w:r>
      <w:r w:rsidRPr="001613EC">
        <w:rPr>
          <w:rFonts w:ascii="Tahoma" w:hAnsi="Tahoma"/>
          <w:b/>
          <w:color w:val="auto"/>
          <w:sz w:val="14"/>
          <w:szCs w:val="14"/>
        </w:rPr>
        <w:t xml:space="preserve">o item 1) foi fixado no </w:t>
      </w:r>
      <w:r w:rsidRPr="001613EC">
        <w:rPr>
          <w:rFonts w:ascii="Tahoma" w:hAnsi="Tahoma" w:cs="Tahoma"/>
          <w:b/>
          <w:color w:val="auto"/>
          <w:sz w:val="14"/>
          <w:szCs w:val="14"/>
        </w:rPr>
        <w:t xml:space="preserve">Decreto nº 16.761/2016, que regulamentava a Lei nº 14.459/2015, revogada pela Lei nº 14.395/2021, que não especifica percentual </w:t>
      </w:r>
      <w:r w:rsidR="001613EC" w:rsidRPr="001613EC">
        <w:rPr>
          <w:rFonts w:ascii="Tahoma" w:hAnsi="Tahoma" w:cs="Tahoma"/>
          <w:b/>
          <w:color w:val="auto"/>
          <w:sz w:val="14"/>
          <w:szCs w:val="14"/>
        </w:rPr>
        <w:t xml:space="preserve">mínimo </w:t>
      </w:r>
      <w:r w:rsidRPr="001613EC">
        <w:rPr>
          <w:rFonts w:ascii="Tahoma" w:hAnsi="Tahoma" w:cs="Tahoma"/>
          <w:b/>
          <w:color w:val="auto"/>
          <w:sz w:val="14"/>
          <w:szCs w:val="14"/>
        </w:rPr>
        <w:t>de aprendizes. Não obstante, para conferir resultado útil à previsão legal, esta minuta adota, como parâmetro, o percentual indicado no Decreto nº 16.761/2016.</w:t>
      </w:r>
    </w:p>
    <w:p w:rsidR="001701C9" w:rsidRPr="001613EC" w:rsidRDefault="001701C9" w:rsidP="00250257">
      <w:pPr>
        <w:pStyle w:val="Nivel2"/>
        <w:widowControl w:val="0"/>
        <w:numPr>
          <w:ilvl w:val="0"/>
          <w:numId w:val="0"/>
        </w:numPr>
        <w:tabs>
          <w:tab w:val="left" w:pos="426"/>
        </w:tabs>
        <w:spacing w:before="0" w:after="0" w:line="240" w:lineRule="auto"/>
        <w:ind w:left="567"/>
        <w:rPr>
          <w:rFonts w:ascii="Tahoma" w:hAnsi="Tahoma" w:cs="Tahoma"/>
          <w:b/>
          <w:color w:val="auto"/>
          <w:sz w:val="14"/>
          <w:szCs w:val="14"/>
        </w:rPr>
      </w:pPr>
      <w:r w:rsidRPr="001613EC">
        <w:rPr>
          <w:rFonts w:ascii="Tahoma" w:hAnsi="Tahoma" w:cs="Tahoma"/>
          <w:b/>
          <w:color w:val="auto"/>
          <w:sz w:val="14"/>
          <w:szCs w:val="14"/>
        </w:rPr>
        <w:t>2.</w:t>
      </w:r>
      <w:r w:rsidR="00250257" w:rsidRPr="001613EC">
        <w:rPr>
          <w:rFonts w:ascii="Tahoma" w:hAnsi="Tahoma" w:cs="Tahoma"/>
          <w:b/>
          <w:color w:val="auto"/>
          <w:sz w:val="14"/>
          <w:szCs w:val="14"/>
        </w:rPr>
        <w:t xml:space="preserve"> Regulamentada a Lei nº 14.395/2021 com indicação de percentual diverso, </w:t>
      </w:r>
      <w:r w:rsidR="00250257" w:rsidRPr="001613EC">
        <w:rPr>
          <w:rFonts w:ascii="Tahoma" w:hAnsi="Tahoma"/>
          <w:b/>
          <w:color w:val="auto"/>
          <w:sz w:val="14"/>
          <w:szCs w:val="14"/>
        </w:rPr>
        <w:t>o item 1) deverá ser compatibilizado com a nova regra</w:t>
      </w:r>
      <w:r w:rsidR="00546099" w:rsidRPr="001613EC">
        <w:rPr>
          <w:rFonts w:ascii="Tahoma" w:hAnsi="Tahoma"/>
          <w:b/>
          <w:color w:val="auto"/>
          <w:sz w:val="14"/>
          <w:szCs w:val="14"/>
        </w:rPr>
        <w:t>.</w:t>
      </w:r>
    </w:p>
    <w:p w:rsidR="001701C9" w:rsidRPr="004E5808" w:rsidRDefault="001701C9" w:rsidP="007A48A1">
      <w:pPr>
        <w:pStyle w:val="Nivel2"/>
        <w:widowControl w:val="0"/>
        <w:numPr>
          <w:ilvl w:val="0"/>
          <w:numId w:val="0"/>
        </w:numPr>
        <w:tabs>
          <w:tab w:val="left" w:pos="426"/>
        </w:tabs>
        <w:spacing w:before="0" w:after="0" w:line="240" w:lineRule="auto"/>
        <w:ind w:left="567"/>
        <w:rPr>
          <w:rFonts w:ascii="Tahoma" w:hAnsi="Tahoma" w:cs="Tahoma"/>
          <w:color w:val="auto"/>
          <w:sz w:val="14"/>
          <w:szCs w:val="14"/>
        </w:rPr>
      </w:pPr>
    </w:p>
    <w:p w:rsidR="007A48A1" w:rsidRPr="00017ED7" w:rsidRDefault="007A48A1" w:rsidP="007A48A1">
      <w:pPr>
        <w:pStyle w:val="Nivel2"/>
        <w:widowControl w:val="0"/>
        <w:numPr>
          <w:ilvl w:val="0"/>
          <w:numId w:val="0"/>
        </w:numPr>
        <w:tabs>
          <w:tab w:val="left" w:pos="851"/>
        </w:tabs>
        <w:spacing w:before="0" w:after="0" w:line="240" w:lineRule="auto"/>
        <w:ind w:left="851"/>
        <w:rPr>
          <w:rFonts w:ascii="Tahoma" w:hAnsi="Tahoma" w:cs="Tahoma"/>
          <w:color w:val="auto"/>
        </w:rPr>
      </w:pPr>
      <w:r>
        <w:rPr>
          <w:rFonts w:ascii="Tahoma" w:hAnsi="Tahoma" w:cs="Tahoma"/>
          <w:color w:val="auto"/>
          <w:sz w:val="18"/>
          <w:szCs w:val="18"/>
        </w:rPr>
        <w:t>1.1</w:t>
      </w:r>
      <w:r w:rsidRPr="008164C7">
        <w:rPr>
          <w:rFonts w:ascii="Tahoma" w:hAnsi="Tahoma" w:cs="Tahoma"/>
          <w:color w:val="auto"/>
          <w:sz w:val="18"/>
          <w:szCs w:val="18"/>
        </w:rPr>
        <w:t xml:space="preserve">) </w:t>
      </w:r>
      <w:r w:rsidR="003653B5">
        <w:rPr>
          <w:rFonts w:ascii="Tahoma" w:hAnsi="Tahoma" w:cs="Tahoma"/>
          <w:color w:val="auto"/>
          <w:sz w:val="18"/>
          <w:szCs w:val="18"/>
        </w:rPr>
        <w:t xml:space="preserve">na hipótese do item 1, </w:t>
      </w:r>
      <w:r>
        <w:rPr>
          <w:rFonts w:ascii="Tahoma" w:hAnsi="Tahoma" w:cs="Tahoma"/>
          <w:color w:val="auto"/>
          <w:sz w:val="18"/>
          <w:szCs w:val="18"/>
        </w:rPr>
        <w:t xml:space="preserve">a Contratada deverá </w:t>
      </w:r>
      <w:r w:rsidRPr="008164C7">
        <w:rPr>
          <w:rFonts w:ascii="Tahoma" w:hAnsi="Tahoma" w:cs="Tahoma"/>
          <w:color w:val="auto"/>
          <w:sz w:val="18"/>
          <w:szCs w:val="18"/>
        </w:rPr>
        <w:t>apresentar ao fiscal ou responsável p</w:t>
      </w:r>
      <w:r>
        <w:rPr>
          <w:rFonts w:ascii="Tahoma" w:hAnsi="Tahoma" w:cs="Tahoma"/>
          <w:color w:val="auto"/>
          <w:sz w:val="18"/>
          <w:szCs w:val="18"/>
        </w:rPr>
        <w:t>ela gestão e acompanhamento do C</w:t>
      </w:r>
      <w:r w:rsidRPr="008164C7">
        <w:rPr>
          <w:rFonts w:ascii="Tahoma" w:hAnsi="Tahoma" w:cs="Tahoma"/>
          <w:color w:val="auto"/>
          <w:sz w:val="18"/>
          <w:szCs w:val="18"/>
        </w:rPr>
        <w:t>ontrato, no prazo de até 05 (cinco) dias úteis</w:t>
      </w:r>
      <w:r w:rsidR="003653B5">
        <w:rPr>
          <w:rFonts w:ascii="Tahoma" w:hAnsi="Tahoma" w:cs="Tahoma"/>
          <w:color w:val="auto"/>
          <w:sz w:val="18"/>
          <w:szCs w:val="18"/>
        </w:rPr>
        <w:t>,</w:t>
      </w:r>
      <w:r w:rsidRPr="008164C7">
        <w:rPr>
          <w:rFonts w:ascii="Tahoma" w:hAnsi="Tahoma" w:cs="Tahoma"/>
          <w:color w:val="auto"/>
          <w:sz w:val="18"/>
          <w:szCs w:val="18"/>
        </w:rPr>
        <w:t xml:space="preserve"> contado do início efetivo da execução do </w:t>
      </w:r>
      <w:r>
        <w:rPr>
          <w:rFonts w:ascii="Tahoma" w:hAnsi="Tahoma" w:cs="Tahoma"/>
          <w:color w:val="auto"/>
          <w:sz w:val="18"/>
          <w:szCs w:val="18"/>
        </w:rPr>
        <w:t>objeto</w:t>
      </w:r>
      <w:r w:rsidRPr="008164C7">
        <w:rPr>
          <w:rFonts w:ascii="Tahoma" w:hAnsi="Tahoma" w:cs="Tahoma"/>
          <w:color w:val="auto"/>
          <w:sz w:val="18"/>
          <w:szCs w:val="18"/>
        </w:rPr>
        <w:t xml:space="preserve">, a lista completa dos aprendizes, </w:t>
      </w:r>
      <w:r w:rsidRPr="00017ED7">
        <w:rPr>
          <w:rFonts w:ascii="Tahoma" w:hAnsi="Tahoma" w:cs="Tahoma"/>
          <w:color w:val="auto"/>
          <w:sz w:val="18"/>
          <w:szCs w:val="18"/>
        </w:rPr>
        <w:t>indicando aqueles selecionados no banco de dados de que trata a Lei n° 14.395/2021, devendo justificar, perante o Contratante, a eventual impossibilidade de seu cumprimento.</w:t>
      </w:r>
    </w:p>
    <w:p w:rsidR="0088674E" w:rsidRPr="00017ED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 xml:space="preserve">s) guardar sigilo sobre todas as informações obtidas em decorrência do cumprimento do Contrato;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17ED7">
        <w:rPr>
          <w:rFonts w:ascii="Tahoma" w:hAnsi="Tahoma" w:cs="Tahoma"/>
          <w:color w:val="auto"/>
          <w:sz w:val="18"/>
          <w:szCs w:val="18"/>
        </w:rPr>
        <w:t>t) arcar com</w:t>
      </w:r>
      <w:r w:rsidRPr="008164C7">
        <w:rPr>
          <w:rFonts w:ascii="Tahoma" w:hAnsi="Tahoma" w:cs="Tahoma"/>
          <w:color w:val="auto"/>
          <w:sz w:val="18"/>
          <w:szCs w:val="18"/>
        </w:rPr>
        <w:t xml:space="preserve">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1" w:anchor="art124" w:history="1">
        <w:r w:rsidRPr="008164C7">
          <w:rPr>
            <w:rStyle w:val="Hyperlink"/>
            <w:rFonts w:ascii="Tahoma" w:hAnsi="Tahoma" w:cs="Tahoma"/>
            <w:color w:val="auto"/>
            <w:sz w:val="18"/>
            <w:szCs w:val="18"/>
            <w:u w:val="none"/>
          </w:rPr>
          <w:t xml:space="preserve">art. 124, inc. II, “d”, da Lei </w:t>
        </w:r>
        <w:r>
          <w:rPr>
            <w:rStyle w:val="Hyperlink"/>
            <w:rFonts w:ascii="Tahoma" w:hAnsi="Tahoma" w:cs="Tahoma"/>
            <w:color w:val="auto"/>
            <w:sz w:val="18"/>
            <w:szCs w:val="18"/>
            <w:u w:val="none"/>
          </w:rPr>
          <w:t xml:space="preserve">Federal </w:t>
        </w:r>
        <w:r w:rsidRPr="008164C7">
          <w:rPr>
            <w:rStyle w:val="Hyperlink"/>
            <w:rFonts w:ascii="Tahoma" w:hAnsi="Tahoma" w:cs="Tahoma"/>
            <w:color w:val="auto"/>
            <w:sz w:val="18"/>
            <w:szCs w:val="18"/>
            <w:u w:val="none"/>
          </w:rPr>
          <w:t>nº 14.133/2021;</w:t>
        </w:r>
      </w:hyperlink>
      <w:r w:rsidRPr="008164C7">
        <w:rPr>
          <w:rStyle w:val="Hyperlink"/>
          <w:rFonts w:ascii="Tahoma" w:hAnsi="Tahoma" w:cs="Tahoma"/>
          <w:color w:val="auto"/>
          <w:sz w:val="18"/>
          <w:szCs w:val="18"/>
          <w:u w:val="none"/>
        </w:rPr>
        <w:t xml:space="preserve">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u</w:t>
      </w:r>
      <w:r w:rsidRPr="008164C7">
        <w:rPr>
          <w:rFonts w:ascii="Tahoma" w:hAnsi="Tahoma" w:cs="Tahoma"/>
          <w:color w:val="auto"/>
          <w:sz w:val="18"/>
          <w:szCs w:val="18"/>
        </w:rPr>
        <w:t>) observar a legislação federal, estadual e municipal, relativa ao objeto do Contrato</w:t>
      </w:r>
      <w:r>
        <w:rPr>
          <w:rFonts w:ascii="Tahoma" w:hAnsi="Tahoma" w:cs="Tahoma"/>
          <w:color w:val="auto"/>
          <w:sz w:val="18"/>
          <w:szCs w:val="18"/>
        </w:rPr>
        <w:t xml:space="preserve">, </w:t>
      </w:r>
      <w:r w:rsidRPr="00FF5C01">
        <w:rPr>
          <w:rFonts w:ascii="Tahoma" w:hAnsi="Tahoma" w:cs="Tahoma"/>
          <w:color w:val="auto"/>
          <w:sz w:val="18"/>
          <w:szCs w:val="18"/>
        </w:rPr>
        <w:t>bem como as normas internas do Contratante</w:t>
      </w:r>
      <w:r w:rsidRPr="008164C7">
        <w:rPr>
          <w:rFonts w:ascii="Tahoma" w:hAnsi="Tahoma" w:cs="Tahoma"/>
          <w:color w:val="auto"/>
          <w:sz w:val="18"/>
          <w:szCs w:val="18"/>
        </w:rPr>
        <w:t>;</w:t>
      </w:r>
      <w:bookmarkStart w:id="2" w:name="_Ref118293001"/>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v</w:t>
      </w:r>
      <w:r w:rsidRPr="008164C7">
        <w:rPr>
          <w:rFonts w:ascii="Tahoma" w:hAnsi="Tahoma" w:cs="Tahoma"/>
          <w:color w:val="auto"/>
          <w:sz w:val="18"/>
          <w:szCs w:val="18"/>
        </w:rPr>
        <w:t>)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x</w:t>
      </w:r>
      <w:r w:rsidRPr="008164C7">
        <w:rPr>
          <w:rFonts w:ascii="Tahoma" w:hAnsi="Tahoma" w:cs="Tahoma"/>
          <w:color w:val="auto"/>
          <w:sz w:val="18"/>
          <w:szCs w:val="18"/>
        </w:rPr>
        <w:t>) não permitir a utilização de qualquer trabalho do menor de 16 (dezesseis) anos, exceto na condição de aprendiz para os maiores de 14 (quatorze) anos, nem permitir a utilização do trabalho do menor de 18 (dezoito) anos em trabalho noturno, perigoso ou insalubre;</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y</w:t>
      </w:r>
      <w:r w:rsidRPr="008164C7">
        <w:rPr>
          <w:rFonts w:ascii="Tahoma" w:hAnsi="Tahoma" w:cs="Tahoma"/>
          <w:color w:val="auto"/>
          <w:sz w:val="18"/>
          <w:szCs w:val="18"/>
        </w:rPr>
        <w:t>) providenciar e mante</w:t>
      </w:r>
      <w:r w:rsidRPr="004D6E63">
        <w:rPr>
          <w:rFonts w:ascii="Tahoma" w:hAnsi="Tahoma" w:cs="Tahoma"/>
          <w:color w:val="auto"/>
          <w:sz w:val="18"/>
          <w:szCs w:val="18"/>
        </w:rPr>
        <w:t>r atualizadas todas as licenças e alvarás junto às repartições competentes, necessários à execução do Contrato, arcando com os custos para sua obtenção;</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t>w</w:t>
      </w:r>
      <w:r w:rsidRPr="008164C7">
        <w:rPr>
          <w:rFonts w:ascii="Tahoma" w:hAnsi="Tahoma" w:cs="Tahoma"/>
          <w:color w:val="auto"/>
          <w:sz w:val="18"/>
          <w:szCs w:val="18"/>
        </w:rPr>
        <w:t xml:space="preserve">) efetuar pontualmente o pagamento </w:t>
      </w:r>
      <w:r>
        <w:rPr>
          <w:rFonts w:ascii="Tahoma" w:hAnsi="Tahoma" w:cs="Tahoma"/>
          <w:color w:val="auto"/>
          <w:sz w:val="18"/>
          <w:szCs w:val="18"/>
        </w:rPr>
        <w:t>de tributos</w:t>
      </w:r>
      <w:r w:rsidRPr="008164C7">
        <w:rPr>
          <w:rFonts w:ascii="Tahoma" w:hAnsi="Tahoma" w:cs="Tahoma"/>
          <w:color w:val="auto"/>
          <w:sz w:val="18"/>
          <w:szCs w:val="18"/>
        </w:rPr>
        <w:t xml:space="preserve"> que incidam ou venham a incidir sobre as suas atividades e/ou sobre a execução do presente Contrato; </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Pr>
          <w:rFonts w:ascii="Tahoma" w:hAnsi="Tahoma" w:cs="Tahoma"/>
          <w:color w:val="auto"/>
          <w:sz w:val="18"/>
          <w:szCs w:val="18"/>
        </w:rPr>
        <w:lastRenderedPageBreak/>
        <w:t>z</w:t>
      </w:r>
      <w:r w:rsidRPr="008164C7">
        <w:rPr>
          <w:rFonts w:ascii="Tahoma" w:hAnsi="Tahoma" w:cs="Tahoma"/>
          <w:color w:val="auto"/>
          <w:sz w:val="18"/>
          <w:szCs w:val="18"/>
        </w:rPr>
        <w:t xml:space="preserve">) emitir </w:t>
      </w:r>
      <w:r w:rsidRPr="008164C7">
        <w:rPr>
          <w:rFonts w:ascii="Tahoma" w:eastAsia="Calibri" w:hAnsi="Tahoma" w:cs="Tahoma"/>
          <w:color w:val="auto"/>
          <w:sz w:val="18"/>
          <w:szCs w:val="18"/>
          <w:lang w:eastAsia="en-US"/>
        </w:rPr>
        <w:t>nota(s)</w:t>
      </w:r>
      <w:r w:rsidRPr="008164C7">
        <w:rPr>
          <w:rFonts w:ascii="Tahoma" w:hAnsi="Tahoma" w:cs="Tahoma"/>
          <w:color w:val="auto"/>
          <w:sz w:val="18"/>
          <w:szCs w:val="18"/>
          <w:lang w:eastAsia="en-US"/>
        </w:rPr>
        <w:t xml:space="preserve"> fiscal(</w:t>
      </w:r>
      <w:proofErr w:type="spellStart"/>
      <w:r w:rsidRPr="008164C7">
        <w:rPr>
          <w:rFonts w:ascii="Tahoma" w:hAnsi="Tahoma" w:cs="Tahoma"/>
          <w:color w:val="auto"/>
          <w:sz w:val="18"/>
          <w:szCs w:val="18"/>
          <w:lang w:eastAsia="en-US"/>
        </w:rPr>
        <w:t>is</w:t>
      </w:r>
      <w:proofErr w:type="spellEnd"/>
      <w:r w:rsidRPr="008164C7">
        <w:rPr>
          <w:rFonts w:ascii="Tahoma" w:hAnsi="Tahoma" w:cs="Tahoma"/>
          <w:color w:val="auto"/>
          <w:sz w:val="18"/>
          <w:szCs w:val="18"/>
          <w:lang w:eastAsia="en-US"/>
        </w:rPr>
        <w:t>) ou instrumento(s</w:t>
      </w:r>
      <w:r w:rsidRPr="00E43E07">
        <w:rPr>
          <w:rFonts w:ascii="Tahoma" w:hAnsi="Tahoma" w:cs="Tahoma"/>
          <w:color w:val="auto"/>
          <w:sz w:val="18"/>
          <w:szCs w:val="18"/>
          <w:lang w:eastAsia="en-US"/>
        </w:rPr>
        <w:t xml:space="preserve">) de cobrança equivalente(s) </w:t>
      </w:r>
      <w:r w:rsidRPr="00E43E07">
        <w:rPr>
          <w:rFonts w:ascii="Tahoma" w:hAnsi="Tahoma" w:cs="Tahoma"/>
          <w:color w:val="auto"/>
          <w:sz w:val="18"/>
          <w:szCs w:val="18"/>
        </w:rPr>
        <w:t xml:space="preserve">de acordo com a legislação, contendo descrição dos bens, obras e/ou serviços, </w:t>
      </w:r>
      <w:r w:rsidRPr="00E43E07">
        <w:rPr>
          <w:rFonts w:ascii="Tahoma" w:hAnsi="Tahoma" w:cs="Tahoma"/>
          <w:color w:val="auto"/>
          <w:sz w:val="18"/>
          <w:szCs w:val="18"/>
          <w:lang w:eastAsia="en-US"/>
        </w:rPr>
        <w:t>com o valor exato dimensionado pela fiscalização, indicando, conforme o caso,</w:t>
      </w:r>
      <w:r w:rsidRPr="00E43E07">
        <w:rPr>
          <w:rFonts w:ascii="Tahoma" w:hAnsi="Tahoma" w:cs="Tahoma"/>
          <w:color w:val="auto"/>
          <w:sz w:val="18"/>
          <w:szCs w:val="18"/>
        </w:rPr>
        <w:t xml:space="preserve"> sua quantidade, preço unitário e valor total; </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aa</w:t>
      </w:r>
      <w:r w:rsidRPr="00E43E07">
        <w:rPr>
          <w:rFonts w:ascii="Tahoma" w:hAnsi="Tahoma" w:cs="Tahoma"/>
          <w:color w:val="auto"/>
          <w:sz w:val="18"/>
          <w:szCs w:val="18"/>
          <w:lang w:val="pt-PT"/>
        </w:rPr>
        <w:t xml:space="preserve">) realizar os serviços de manutenção e assistência técnica conforme prescrições do </w:t>
      </w:r>
      <w:r w:rsidR="00304A1B">
        <w:rPr>
          <w:rFonts w:ascii="Tahoma" w:hAnsi="Tahoma" w:cs="Tahoma"/>
          <w:color w:val="auto"/>
          <w:sz w:val="18"/>
          <w:szCs w:val="18"/>
        </w:rPr>
        <w:t>TR/Habilitação</w:t>
      </w:r>
      <w:r w:rsidRPr="00E43E07">
        <w:rPr>
          <w:rFonts w:ascii="Tahoma" w:hAnsi="Tahoma" w:cs="Tahoma"/>
          <w:color w:val="auto"/>
          <w:sz w:val="18"/>
          <w:szCs w:val="18"/>
          <w:lang w:val="pt-PT"/>
        </w:rPr>
        <w:t>;</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eastAsia="Calibri" w:hAnsi="Tahoma" w:cs="Tahoma"/>
          <w:color w:val="auto"/>
          <w:sz w:val="18"/>
          <w:szCs w:val="18"/>
          <w:lang w:eastAsia="en-US"/>
        </w:rPr>
      </w:pPr>
      <w:proofErr w:type="spellStart"/>
      <w:proofErr w:type="gramStart"/>
      <w:r>
        <w:rPr>
          <w:rFonts w:ascii="Tahoma" w:eastAsia="Calibri" w:hAnsi="Tahoma" w:cs="Tahoma"/>
          <w:color w:val="auto"/>
          <w:sz w:val="18"/>
          <w:szCs w:val="18"/>
          <w:lang w:eastAsia="en-US"/>
        </w:rPr>
        <w:t>bb</w:t>
      </w:r>
      <w:proofErr w:type="spellEnd"/>
      <w:proofErr w:type="gramEnd"/>
      <w:r w:rsidRPr="00E43E07">
        <w:rPr>
          <w:rFonts w:ascii="Tahoma" w:eastAsia="Calibri" w:hAnsi="Tahoma" w:cs="Tahoma"/>
          <w:color w:val="auto"/>
          <w:sz w:val="18"/>
          <w:szCs w:val="18"/>
          <w:lang w:eastAsia="en-US"/>
        </w:rPr>
        <w:t xml:space="preserve">) </w:t>
      </w:r>
      <w:r>
        <w:rPr>
          <w:rFonts w:ascii="Tahoma" w:eastAsia="Calibri" w:hAnsi="Tahoma" w:cs="Tahoma"/>
          <w:color w:val="auto"/>
          <w:sz w:val="18"/>
          <w:szCs w:val="18"/>
          <w:lang w:eastAsia="en-US"/>
        </w:rPr>
        <w:t>fornecer</w:t>
      </w:r>
      <w:r w:rsidRPr="00E43E07">
        <w:rPr>
          <w:rFonts w:ascii="Tahoma" w:eastAsia="Calibri" w:hAnsi="Tahoma" w:cs="Tahoma"/>
          <w:color w:val="auto"/>
          <w:sz w:val="18"/>
          <w:szCs w:val="18"/>
          <w:lang w:eastAsia="en-US"/>
        </w:rPr>
        <w:t xml:space="preserve"> as instalações, aparelhamento e pessoal técnico exigidos na licitação ou no procedimento de contratação direta;</w:t>
      </w:r>
    </w:p>
    <w:p w:rsidR="0088674E" w:rsidRPr="00E43E0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Pr>
          <w:rFonts w:ascii="Tahoma" w:eastAsia="Calibri" w:hAnsi="Tahoma" w:cs="Tahoma"/>
          <w:color w:val="auto"/>
          <w:sz w:val="18"/>
          <w:szCs w:val="18"/>
          <w:lang w:eastAsia="en-US"/>
        </w:rPr>
        <w:t>cc</w:t>
      </w:r>
      <w:proofErr w:type="spellEnd"/>
      <w:r w:rsidRPr="00E43E07">
        <w:rPr>
          <w:rFonts w:ascii="Tahoma" w:eastAsia="Calibri" w:hAnsi="Tahoma" w:cs="Tahoma"/>
          <w:color w:val="auto"/>
          <w:sz w:val="18"/>
          <w:szCs w:val="18"/>
          <w:lang w:eastAsia="en-US"/>
        </w:rPr>
        <w:t xml:space="preserve">) </w:t>
      </w:r>
      <w:r w:rsidRPr="00E43E07">
        <w:rPr>
          <w:rFonts w:ascii="Tahoma" w:hAnsi="Tahoma" w:cs="Tahoma"/>
          <w:color w:val="auto"/>
          <w:sz w:val="18"/>
          <w:szCs w:val="18"/>
        </w:rPr>
        <w:t>alocar</w:t>
      </w:r>
      <w:r>
        <w:rPr>
          <w:rFonts w:ascii="Tahoma" w:hAnsi="Tahoma" w:cs="Tahoma"/>
          <w:color w:val="auto"/>
          <w:sz w:val="18"/>
          <w:szCs w:val="18"/>
        </w:rPr>
        <w:t>,</w:t>
      </w:r>
      <w:r w:rsidRPr="00E43E07">
        <w:rPr>
          <w:rFonts w:ascii="Tahoma" w:hAnsi="Tahoma" w:cs="Tahoma"/>
          <w:color w:val="auto"/>
          <w:sz w:val="18"/>
          <w:szCs w:val="18"/>
        </w:rPr>
        <w:t xml:space="preserve"> durante todo o período de execução do objeto</w:t>
      </w:r>
      <w:r>
        <w:rPr>
          <w:rFonts w:ascii="Tahoma" w:hAnsi="Tahoma" w:cs="Tahoma"/>
          <w:color w:val="auto"/>
          <w:sz w:val="18"/>
          <w:szCs w:val="18"/>
        </w:rPr>
        <w:t>,</w:t>
      </w:r>
      <w:r w:rsidRPr="00E43E07">
        <w:rPr>
          <w:rFonts w:ascii="Tahoma" w:hAnsi="Tahoma" w:cs="Tahoma"/>
          <w:color w:val="auto"/>
          <w:sz w:val="18"/>
          <w:szCs w:val="18"/>
        </w:rPr>
        <w:t xml:space="preserve"> profissional, devidamente registrado no conselho profissional competente, quando for o caso, detentor de atestado de responsabilidade técnica e a equipe técnica mínima exigida no </w:t>
      </w:r>
      <w:r w:rsidR="00304A1B">
        <w:rPr>
          <w:rFonts w:ascii="Tahoma" w:hAnsi="Tahoma" w:cs="Tahoma"/>
          <w:color w:val="auto"/>
          <w:sz w:val="18"/>
          <w:szCs w:val="18"/>
        </w:rPr>
        <w:t>TR/Habilitação</w:t>
      </w:r>
      <w:r w:rsidRPr="00E43E07">
        <w:rPr>
          <w:rFonts w:ascii="Tahoma" w:hAnsi="Tahoma" w:cs="Tahoma"/>
          <w:color w:val="auto"/>
          <w:sz w:val="18"/>
          <w:szCs w:val="18"/>
        </w:rPr>
        <w:t xml:space="preserve">, </w:t>
      </w:r>
      <w:r w:rsidRPr="00E43E07">
        <w:rPr>
          <w:rFonts w:ascii="Tahoma" w:hAnsi="Tahoma" w:cs="Tahoma"/>
          <w:color w:val="auto"/>
          <w:sz w:val="18"/>
          <w:szCs w:val="18"/>
          <w:shd w:val="clear" w:color="auto" w:fill="FFFFFF"/>
        </w:rPr>
        <w:t>admitindo-se a sua substituição por profissionais de experiência equivalente ou superior, desde que aprovada pelo Contratante;</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dd</w:t>
      </w:r>
      <w:proofErr w:type="spellEnd"/>
      <w:proofErr w:type="gramEnd"/>
      <w:r w:rsidRPr="00E43E07">
        <w:rPr>
          <w:rFonts w:ascii="Tahoma" w:hAnsi="Tahoma" w:cs="Tahoma"/>
          <w:color w:val="auto"/>
          <w:sz w:val="18"/>
          <w:szCs w:val="18"/>
          <w:shd w:val="clear" w:color="auto" w:fill="FFFFFF"/>
        </w:rPr>
        <w:t xml:space="preserve">) </w:t>
      </w:r>
      <w:r w:rsidRPr="00FA2FBE">
        <w:rPr>
          <w:rFonts w:ascii="Tahoma" w:hAnsi="Tahoma" w:cs="Tahoma"/>
          <w:color w:val="auto"/>
          <w:sz w:val="18"/>
          <w:szCs w:val="18"/>
          <w:shd w:val="clear" w:color="auto" w:fill="FFFFFF"/>
        </w:rPr>
        <w:t>responder por quaisquer compromissos assumidos com terceiros, bem como por qualquer dano causado a terceiros em decorrência de ato próprio, de seus empregados, prepostos ou subordinados;</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ee</w:t>
      </w:r>
      <w:proofErr w:type="spellEnd"/>
      <w:proofErr w:type="gramEnd"/>
      <w:r w:rsidRPr="00FA2FBE">
        <w:rPr>
          <w:rFonts w:ascii="Tahoma" w:hAnsi="Tahoma" w:cs="Tahoma"/>
          <w:color w:val="auto"/>
          <w:sz w:val="18"/>
          <w:szCs w:val="18"/>
          <w:shd w:val="clear" w:color="auto" w:fill="FFFFFF"/>
        </w:rPr>
        <w:t>) promover, por sua conta e risco, transporte d</w:t>
      </w:r>
      <w:r>
        <w:rPr>
          <w:rFonts w:ascii="Tahoma" w:hAnsi="Tahoma" w:cs="Tahoma"/>
          <w:color w:val="auto"/>
          <w:sz w:val="18"/>
          <w:szCs w:val="18"/>
          <w:shd w:val="clear" w:color="auto" w:fill="FFFFFF"/>
        </w:rPr>
        <w:t>e</w:t>
      </w:r>
      <w:r w:rsidRPr="00FA2FBE">
        <w:rPr>
          <w:rFonts w:ascii="Tahoma" w:hAnsi="Tahoma" w:cs="Tahoma"/>
          <w:color w:val="auto"/>
          <w:sz w:val="18"/>
          <w:szCs w:val="18"/>
          <w:shd w:val="clear" w:color="auto" w:fill="FFFFFF"/>
        </w:rPr>
        <w:t xml:space="preserve"> bens;</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gramStart"/>
      <w:r>
        <w:rPr>
          <w:rFonts w:ascii="Tahoma" w:hAnsi="Tahoma" w:cs="Tahoma"/>
          <w:color w:val="auto"/>
          <w:sz w:val="18"/>
          <w:szCs w:val="18"/>
          <w:shd w:val="clear" w:color="auto" w:fill="FFFFFF"/>
        </w:rPr>
        <w:t>ff</w:t>
      </w:r>
      <w:proofErr w:type="gramEnd"/>
      <w:r w:rsidRPr="00FA2FBE">
        <w:rPr>
          <w:rFonts w:ascii="Tahoma" w:hAnsi="Tahoma" w:cs="Tahoma"/>
          <w:color w:val="auto"/>
          <w:sz w:val="18"/>
          <w:szCs w:val="18"/>
          <w:shd w:val="clear" w:color="auto" w:fill="FFFFFF"/>
        </w:rPr>
        <w:t>) executar, quando for o caso, a montagem dos equipamentos, de acordo com as especificações e/ou normas exigidas, utilizando ferramentas apropriadas e dispondo de infraestrutura e equipe técnica necessária</w:t>
      </w:r>
      <w:r>
        <w:rPr>
          <w:rFonts w:ascii="Tahoma" w:hAnsi="Tahoma" w:cs="Tahoma"/>
          <w:color w:val="auto"/>
          <w:sz w:val="18"/>
          <w:szCs w:val="18"/>
          <w:shd w:val="clear" w:color="auto" w:fill="FFFFFF"/>
        </w:rPr>
        <w:t>s</w:t>
      </w:r>
      <w:r w:rsidRPr="00FA2FBE">
        <w:rPr>
          <w:rFonts w:ascii="Tahoma" w:hAnsi="Tahoma" w:cs="Tahoma"/>
          <w:color w:val="auto"/>
          <w:sz w:val="18"/>
          <w:szCs w:val="18"/>
          <w:shd w:val="clear" w:color="auto" w:fill="FFFFFF"/>
        </w:rPr>
        <w:t xml:space="preserve"> à sua execução;</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proofErr w:type="gramStart"/>
      <w:r>
        <w:rPr>
          <w:rFonts w:ascii="Tahoma" w:hAnsi="Tahoma" w:cs="Tahoma"/>
          <w:color w:val="auto"/>
          <w:sz w:val="18"/>
          <w:szCs w:val="18"/>
          <w:shd w:val="clear" w:color="auto" w:fill="FFFFFF"/>
        </w:rPr>
        <w:t>gg</w:t>
      </w:r>
      <w:proofErr w:type="spellEnd"/>
      <w:proofErr w:type="gramEnd"/>
      <w:r w:rsidRPr="008164C7">
        <w:rPr>
          <w:rFonts w:ascii="Tahoma" w:hAnsi="Tahoma" w:cs="Tahoma"/>
          <w:color w:val="auto"/>
          <w:sz w:val="18"/>
          <w:szCs w:val="18"/>
          <w:shd w:val="clear" w:color="auto" w:fill="FFFFFF"/>
        </w:rPr>
        <w:t xml:space="preserve">) ressarcir o Contratante pelos danos decorrentes </w:t>
      </w:r>
      <w:r>
        <w:rPr>
          <w:rFonts w:ascii="Tahoma" w:hAnsi="Tahoma" w:cs="Tahoma"/>
          <w:color w:val="auto"/>
          <w:sz w:val="18"/>
          <w:szCs w:val="18"/>
          <w:shd w:val="clear" w:color="auto" w:fill="FFFFFF"/>
        </w:rPr>
        <w:t xml:space="preserve">de paralisação ou interrupção da execução do objeto </w:t>
      </w:r>
      <w:r w:rsidRPr="00FA2FBE">
        <w:rPr>
          <w:rFonts w:ascii="Tahoma" w:hAnsi="Tahoma" w:cs="Tahoma"/>
          <w:color w:val="auto"/>
          <w:sz w:val="18"/>
          <w:szCs w:val="18"/>
          <w:shd w:val="clear" w:color="auto" w:fill="FFFFFF"/>
        </w:rPr>
        <w:t>contratado;</w:t>
      </w:r>
    </w:p>
    <w:p w:rsidR="0088674E" w:rsidRPr="00970CAB" w:rsidRDefault="0088674E" w:rsidP="0088674E">
      <w:pPr>
        <w:pStyle w:val="Nivel2"/>
        <w:widowControl w:val="0"/>
        <w:numPr>
          <w:ilvl w:val="0"/>
          <w:numId w:val="0"/>
        </w:numPr>
        <w:spacing w:before="0" w:after="0" w:line="240" w:lineRule="auto"/>
        <w:ind w:left="284"/>
        <w:rPr>
          <w:color w:val="auto"/>
          <w:sz w:val="18"/>
          <w:shd w:val="clear" w:color="auto" w:fill="FFFFFF"/>
        </w:rPr>
      </w:pPr>
      <w:proofErr w:type="spellStart"/>
      <w:proofErr w:type="gramStart"/>
      <w:r w:rsidRPr="00970CAB">
        <w:rPr>
          <w:rFonts w:ascii="Tahoma" w:hAnsi="Tahoma" w:cs="Tahoma"/>
          <w:color w:val="auto"/>
          <w:sz w:val="18"/>
          <w:szCs w:val="18"/>
          <w:shd w:val="clear" w:color="auto" w:fill="FFFFFF"/>
        </w:rPr>
        <w:t>hh</w:t>
      </w:r>
      <w:proofErr w:type="spellEnd"/>
      <w:proofErr w:type="gramEnd"/>
      <w:r w:rsidRPr="00970CAB">
        <w:rPr>
          <w:rFonts w:ascii="Tahoma" w:hAnsi="Tahoma" w:cs="Tahoma"/>
          <w:color w:val="auto"/>
          <w:sz w:val="18"/>
          <w:szCs w:val="18"/>
          <w:shd w:val="clear" w:color="auto" w:fill="FFFFFF"/>
        </w:rPr>
        <w:t xml:space="preserve">) realizar, quando exigido no </w:t>
      </w:r>
      <w:r w:rsidR="00304A1B">
        <w:rPr>
          <w:rFonts w:ascii="Tahoma" w:hAnsi="Tahoma" w:cs="Tahoma"/>
          <w:color w:val="auto"/>
          <w:sz w:val="18"/>
          <w:szCs w:val="18"/>
        </w:rPr>
        <w:t>TR/Habilitação</w:t>
      </w:r>
      <w:r w:rsidRPr="00970CAB">
        <w:rPr>
          <w:rFonts w:ascii="Tahoma" w:hAnsi="Tahoma" w:cs="Tahoma"/>
          <w:color w:val="auto"/>
          <w:sz w:val="18"/>
          <w:szCs w:val="18"/>
          <w:shd w:val="clear" w:color="auto" w:fill="FFFFFF"/>
        </w:rPr>
        <w:t xml:space="preserve">, a transição contratual com transferência de conhecimento, tecnologia e técnicas empregadas, sem perda de informações, podendo </w:t>
      </w:r>
      <w:r>
        <w:rPr>
          <w:rFonts w:ascii="Tahoma" w:hAnsi="Tahoma" w:cs="Tahoma"/>
          <w:color w:val="auto"/>
          <w:sz w:val="18"/>
          <w:szCs w:val="18"/>
          <w:shd w:val="clear" w:color="auto" w:fill="FFFFFF"/>
        </w:rPr>
        <w:t xml:space="preserve">ser </w:t>
      </w:r>
      <w:r w:rsidRPr="00970CAB">
        <w:rPr>
          <w:rFonts w:ascii="Tahoma" w:hAnsi="Tahoma" w:cs="Tahoma"/>
          <w:color w:val="auto"/>
          <w:sz w:val="18"/>
          <w:szCs w:val="18"/>
          <w:shd w:val="clear" w:color="auto" w:fill="FFFFFF"/>
        </w:rPr>
        <w:t>exigi</w:t>
      </w:r>
      <w:r>
        <w:rPr>
          <w:rFonts w:ascii="Tahoma" w:hAnsi="Tahoma" w:cs="Tahoma"/>
          <w:color w:val="auto"/>
          <w:sz w:val="18"/>
          <w:szCs w:val="18"/>
          <w:shd w:val="clear" w:color="auto" w:fill="FFFFFF"/>
        </w:rPr>
        <w:t>da</w:t>
      </w:r>
      <w:r w:rsidRPr="00970CAB">
        <w:rPr>
          <w:rFonts w:ascii="Tahoma" w:hAnsi="Tahoma" w:cs="Tahoma"/>
          <w:color w:val="auto"/>
          <w:sz w:val="18"/>
          <w:szCs w:val="18"/>
          <w:shd w:val="clear" w:color="auto" w:fill="FFFFFF"/>
        </w:rPr>
        <w:t>, inclusive, a capacitação dos técnicos do Contratante ou da nova empresa que continuará a execução dos serviços.</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roofErr w:type="spellStart"/>
      <w:r w:rsidRPr="00970CAB">
        <w:rPr>
          <w:rFonts w:ascii="Tahoma" w:hAnsi="Tahoma" w:cs="Tahoma"/>
          <w:color w:val="auto"/>
          <w:sz w:val="18"/>
          <w:szCs w:val="18"/>
          <w:shd w:val="clear" w:color="auto" w:fill="FFFFFF"/>
        </w:rPr>
        <w:t>ii</w:t>
      </w:r>
      <w:proofErr w:type="spellEnd"/>
      <w:r w:rsidRPr="00970CAB">
        <w:rPr>
          <w:rFonts w:ascii="Tahoma" w:hAnsi="Tahoma" w:cs="Tahoma"/>
          <w:color w:val="auto"/>
          <w:sz w:val="18"/>
          <w:szCs w:val="18"/>
          <w:shd w:val="clear" w:color="auto" w:fill="FFFFFF"/>
        </w:rPr>
        <w:t xml:space="preserve">) tratando-se de obras, serviços e fornecimento de grande vulto, implantar Programa de Integridade, na forma </w:t>
      </w:r>
      <w:r w:rsidRPr="00970CAB">
        <w:rPr>
          <w:rFonts w:ascii="Tahoma" w:hAnsi="Tahoma" w:cs="Tahoma"/>
          <w:color w:val="auto"/>
          <w:sz w:val="18"/>
          <w:szCs w:val="18"/>
        </w:rPr>
        <w:t>do Decreto nº 23.356, de 17 de janeiro de 2025;</w:t>
      </w:r>
    </w:p>
    <w:p w:rsidR="0088674E" w:rsidRPr="00970CAB"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roofErr w:type="spellStart"/>
      <w:proofErr w:type="gramStart"/>
      <w:r w:rsidRPr="00970CAB">
        <w:rPr>
          <w:rFonts w:ascii="Tahoma" w:hAnsi="Tahoma" w:cs="Tahoma"/>
          <w:color w:val="auto"/>
          <w:sz w:val="18"/>
          <w:szCs w:val="18"/>
        </w:rPr>
        <w:t>jj</w:t>
      </w:r>
      <w:proofErr w:type="spellEnd"/>
      <w:proofErr w:type="gramEnd"/>
      <w:r w:rsidRPr="00970CAB">
        <w:rPr>
          <w:rFonts w:ascii="Tahoma" w:hAnsi="Tahoma" w:cs="Tahoma"/>
          <w:color w:val="auto"/>
          <w:sz w:val="18"/>
          <w:szCs w:val="18"/>
        </w:rPr>
        <w:t>) p</w:t>
      </w:r>
      <w:r w:rsidRPr="00970CAB">
        <w:rPr>
          <w:rFonts w:ascii="Tahoma" w:hAnsi="Tahoma" w:cs="Tahoma"/>
          <w:color w:val="auto"/>
          <w:sz w:val="18"/>
          <w:szCs w:val="18"/>
          <w:lang w:val="pt-PT"/>
        </w:rPr>
        <w:t xml:space="preserve">rovidenciar o cadastramento de seu representante legal ou procurador no site </w:t>
      </w:r>
      <w:r w:rsidR="00C030DB">
        <w:fldChar w:fldCharType="begin"/>
      </w:r>
      <w:r w:rsidR="00C030DB">
        <w:instrText xml:space="preserve"> HYPERLINK "http://www.comprasnet.ba.gov.br" </w:instrText>
      </w:r>
      <w:r w:rsidR="00C030DB">
        <w:fldChar w:fldCharType="separate"/>
      </w:r>
      <w:r w:rsidRPr="00970CAB">
        <w:rPr>
          <w:rStyle w:val="Hyperlink"/>
          <w:rFonts w:ascii="Tahoma" w:hAnsi="Tahoma" w:cs="Tahoma"/>
          <w:color w:val="auto"/>
          <w:sz w:val="18"/>
          <w:szCs w:val="18"/>
          <w:lang w:val="pt-PT"/>
        </w:rPr>
        <w:t>www.comprasnet.ba.gov.br</w:t>
      </w:r>
      <w:r w:rsidR="00C030DB">
        <w:rPr>
          <w:rStyle w:val="Hyperlink"/>
          <w:rFonts w:ascii="Tahoma" w:hAnsi="Tahoma" w:cs="Tahoma"/>
          <w:color w:val="auto"/>
          <w:sz w:val="18"/>
          <w:szCs w:val="18"/>
          <w:lang w:val="pt-PT"/>
        </w:rPr>
        <w:fldChar w:fldCharType="end"/>
      </w:r>
      <w:r w:rsidRPr="00970CAB">
        <w:rPr>
          <w:rStyle w:val="Hyperlink"/>
          <w:rFonts w:ascii="Tahoma" w:hAnsi="Tahoma" w:cs="Tahoma"/>
          <w:color w:val="auto"/>
          <w:sz w:val="18"/>
          <w:szCs w:val="18"/>
          <w:u w:val="none"/>
          <w:lang w:val="pt-PT"/>
        </w:rPr>
        <w:t xml:space="preserve"> ou outro que venha a substituí-lo</w:t>
      </w:r>
      <w:r w:rsidRPr="00970CAB">
        <w:rPr>
          <w:rFonts w:ascii="Tahoma" w:hAnsi="Tahoma" w:cs="Tahoma"/>
          <w:color w:val="auto"/>
          <w:sz w:val="18"/>
          <w:szCs w:val="18"/>
          <w:lang w:val="pt-PT"/>
        </w:rPr>
        <w:t>, para a prática de atos através do Sistema Eletrônico de Informações – SEI;</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kk</w:t>
      </w:r>
      <w:r w:rsidRPr="00FA2FBE">
        <w:rPr>
          <w:rFonts w:ascii="Tahoma" w:hAnsi="Tahoma" w:cs="Tahoma"/>
          <w:color w:val="auto"/>
          <w:sz w:val="18"/>
          <w:szCs w:val="18"/>
          <w:lang w:val="pt-PT"/>
        </w:rPr>
        <w:t>) manter atualizados os seus dados cadastrais, com a apresentação de documentos comprobatórios de mudança de endereços, inclusive eletrônicos (e-mail), telefones, composição societária, endereço dos sócios,</w:t>
      </w:r>
      <w:r>
        <w:rPr>
          <w:rFonts w:ascii="Tahoma" w:hAnsi="Tahoma" w:cs="Tahoma"/>
          <w:color w:val="auto"/>
          <w:sz w:val="18"/>
          <w:szCs w:val="18"/>
          <w:lang w:val="pt-PT"/>
        </w:rPr>
        <w:t xml:space="preserve"> contratos sociais e alterações;</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sz w:val="18"/>
          <w:szCs w:val="18"/>
        </w:rPr>
      </w:pPr>
      <w:r>
        <w:rPr>
          <w:rFonts w:ascii="Tahoma" w:hAnsi="Tahoma" w:cs="Tahoma"/>
          <w:color w:val="auto"/>
          <w:sz w:val="18"/>
          <w:szCs w:val="18"/>
          <w:lang w:val="pt-PT"/>
        </w:rPr>
        <w:t xml:space="preserve">ll) </w:t>
      </w:r>
      <w:r w:rsidRPr="00D66EB0">
        <w:rPr>
          <w:rFonts w:ascii="Tahoma" w:hAnsi="Tahoma" w:cs="Tahoma"/>
          <w:sz w:val="18"/>
          <w:szCs w:val="18"/>
        </w:rPr>
        <w:t>atender às obrigações de que tratam os Anexos deste Contrato;</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rsidR="0088674E" w:rsidRPr="00BC1221" w:rsidRDefault="0088674E" w:rsidP="0088674E">
      <w:pPr>
        <w:shd w:val="clear" w:color="auto" w:fill="FFFFFF" w:themeFill="background1"/>
        <w:spacing w:after="0" w:line="240" w:lineRule="auto"/>
        <w:ind w:left="567"/>
        <w:jc w:val="right"/>
        <w:rPr>
          <w:rFonts w:ascii="Tahoma" w:hAnsi="Tahoma"/>
          <w:sz w:val="18"/>
          <w:szCs w:val="18"/>
        </w:rPr>
      </w:pPr>
      <w:r>
        <w:rPr>
          <w:rFonts w:ascii="Tahoma" w:hAnsi="Tahoma"/>
          <w:sz w:val="18"/>
          <w:szCs w:val="18"/>
        </w:rPr>
        <w:t>INCLUIR</w:t>
      </w:r>
      <w:r w:rsidRPr="00BC1221">
        <w:rPr>
          <w:rFonts w:ascii="Tahoma" w:hAnsi="Tahoma"/>
          <w:sz w:val="18"/>
          <w:szCs w:val="18"/>
        </w:rPr>
        <w:t xml:space="preserve"> PARA</w:t>
      </w:r>
    </w:p>
    <w:p w:rsidR="0088674E" w:rsidRPr="00131DF9" w:rsidRDefault="0088674E" w:rsidP="0088674E">
      <w:pPr>
        <w:shd w:val="clear" w:color="auto" w:fill="FFFFFF" w:themeFill="background1"/>
        <w:spacing w:after="0" w:line="240" w:lineRule="auto"/>
        <w:ind w:left="567"/>
        <w:jc w:val="right"/>
        <w:rPr>
          <w:rFonts w:ascii="Tahoma" w:hAnsi="Tahoma"/>
          <w:b/>
          <w:color w:val="0000FF"/>
          <w:sz w:val="18"/>
          <w:szCs w:val="18"/>
        </w:rPr>
      </w:pPr>
      <w:r w:rsidRPr="00131DF9">
        <w:rPr>
          <w:rFonts w:ascii="Tahoma" w:hAnsi="Tahoma"/>
          <w:b/>
          <w:color w:val="0000FF"/>
          <w:sz w:val="18"/>
          <w:szCs w:val="18"/>
        </w:rPr>
        <w:t>[AQUISIÇÕES]</w:t>
      </w:r>
    </w:p>
    <w:p w:rsidR="0088674E" w:rsidRPr="00FA2FB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r>
        <w:rPr>
          <w:rFonts w:ascii="Tahoma" w:hAnsi="Tahoma" w:cs="Tahoma"/>
          <w:color w:val="auto"/>
          <w:sz w:val="18"/>
          <w:szCs w:val="18"/>
          <w:lang w:val="pt-PT"/>
        </w:rPr>
        <w:t>mm</w:t>
      </w:r>
      <w:r w:rsidRPr="009F6813">
        <w:rPr>
          <w:rFonts w:ascii="Tahoma" w:hAnsi="Tahoma" w:cs="Tahoma"/>
          <w:color w:val="auto"/>
          <w:sz w:val="18"/>
          <w:szCs w:val="18"/>
          <w:lang w:val="pt-PT"/>
        </w:rPr>
        <w:t xml:space="preserve">) entregar o objeto de acordo com as especificações técnicas constantes do </w:t>
      </w:r>
      <w:r w:rsidR="00304A1B">
        <w:rPr>
          <w:rFonts w:ascii="Tahoma" w:hAnsi="Tahoma" w:cs="Tahoma"/>
          <w:color w:val="auto"/>
          <w:sz w:val="18"/>
          <w:szCs w:val="18"/>
        </w:rPr>
        <w:t>TR/Habilitação</w:t>
      </w:r>
      <w:r w:rsidRPr="009F6813">
        <w:rPr>
          <w:rFonts w:ascii="Tahoma" w:hAnsi="Tahoma" w:cs="Tahoma"/>
          <w:color w:val="auto"/>
          <w:sz w:val="18"/>
          <w:szCs w:val="18"/>
          <w:lang w:val="pt-PT"/>
        </w:rPr>
        <w:t xml:space="preserve"> e no presente Contrato, nos locais, dias, turnos e horários determinados, acompanhado do manual do usuário, com uma versão em português, e da relação da rede de assistência técnica autorizada, se houver</w:t>
      </w:r>
      <w:r>
        <w:rPr>
          <w:rFonts w:ascii="Tahoma" w:hAnsi="Tahoma" w:cs="Tahoma"/>
          <w:color w:val="auto"/>
          <w:sz w:val="18"/>
          <w:szCs w:val="18"/>
          <w:lang w:val="pt-PT"/>
        </w:rPr>
        <w:t>.</w:t>
      </w:r>
    </w:p>
    <w:p w:rsidR="0088674E"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rsidR="0088674E" w:rsidRDefault="0088674E" w:rsidP="0088674E">
      <w:pPr>
        <w:pStyle w:val="Textodecomentrio"/>
        <w:spacing w:after="0"/>
        <w:ind w:left="284"/>
        <w:jc w:val="both"/>
        <w:rPr>
          <w:rFonts w:ascii="Tahoma" w:hAnsi="Tahoma" w:cs="Tahoma"/>
          <w:color w:val="FF0000"/>
          <w:sz w:val="18"/>
          <w:szCs w:val="18"/>
        </w:rPr>
      </w:pPr>
    </w:p>
    <w:p w:rsidR="0088674E" w:rsidRPr="006C1F71"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6C1F71">
        <w:rPr>
          <w:rFonts w:ascii="Tahoma" w:hAnsi="Tahoma" w:cs="Tahoma"/>
          <w:b/>
          <w:color w:val="0000FF"/>
          <w:sz w:val="18"/>
          <w:szCs w:val="18"/>
        </w:rPr>
        <w:t>[AQUISIÇÕES]</w:t>
      </w:r>
    </w:p>
    <w:p w:rsidR="0088674E" w:rsidRPr="006C1F71"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6C1F71">
        <w:rPr>
          <w:rFonts w:ascii="Tahoma" w:hAnsi="Tahoma" w:cs="Tahoma"/>
          <w:b/>
          <w:color w:val="006600"/>
          <w:sz w:val="18"/>
          <w:szCs w:val="18"/>
        </w:rPr>
        <w:t xml:space="preserve">[SERVIÇOS </w:t>
      </w:r>
      <w:r w:rsidRPr="006C1F71">
        <w:rPr>
          <w:rFonts w:ascii="Tahoma" w:hAnsi="Tahoma" w:cs="Tahoma"/>
          <w:b/>
          <w:color w:val="006600"/>
          <w:sz w:val="18"/>
          <w:szCs w:val="18"/>
          <w:u w:val="single"/>
        </w:rPr>
        <w:t>SEM</w:t>
      </w:r>
      <w:r w:rsidRPr="006C1F71">
        <w:rPr>
          <w:rFonts w:ascii="Tahoma" w:hAnsi="Tahoma" w:cs="Tahoma"/>
          <w:b/>
          <w:color w:val="006600"/>
          <w:sz w:val="18"/>
          <w:szCs w:val="18"/>
        </w:rPr>
        <w:t xml:space="preserve"> DEDICAÇÃO EXCLUSIVA DE MÃO DE OBRA]</w:t>
      </w:r>
    </w:p>
    <w:p w:rsidR="0088674E" w:rsidRPr="006C1F71" w:rsidRDefault="0088674E" w:rsidP="0088674E">
      <w:pPr>
        <w:pStyle w:val="Textodecomentrio"/>
        <w:spacing w:after="0"/>
        <w:ind w:left="284"/>
        <w:jc w:val="both"/>
        <w:rPr>
          <w:rFonts w:ascii="Tahoma" w:hAnsi="Tahoma" w:cs="Tahoma"/>
          <w:color w:val="FF0000"/>
          <w:sz w:val="18"/>
          <w:szCs w:val="18"/>
        </w:rPr>
      </w:pPr>
    </w:p>
    <w:p w:rsidR="0088674E" w:rsidRDefault="0088674E" w:rsidP="0088674E">
      <w:pPr>
        <w:pStyle w:val="Textodecomentrio"/>
        <w:spacing w:after="0"/>
        <w:ind w:left="284"/>
        <w:jc w:val="both"/>
        <w:rPr>
          <w:rFonts w:ascii="Tahoma" w:hAnsi="Tahoma" w:cs="Tahoma"/>
          <w:color w:val="FF0000"/>
          <w:sz w:val="18"/>
          <w:szCs w:val="18"/>
        </w:rPr>
      </w:pPr>
      <w:r w:rsidRPr="006C1F71">
        <w:rPr>
          <w:rFonts w:ascii="Tahoma" w:hAnsi="Tahoma" w:cs="Tahoma"/>
          <w:color w:val="FF0000"/>
          <w:sz w:val="18"/>
          <w:szCs w:val="18"/>
        </w:rPr>
        <w:t>8.2.1 Além das determinações acima descritas, a Contratada deverá atender às seguintes obrigações específicas:</w:t>
      </w:r>
    </w:p>
    <w:p w:rsidR="0088674E" w:rsidRPr="006C1F71" w:rsidRDefault="0088674E" w:rsidP="0088674E">
      <w:pPr>
        <w:pStyle w:val="Textodecomentrio"/>
        <w:spacing w:after="0"/>
        <w:ind w:left="284"/>
        <w:jc w:val="both"/>
        <w:rPr>
          <w:rFonts w:ascii="Tahoma" w:hAnsi="Tahoma" w:cs="Tahoma"/>
          <w:b/>
          <w:sz w:val="14"/>
          <w:szCs w:val="14"/>
        </w:rPr>
      </w:pPr>
      <w:r w:rsidRPr="006C1F71">
        <w:rPr>
          <w:rFonts w:ascii="Tahoma" w:hAnsi="Tahoma" w:cs="Tahoma"/>
          <w:b/>
          <w:sz w:val="14"/>
          <w:szCs w:val="14"/>
        </w:rPr>
        <w:t>Nota: excluir, caso não seja necessário</w:t>
      </w:r>
    </w:p>
    <w:p w:rsidR="0088674E" w:rsidRPr="009F6813"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lang w:val="pt-PT"/>
        </w:rPr>
      </w:pPr>
    </w:p>
    <w:p w:rsidR="0088674E" w:rsidRPr="008164C7" w:rsidRDefault="0088674E" w:rsidP="0088674E">
      <w:pPr>
        <w:shd w:val="clear" w:color="auto" w:fill="FFFFFF" w:themeFill="background1"/>
        <w:spacing w:after="0" w:line="240" w:lineRule="auto"/>
        <w:ind w:left="567"/>
        <w:jc w:val="right"/>
        <w:rPr>
          <w:rFonts w:ascii="Tahoma" w:hAnsi="Tahoma" w:cs="Tahoma"/>
          <w:sz w:val="18"/>
          <w:szCs w:val="18"/>
        </w:rPr>
      </w:pPr>
      <w:r w:rsidRPr="008164C7">
        <w:rPr>
          <w:rFonts w:ascii="Tahoma" w:hAnsi="Tahoma" w:cs="Tahoma"/>
          <w:sz w:val="18"/>
          <w:szCs w:val="18"/>
        </w:rPr>
        <w:t>INCLUIR PARA</w:t>
      </w:r>
    </w:p>
    <w:p w:rsidR="0088674E" w:rsidRPr="00054D52" w:rsidRDefault="0088674E" w:rsidP="0088674E">
      <w:pPr>
        <w:shd w:val="clear" w:color="auto" w:fill="FFFFFF" w:themeFill="background1"/>
        <w:spacing w:after="0" w:line="240" w:lineRule="auto"/>
        <w:ind w:left="567"/>
        <w:jc w:val="right"/>
        <w:rPr>
          <w:rFonts w:ascii="Tahoma" w:hAnsi="Tahoma" w:cs="Tahoma"/>
          <w:b/>
          <w:color w:val="E6AF00"/>
          <w:sz w:val="18"/>
          <w:szCs w:val="18"/>
        </w:rPr>
      </w:pPr>
      <w:r w:rsidRPr="00054D52">
        <w:rPr>
          <w:rFonts w:ascii="Tahoma" w:hAnsi="Tahoma" w:cs="Tahoma"/>
          <w:b/>
          <w:color w:val="E6AF00"/>
          <w:sz w:val="18"/>
          <w:szCs w:val="18"/>
        </w:rPr>
        <w:t>[OBRAS E SERVIÇOS DE ENGENHARIA]</w:t>
      </w:r>
    </w:p>
    <w:p w:rsidR="0088674E" w:rsidRPr="008164C7"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
    <w:p w:rsidR="0088674E" w:rsidRPr="00B80845" w:rsidRDefault="0088674E" w:rsidP="0088674E">
      <w:pPr>
        <w:spacing w:after="0" w:line="240" w:lineRule="auto"/>
        <w:ind w:left="284"/>
        <w:jc w:val="both"/>
        <w:rPr>
          <w:rFonts w:ascii="Tahoma" w:hAnsi="Tahoma" w:cs="Tahoma"/>
          <w:sz w:val="18"/>
          <w:szCs w:val="18"/>
        </w:rPr>
      </w:pPr>
      <w:r w:rsidRPr="00B80845">
        <w:rPr>
          <w:rFonts w:ascii="Tahoma" w:hAnsi="Tahoma" w:cs="Tahoma"/>
          <w:sz w:val="18"/>
          <w:szCs w:val="18"/>
        </w:rPr>
        <w:t>8.2.1 No caso de obras e serviços de engenharia, a Contratada deverá atender, ainda, às seguintes obrigações específicas:</w:t>
      </w:r>
    </w:p>
    <w:p w:rsidR="0088674E" w:rsidRPr="009324D8" w:rsidRDefault="0088674E" w:rsidP="0088674E">
      <w:pPr>
        <w:spacing w:after="0" w:line="240" w:lineRule="auto"/>
        <w:ind w:left="709"/>
        <w:jc w:val="both"/>
        <w:rPr>
          <w:rFonts w:ascii="Tahoma" w:hAnsi="Tahoma" w:cs="Tahoma"/>
          <w:sz w:val="18"/>
          <w:szCs w:val="18"/>
        </w:rPr>
      </w:pPr>
      <w:r w:rsidRPr="00B80845">
        <w:rPr>
          <w:rFonts w:ascii="Tahoma" w:hAnsi="Tahoma" w:cs="Tahoma"/>
          <w:sz w:val="18"/>
          <w:szCs w:val="18"/>
        </w:rPr>
        <w:t>8.2.</w:t>
      </w:r>
      <w:r w:rsidRPr="009324D8">
        <w:rPr>
          <w:rFonts w:ascii="Tahoma" w:hAnsi="Tahoma" w:cs="Tahoma"/>
          <w:sz w:val="18"/>
          <w:szCs w:val="18"/>
        </w:rPr>
        <w:t>1.1 Relativamente ao pessoal destinado à execução do objeto, sem prejuízo de outras obrigações previstas na legislação pertinente:</w:t>
      </w:r>
    </w:p>
    <w:p w:rsidR="0088674E" w:rsidRPr="00B808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9324D8">
        <w:rPr>
          <w:rFonts w:ascii="Tahoma" w:hAnsi="Tahoma" w:cs="Tahoma"/>
          <w:color w:val="auto"/>
          <w:sz w:val="18"/>
          <w:szCs w:val="18"/>
          <w:shd w:val="clear" w:color="auto" w:fill="FFFFFF"/>
        </w:rPr>
        <w:t>a) promover medidas de proteção para a redução ou neutralização</w:t>
      </w:r>
      <w:r w:rsidRPr="00B80845">
        <w:rPr>
          <w:rFonts w:ascii="Tahoma" w:hAnsi="Tahoma" w:cs="Tahoma"/>
          <w:color w:val="auto"/>
          <w:sz w:val="18"/>
          <w:szCs w:val="18"/>
          <w:shd w:val="clear" w:color="auto" w:fill="FFFFFF"/>
        </w:rPr>
        <w:t xml:space="preserve"> dos riscos ocupacionais aos seus empregados, bem como </w:t>
      </w:r>
      <w:proofErr w:type="spellStart"/>
      <w:r w:rsidRPr="00B80845">
        <w:rPr>
          <w:rFonts w:ascii="Tahoma" w:hAnsi="Tahoma" w:cs="Tahoma"/>
          <w:color w:val="auto"/>
          <w:sz w:val="18"/>
          <w:szCs w:val="18"/>
          <w:shd w:val="clear" w:color="auto" w:fill="FFFFFF"/>
        </w:rPr>
        <w:t>fornecer</w:t>
      </w:r>
      <w:proofErr w:type="spellEnd"/>
      <w:r w:rsidRPr="00B80845">
        <w:rPr>
          <w:rFonts w:ascii="Tahoma" w:hAnsi="Tahoma" w:cs="Tahoma"/>
          <w:color w:val="auto"/>
          <w:sz w:val="18"/>
          <w:szCs w:val="18"/>
          <w:shd w:val="clear" w:color="auto" w:fill="FFFFFF"/>
        </w:rPr>
        <w:t xml:space="preserve"> todos os equipamentos de proteção individuais – EPI</w:t>
      </w:r>
      <w:r>
        <w:rPr>
          <w:rFonts w:ascii="Tahoma" w:hAnsi="Tahoma" w:cs="Tahoma"/>
          <w:color w:val="auto"/>
          <w:sz w:val="18"/>
          <w:szCs w:val="18"/>
          <w:shd w:val="clear" w:color="auto" w:fill="FFFFFF"/>
        </w:rPr>
        <w:t xml:space="preserve"> e equipamentos de proteção coletiva - EPC</w:t>
      </w:r>
      <w:r w:rsidRPr="00B80845">
        <w:rPr>
          <w:rFonts w:ascii="Tahoma" w:hAnsi="Tahoma" w:cs="Tahoma"/>
          <w:color w:val="auto"/>
          <w:sz w:val="18"/>
          <w:szCs w:val="18"/>
          <w:shd w:val="clear" w:color="auto" w:fill="FFFFFF"/>
        </w:rPr>
        <w:t xml:space="preserve"> necessários, fiscalizando e exigindo que os mesmos cumpram as normas e procedimentos destinados à preservação de suas integridades físicas; </w:t>
      </w:r>
    </w:p>
    <w:p w:rsidR="0088674E" w:rsidRPr="00B808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B80845">
        <w:rPr>
          <w:rFonts w:ascii="Tahoma" w:hAnsi="Tahoma" w:cs="Tahoma"/>
          <w:color w:val="auto"/>
          <w:sz w:val="18"/>
          <w:szCs w:val="18"/>
          <w:shd w:val="clear" w:color="auto" w:fill="FFFFFF"/>
        </w:rPr>
        <w:t>b)</w:t>
      </w:r>
      <w:r>
        <w:rPr>
          <w:rFonts w:ascii="Tahoma" w:hAnsi="Tahoma" w:cs="Tahoma"/>
          <w:color w:val="auto"/>
          <w:sz w:val="18"/>
          <w:szCs w:val="18"/>
          <w:shd w:val="clear" w:color="auto" w:fill="FFFFFF"/>
        </w:rPr>
        <w:t xml:space="preserve"> </w:t>
      </w:r>
      <w:r w:rsidRPr="00B80845">
        <w:rPr>
          <w:rFonts w:ascii="Tahoma" w:hAnsi="Tahoma" w:cs="Tahoma"/>
          <w:color w:val="auto"/>
          <w:sz w:val="18"/>
          <w:szCs w:val="18"/>
          <w:shd w:val="clear" w:color="auto" w:fill="FFFFFF"/>
        </w:rPr>
        <w:t xml:space="preserve">adotar todas as providências e assumir todas as obrigações estabelecidas na legislação específica </w:t>
      </w:r>
      <w:r w:rsidRPr="00B80845">
        <w:rPr>
          <w:rFonts w:ascii="Tahoma" w:hAnsi="Tahoma" w:cs="Tahoma"/>
          <w:color w:val="auto"/>
          <w:sz w:val="18"/>
          <w:szCs w:val="18"/>
          <w:shd w:val="clear" w:color="auto" w:fill="FFFFFF"/>
        </w:rPr>
        <w:lastRenderedPageBreak/>
        <w:t xml:space="preserve">de acidente do trabalho, quando, em ocorrência da espécie, forem vítimas os seus técnicos e empregados, no desempenho da execução do objeto ou em conexão com estes; </w:t>
      </w:r>
    </w:p>
    <w:p w:rsidR="0088674E" w:rsidRPr="00B808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B80845">
        <w:rPr>
          <w:rFonts w:ascii="Tahoma" w:hAnsi="Tahoma" w:cs="Tahoma"/>
          <w:color w:val="auto"/>
          <w:sz w:val="18"/>
          <w:szCs w:val="18"/>
          <w:shd w:val="clear" w:color="auto" w:fill="FFFFFF"/>
        </w:rPr>
        <w:t xml:space="preserve">c) realizar regularmente os exames de saúde dos seus empregados, na forma da lei, assim como arcar com todas as despesas de transporte, alimentação, inclusive seguro de vida contra o risco de acidentes de trabalho e outras obrigações legais ou derivadas de dissídios, convenções ou acordos coletivos; </w:t>
      </w:r>
    </w:p>
    <w:p w:rsidR="0088674E" w:rsidRPr="004C2E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B80845">
        <w:rPr>
          <w:rFonts w:ascii="Tahoma" w:hAnsi="Tahoma" w:cs="Tahoma"/>
          <w:color w:val="auto"/>
          <w:sz w:val="18"/>
          <w:szCs w:val="18"/>
          <w:shd w:val="clear" w:color="auto" w:fill="FFFFFF"/>
        </w:rPr>
        <w:t>d)</w:t>
      </w:r>
      <w:r>
        <w:rPr>
          <w:rFonts w:ascii="Tahoma" w:hAnsi="Tahoma" w:cs="Tahoma"/>
          <w:color w:val="auto"/>
          <w:sz w:val="18"/>
          <w:szCs w:val="18"/>
          <w:shd w:val="clear" w:color="auto" w:fill="FFFFFF"/>
        </w:rPr>
        <w:t xml:space="preserve"> </w:t>
      </w:r>
      <w:r w:rsidRPr="00B80845">
        <w:rPr>
          <w:rFonts w:ascii="Tahoma" w:hAnsi="Tahoma" w:cs="Tahoma"/>
          <w:color w:val="auto"/>
          <w:sz w:val="18"/>
          <w:szCs w:val="18"/>
          <w:shd w:val="clear" w:color="auto" w:fill="FFFFFF"/>
        </w:rPr>
        <w:t xml:space="preserve">pagar em dia os salários e demais benefícios aos seus empregados, inclusive as obrigações acessórias, </w:t>
      </w:r>
      <w:r w:rsidRPr="004C2E45">
        <w:rPr>
          <w:rFonts w:ascii="Tahoma" w:hAnsi="Tahoma" w:cs="Tahoma"/>
          <w:color w:val="auto"/>
          <w:sz w:val="18"/>
          <w:szCs w:val="18"/>
          <w:shd w:val="clear" w:color="auto" w:fill="FFFFFF"/>
        </w:rPr>
        <w:t xml:space="preserve">bem como recolher no prazo legal, todos os encargos e tributos devidos; </w:t>
      </w:r>
    </w:p>
    <w:p w:rsidR="0088674E"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4C2E45">
        <w:rPr>
          <w:rFonts w:ascii="Tahoma" w:hAnsi="Tahoma" w:cs="Tahoma"/>
          <w:color w:val="auto"/>
          <w:sz w:val="18"/>
          <w:szCs w:val="18"/>
          <w:shd w:val="clear" w:color="auto" w:fill="FFFFFF"/>
        </w:rPr>
        <w:t>e)</w:t>
      </w:r>
      <w:r>
        <w:rPr>
          <w:rFonts w:ascii="Tahoma" w:hAnsi="Tahoma" w:cs="Tahoma"/>
          <w:color w:val="auto"/>
          <w:sz w:val="18"/>
          <w:szCs w:val="18"/>
          <w:shd w:val="clear" w:color="auto" w:fill="FFFFFF"/>
        </w:rPr>
        <w:t xml:space="preserve"> </w:t>
      </w:r>
      <w:r w:rsidRPr="004C2E45">
        <w:rPr>
          <w:rFonts w:ascii="Tahoma" w:hAnsi="Tahoma" w:cs="Tahoma"/>
          <w:color w:val="auto"/>
          <w:sz w:val="18"/>
          <w:szCs w:val="18"/>
          <w:shd w:val="clear" w:color="auto" w:fill="FFFFFF"/>
        </w:rPr>
        <w:t>responder perante o Contratante pela conduta, frequência, pontualidade e assiduidade de seus empregados e efetuar as substituições daqueles que venham a se ausentar do serviço, por motivo justificado ou não, sem nenhum ônus para o Contratante, bem como comunicar ao Contratante, antecipadamente, todo e qualquer afastamento, substituição ou inclusão de qualquer um dos seus empregados vinculados à execução do presente Contrato;</w:t>
      </w:r>
    </w:p>
    <w:p w:rsidR="0088674E" w:rsidRPr="004C2E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4C2E45">
        <w:rPr>
          <w:rFonts w:ascii="Tahoma" w:hAnsi="Tahoma" w:cs="Tahoma"/>
          <w:color w:val="auto"/>
          <w:sz w:val="18"/>
          <w:szCs w:val="18"/>
          <w:shd w:val="clear" w:color="auto" w:fill="FFFFFF"/>
        </w:rPr>
        <w:t>f)</w:t>
      </w:r>
      <w:r>
        <w:rPr>
          <w:rFonts w:ascii="Tahoma" w:hAnsi="Tahoma" w:cs="Tahoma"/>
          <w:color w:val="auto"/>
          <w:sz w:val="18"/>
          <w:szCs w:val="18"/>
          <w:shd w:val="clear" w:color="auto" w:fill="FFFFFF"/>
        </w:rPr>
        <w:t xml:space="preserve"> </w:t>
      </w:r>
      <w:r w:rsidRPr="004C2E45">
        <w:rPr>
          <w:rFonts w:ascii="Tahoma" w:hAnsi="Tahoma" w:cs="Tahoma"/>
          <w:color w:val="auto"/>
          <w:sz w:val="18"/>
          <w:szCs w:val="18"/>
          <w:shd w:val="clear" w:color="auto" w:fill="FFFFFF"/>
        </w:rPr>
        <w:t xml:space="preserve">arcar com todas as despesas decorrentes de eventuais trabalhos noturnos e em domingos e feriados, inclusive as de iluminação; </w:t>
      </w:r>
    </w:p>
    <w:p w:rsidR="0088674E" w:rsidRPr="004C2E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4C2E45">
        <w:rPr>
          <w:rFonts w:ascii="Tahoma" w:hAnsi="Tahoma" w:cs="Tahoma"/>
          <w:color w:val="auto"/>
          <w:sz w:val="18"/>
          <w:szCs w:val="18"/>
          <w:shd w:val="clear" w:color="auto" w:fill="FFFFFF"/>
        </w:rPr>
        <w:t>g)</w:t>
      </w:r>
      <w:r>
        <w:rPr>
          <w:rFonts w:ascii="Tahoma" w:hAnsi="Tahoma" w:cs="Tahoma"/>
          <w:color w:val="auto"/>
          <w:sz w:val="18"/>
          <w:szCs w:val="18"/>
          <w:shd w:val="clear" w:color="auto" w:fill="FFFFFF"/>
        </w:rPr>
        <w:t xml:space="preserve"> </w:t>
      </w:r>
      <w:r w:rsidRPr="004C2E45">
        <w:rPr>
          <w:rFonts w:ascii="Tahoma" w:hAnsi="Tahoma" w:cs="Tahoma"/>
          <w:color w:val="auto"/>
          <w:sz w:val="18"/>
          <w:szCs w:val="18"/>
          <w:shd w:val="clear" w:color="auto" w:fill="FFFFFF"/>
        </w:rPr>
        <w:t>realizar a matrícula da obra/serviço no INSS e entregar ao Contratante as guias de recolhimento das contribuições de assistência e previdência social e do FGTS, nos termos da legislação específica em vigor, as quais deverão estar acompanhadas de declaração elaborada da Contratada e assinada por pessoa legalmente habilitada para tal fim, atestando, sob as penas da lei, que as mesmas correspondem fielmente ao total da mão-de-obra empregada n</w:t>
      </w:r>
      <w:r>
        <w:rPr>
          <w:rFonts w:ascii="Tahoma" w:hAnsi="Tahoma" w:cs="Tahoma"/>
          <w:color w:val="auto"/>
          <w:sz w:val="18"/>
          <w:szCs w:val="18"/>
          <w:shd w:val="clear" w:color="auto" w:fill="FFFFFF"/>
        </w:rPr>
        <w:t>a obra/</w:t>
      </w:r>
      <w:r w:rsidRPr="004C2E45">
        <w:rPr>
          <w:rFonts w:ascii="Tahoma" w:hAnsi="Tahoma" w:cs="Tahoma"/>
          <w:color w:val="auto"/>
          <w:sz w:val="18"/>
          <w:szCs w:val="18"/>
          <w:shd w:val="clear" w:color="auto" w:fill="FFFFFF"/>
        </w:rPr>
        <w:t xml:space="preserve">serviço contratado; </w:t>
      </w:r>
    </w:p>
    <w:p w:rsidR="0088674E" w:rsidRPr="004C2E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4C2E45">
        <w:rPr>
          <w:rFonts w:ascii="Tahoma" w:hAnsi="Tahoma" w:cs="Tahoma"/>
          <w:color w:val="auto"/>
          <w:sz w:val="18"/>
          <w:szCs w:val="18"/>
          <w:shd w:val="clear" w:color="auto" w:fill="FFFFFF"/>
        </w:rPr>
        <w:t>h) apresentar, juntamente com a primeira medição, comprovação de matrícula da obra/serviço junto à Previdência Social</w:t>
      </w:r>
      <w:r>
        <w:rPr>
          <w:rFonts w:ascii="Tahoma" w:hAnsi="Tahoma" w:cs="Tahoma"/>
          <w:color w:val="auto"/>
          <w:sz w:val="18"/>
          <w:szCs w:val="18"/>
          <w:shd w:val="clear" w:color="auto" w:fill="FFFFFF"/>
        </w:rPr>
        <w:t>;</w:t>
      </w:r>
      <w:r w:rsidRPr="004C2E45">
        <w:rPr>
          <w:rFonts w:ascii="Tahoma" w:hAnsi="Tahoma" w:cs="Tahoma"/>
          <w:color w:val="auto"/>
          <w:sz w:val="18"/>
          <w:szCs w:val="18"/>
          <w:shd w:val="clear" w:color="auto" w:fill="FFFFFF"/>
        </w:rPr>
        <w:t xml:space="preserve"> </w:t>
      </w:r>
    </w:p>
    <w:p w:rsidR="0088674E" w:rsidRPr="004C2E45"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4C2E45">
        <w:rPr>
          <w:rFonts w:ascii="Tahoma" w:hAnsi="Tahoma" w:cs="Tahoma"/>
          <w:color w:val="auto"/>
          <w:sz w:val="18"/>
          <w:szCs w:val="18"/>
          <w:shd w:val="clear" w:color="auto" w:fill="FFFFFF"/>
        </w:rPr>
        <w:t>i)</w:t>
      </w:r>
      <w:r>
        <w:rPr>
          <w:rFonts w:ascii="Tahoma" w:hAnsi="Tahoma" w:cs="Tahoma"/>
          <w:color w:val="auto"/>
          <w:sz w:val="18"/>
          <w:szCs w:val="18"/>
          <w:shd w:val="clear" w:color="auto" w:fill="FFFFFF"/>
        </w:rPr>
        <w:t xml:space="preserve"> </w:t>
      </w:r>
      <w:r w:rsidRPr="004C2E45">
        <w:rPr>
          <w:rFonts w:ascii="Tahoma" w:hAnsi="Tahoma" w:cs="Tahoma"/>
          <w:color w:val="auto"/>
          <w:sz w:val="18"/>
          <w:szCs w:val="18"/>
          <w:shd w:val="clear" w:color="auto" w:fill="FFFFFF"/>
        </w:rPr>
        <w:t>responder por todos os ônus e obrigações concernentes às legislações fiscal, previdenciária, trabalhista e comercial, inclusive os decorrentes de acidentes de trabalho;</w:t>
      </w:r>
    </w:p>
    <w:p w:rsidR="0088674E"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4C2E45">
        <w:rPr>
          <w:rFonts w:ascii="Tahoma" w:hAnsi="Tahoma" w:cs="Tahoma"/>
          <w:color w:val="auto"/>
          <w:sz w:val="18"/>
          <w:szCs w:val="18"/>
          <w:shd w:val="clear" w:color="auto" w:fill="FFFFFF"/>
        </w:rPr>
        <w:t>j)</w:t>
      </w:r>
      <w:r>
        <w:rPr>
          <w:rFonts w:ascii="Tahoma" w:hAnsi="Tahoma" w:cs="Tahoma"/>
          <w:color w:val="auto"/>
          <w:sz w:val="18"/>
          <w:szCs w:val="18"/>
          <w:shd w:val="clear" w:color="auto" w:fill="FFFFFF"/>
        </w:rPr>
        <w:t xml:space="preserve"> </w:t>
      </w:r>
      <w:r w:rsidRPr="004C2E45">
        <w:rPr>
          <w:rFonts w:ascii="Tahoma" w:hAnsi="Tahoma" w:cs="Tahoma"/>
          <w:color w:val="auto"/>
          <w:sz w:val="18"/>
          <w:szCs w:val="18"/>
          <w:shd w:val="clear" w:color="auto" w:fill="FFFFFF"/>
        </w:rPr>
        <w:t xml:space="preserve">fazer com que os componentes da equipe de mão-de-obra operacional exerçam as suas atividades devidamente uniformizados, em padrão único (farda), e fazendo uso dos equipamentos de segurança requeridos para as atividades desenvolvidas, em observância à legislação específica. </w:t>
      </w:r>
    </w:p>
    <w:p w:rsidR="0088674E"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p>
    <w:p w:rsidR="0088674E" w:rsidRPr="00CB1614" w:rsidRDefault="0088674E" w:rsidP="0088674E">
      <w:pPr>
        <w:spacing w:after="0" w:line="240" w:lineRule="auto"/>
        <w:ind w:left="709"/>
        <w:jc w:val="both"/>
        <w:rPr>
          <w:rFonts w:ascii="Tahoma" w:hAnsi="Tahoma" w:cs="Tahoma"/>
          <w:sz w:val="18"/>
          <w:szCs w:val="18"/>
        </w:rPr>
      </w:pPr>
      <w:r w:rsidRPr="00CB1614">
        <w:rPr>
          <w:rFonts w:ascii="Tahoma" w:hAnsi="Tahoma" w:cs="Tahoma"/>
          <w:sz w:val="18"/>
          <w:szCs w:val="18"/>
        </w:rPr>
        <w:t>8.2.1.2 Relativamente ao canteiro de obras/serviços e local de execução, sem prejuízo de outras obrigações previstas na legislação pertinente:</w:t>
      </w:r>
    </w:p>
    <w:p w:rsidR="0088674E" w:rsidRPr="00CB1614"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
    <w:p w:rsidR="0088674E" w:rsidRPr="00CB1614"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 xml:space="preserve">a) fornecer e manter no canteiro de obras/serviços tudo que for necessário à execução dos trabalhos, dentro dos prazos estipulados e com a qualidade </w:t>
      </w:r>
      <w:r>
        <w:rPr>
          <w:rFonts w:ascii="Tahoma" w:hAnsi="Tahoma" w:cs="Tahoma"/>
          <w:color w:val="auto"/>
          <w:sz w:val="18"/>
          <w:szCs w:val="18"/>
          <w:shd w:val="clear" w:color="auto" w:fill="FFFFFF"/>
        </w:rPr>
        <w:t>necessária</w:t>
      </w:r>
      <w:r w:rsidRPr="00CB1614">
        <w:rPr>
          <w:rFonts w:ascii="Tahoma" w:hAnsi="Tahoma" w:cs="Tahoma"/>
          <w:color w:val="auto"/>
          <w:sz w:val="18"/>
          <w:szCs w:val="18"/>
          <w:shd w:val="clear" w:color="auto" w:fill="FFFFFF"/>
        </w:rPr>
        <w:t>;</w:t>
      </w:r>
    </w:p>
    <w:p w:rsidR="0088674E" w:rsidRPr="00CB1614"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 xml:space="preserve">b) manter em perfeito estado de limpeza os locais afetados pela execução </w:t>
      </w:r>
      <w:r>
        <w:rPr>
          <w:rFonts w:ascii="Tahoma" w:hAnsi="Tahoma" w:cs="Tahoma"/>
          <w:color w:val="auto"/>
          <w:sz w:val="18"/>
          <w:szCs w:val="18"/>
          <w:shd w:val="clear" w:color="auto" w:fill="FFFFFF"/>
        </w:rPr>
        <w:t>do objeto</w:t>
      </w:r>
      <w:r w:rsidRPr="00CB1614">
        <w:rPr>
          <w:rFonts w:ascii="Tahoma" w:hAnsi="Tahoma" w:cs="Tahoma"/>
          <w:color w:val="auto"/>
          <w:sz w:val="18"/>
          <w:szCs w:val="18"/>
          <w:shd w:val="clear" w:color="auto" w:fill="FFFFFF"/>
        </w:rPr>
        <w:t xml:space="preserve">, recolhendo os entulhos e dando-lhes o destino adequado; </w:t>
      </w:r>
    </w:p>
    <w:p w:rsidR="0088674E" w:rsidRPr="00CB1614"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 xml:space="preserve">c) manter canteiro de obras/serviços com instalações compatíveis, inclusive escritórios para seus representantes, bem como para a Fiscalização, com a observância da legislação pertinente; d) fornecer, colocar e manter no local, enquanto durar a execução </w:t>
      </w:r>
      <w:r>
        <w:rPr>
          <w:rFonts w:ascii="Tahoma" w:hAnsi="Tahoma" w:cs="Tahoma"/>
          <w:color w:val="auto"/>
          <w:sz w:val="18"/>
          <w:szCs w:val="18"/>
          <w:shd w:val="clear" w:color="auto" w:fill="FFFFFF"/>
        </w:rPr>
        <w:t>do objeto contratado</w:t>
      </w:r>
      <w:r w:rsidRPr="00CB1614">
        <w:rPr>
          <w:rFonts w:ascii="Tahoma" w:hAnsi="Tahoma" w:cs="Tahoma"/>
          <w:color w:val="auto"/>
          <w:sz w:val="18"/>
          <w:szCs w:val="18"/>
          <w:shd w:val="clear" w:color="auto" w:fill="FFFFFF"/>
        </w:rPr>
        <w:t>, placa de divulgação e identificação d</w:t>
      </w:r>
      <w:r>
        <w:rPr>
          <w:rFonts w:ascii="Tahoma" w:hAnsi="Tahoma" w:cs="Tahoma"/>
          <w:color w:val="auto"/>
          <w:sz w:val="18"/>
          <w:szCs w:val="18"/>
          <w:shd w:val="clear" w:color="auto" w:fill="FFFFFF"/>
        </w:rPr>
        <w:t>o</w:t>
      </w:r>
      <w:r w:rsidRPr="00CB1614">
        <w:rPr>
          <w:rFonts w:ascii="Tahoma" w:hAnsi="Tahoma" w:cs="Tahoma"/>
          <w:color w:val="auto"/>
          <w:sz w:val="18"/>
          <w:szCs w:val="18"/>
          <w:shd w:val="clear" w:color="auto" w:fill="FFFFFF"/>
        </w:rPr>
        <w:t xml:space="preserve"> mesm</w:t>
      </w:r>
      <w:r>
        <w:rPr>
          <w:rFonts w:ascii="Tahoma" w:hAnsi="Tahoma" w:cs="Tahoma"/>
          <w:color w:val="auto"/>
          <w:sz w:val="18"/>
          <w:szCs w:val="18"/>
          <w:shd w:val="clear" w:color="auto" w:fill="FFFFFF"/>
        </w:rPr>
        <w:t>o</w:t>
      </w:r>
      <w:r w:rsidRPr="00CB1614">
        <w:rPr>
          <w:rFonts w:ascii="Tahoma" w:hAnsi="Tahoma" w:cs="Tahoma"/>
          <w:color w:val="auto"/>
          <w:sz w:val="18"/>
          <w:szCs w:val="18"/>
          <w:shd w:val="clear" w:color="auto" w:fill="FFFFFF"/>
        </w:rPr>
        <w:t xml:space="preserve">, </w:t>
      </w:r>
      <w:r>
        <w:rPr>
          <w:rFonts w:ascii="Tahoma" w:hAnsi="Tahoma" w:cs="Tahoma"/>
          <w:color w:val="auto"/>
          <w:sz w:val="18"/>
          <w:szCs w:val="18"/>
          <w:shd w:val="clear" w:color="auto" w:fill="FFFFFF"/>
        </w:rPr>
        <w:t xml:space="preserve">que </w:t>
      </w:r>
      <w:r w:rsidRPr="00CB1614">
        <w:rPr>
          <w:rFonts w:ascii="Tahoma" w:hAnsi="Tahoma" w:cs="Tahoma"/>
          <w:color w:val="auto"/>
          <w:sz w:val="18"/>
          <w:szCs w:val="18"/>
          <w:shd w:val="clear" w:color="auto" w:fill="FFFFFF"/>
        </w:rPr>
        <w:t>ser</w:t>
      </w:r>
      <w:r>
        <w:rPr>
          <w:rFonts w:ascii="Tahoma" w:hAnsi="Tahoma" w:cs="Tahoma"/>
          <w:color w:val="auto"/>
          <w:sz w:val="18"/>
          <w:szCs w:val="18"/>
          <w:shd w:val="clear" w:color="auto" w:fill="FFFFFF"/>
        </w:rPr>
        <w:t>á</w:t>
      </w:r>
      <w:r w:rsidRPr="00CB1614">
        <w:rPr>
          <w:rFonts w:ascii="Tahoma" w:hAnsi="Tahoma" w:cs="Tahoma"/>
          <w:color w:val="auto"/>
          <w:sz w:val="18"/>
          <w:szCs w:val="18"/>
          <w:shd w:val="clear" w:color="auto" w:fill="FFFFFF"/>
        </w:rPr>
        <w:t xml:space="preserve"> confeccionada de acordo com o manual apropriado a ser fornecido pelo Contratante;</w:t>
      </w:r>
    </w:p>
    <w:p w:rsidR="0088674E" w:rsidRPr="00CB1614"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 xml:space="preserve">e) executar </w:t>
      </w:r>
      <w:r>
        <w:rPr>
          <w:rFonts w:ascii="Tahoma" w:hAnsi="Tahoma" w:cs="Tahoma"/>
          <w:color w:val="auto"/>
          <w:sz w:val="18"/>
          <w:szCs w:val="18"/>
          <w:shd w:val="clear" w:color="auto" w:fill="FFFFFF"/>
        </w:rPr>
        <w:t>o objeto contratual</w:t>
      </w:r>
      <w:r w:rsidRPr="00CB1614">
        <w:rPr>
          <w:rFonts w:ascii="Tahoma" w:hAnsi="Tahoma" w:cs="Tahoma"/>
          <w:color w:val="auto"/>
          <w:sz w:val="18"/>
          <w:szCs w:val="18"/>
          <w:shd w:val="clear" w:color="auto" w:fill="FFFFFF"/>
        </w:rPr>
        <w:t xml:space="preserve"> de forma a não interferir no andamento normal das atividades desenvolvidas no local e em seu entorno;</w:t>
      </w:r>
    </w:p>
    <w:p w:rsidR="0088674E" w:rsidRPr="00CB1614"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f) não permitir a instalação de comércio, a exemplo de barracas ou quitandas na periferia do canteiro d</w:t>
      </w:r>
      <w:r>
        <w:rPr>
          <w:rFonts w:ascii="Tahoma" w:hAnsi="Tahoma" w:cs="Tahoma"/>
          <w:color w:val="auto"/>
          <w:sz w:val="18"/>
          <w:szCs w:val="18"/>
          <w:shd w:val="clear" w:color="auto" w:fill="FFFFFF"/>
        </w:rPr>
        <w:t>e</w:t>
      </w:r>
      <w:r w:rsidRPr="00CB1614">
        <w:rPr>
          <w:rFonts w:ascii="Tahoma" w:hAnsi="Tahoma" w:cs="Tahoma"/>
          <w:color w:val="auto"/>
          <w:sz w:val="18"/>
          <w:szCs w:val="18"/>
          <w:shd w:val="clear" w:color="auto" w:fill="FFFFFF"/>
        </w:rPr>
        <w:t xml:space="preserve"> obra</w:t>
      </w:r>
      <w:r>
        <w:rPr>
          <w:rFonts w:ascii="Tahoma" w:hAnsi="Tahoma" w:cs="Tahoma"/>
          <w:color w:val="auto"/>
          <w:sz w:val="18"/>
          <w:szCs w:val="18"/>
          <w:shd w:val="clear" w:color="auto" w:fill="FFFFFF"/>
        </w:rPr>
        <w:t>s/serviços</w:t>
      </w:r>
      <w:r w:rsidRPr="00CB1614">
        <w:rPr>
          <w:rFonts w:ascii="Tahoma" w:hAnsi="Tahoma" w:cs="Tahoma"/>
          <w:color w:val="auto"/>
          <w:sz w:val="18"/>
          <w:szCs w:val="18"/>
          <w:shd w:val="clear" w:color="auto" w:fill="FFFFFF"/>
        </w:rPr>
        <w:t>, sendo de sua inteira responsabilidade a adoção de todas as medidas e providências visando impedi-la;</w:t>
      </w:r>
    </w:p>
    <w:p w:rsidR="0088674E" w:rsidRPr="00CB1614"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 xml:space="preserve">g) manter no local </w:t>
      </w:r>
      <w:r>
        <w:rPr>
          <w:rFonts w:ascii="Tahoma" w:hAnsi="Tahoma" w:cs="Tahoma"/>
          <w:color w:val="auto"/>
          <w:sz w:val="18"/>
          <w:szCs w:val="18"/>
          <w:shd w:val="clear" w:color="auto" w:fill="FFFFFF"/>
        </w:rPr>
        <w:t>da execução do objeto do Contrato</w:t>
      </w:r>
      <w:r w:rsidRPr="00CB1614">
        <w:rPr>
          <w:rFonts w:ascii="Tahoma" w:hAnsi="Tahoma" w:cs="Tahoma"/>
          <w:color w:val="auto"/>
          <w:sz w:val="18"/>
          <w:szCs w:val="18"/>
          <w:shd w:val="clear" w:color="auto" w:fill="FFFFFF"/>
        </w:rPr>
        <w:t xml:space="preserve"> um "Diário de Ocorrências", devidamente rubricado pela Fiscalização e pela Contratada em todas as vias e que permanecerá em poder d</w:t>
      </w:r>
      <w:r>
        <w:rPr>
          <w:rFonts w:ascii="Tahoma" w:hAnsi="Tahoma" w:cs="Tahoma"/>
          <w:color w:val="auto"/>
          <w:sz w:val="18"/>
          <w:szCs w:val="18"/>
          <w:shd w:val="clear" w:color="auto" w:fill="FFFFFF"/>
        </w:rPr>
        <w:t>o</w:t>
      </w:r>
      <w:r w:rsidRPr="00CB1614">
        <w:rPr>
          <w:rFonts w:ascii="Tahoma" w:hAnsi="Tahoma" w:cs="Tahoma"/>
          <w:color w:val="auto"/>
          <w:sz w:val="18"/>
          <w:szCs w:val="18"/>
          <w:shd w:val="clear" w:color="auto" w:fill="FFFFFF"/>
        </w:rPr>
        <w:t xml:space="preserve"> Contratante após a conclusão </w:t>
      </w:r>
      <w:r>
        <w:rPr>
          <w:rFonts w:ascii="Tahoma" w:hAnsi="Tahoma" w:cs="Tahoma"/>
          <w:color w:val="auto"/>
          <w:sz w:val="18"/>
          <w:szCs w:val="18"/>
          <w:shd w:val="clear" w:color="auto" w:fill="FFFFFF"/>
        </w:rPr>
        <w:t>do objeto</w:t>
      </w:r>
      <w:r w:rsidRPr="00CB1614">
        <w:rPr>
          <w:rFonts w:ascii="Tahoma" w:hAnsi="Tahoma" w:cs="Tahoma"/>
          <w:color w:val="auto"/>
          <w:sz w:val="18"/>
          <w:szCs w:val="18"/>
          <w:shd w:val="clear" w:color="auto" w:fill="FFFFFF"/>
        </w:rPr>
        <w:t>, no qual serão feitas anotações devidas, quando necessárias, referentes ao andamento d</w:t>
      </w:r>
      <w:r>
        <w:rPr>
          <w:rFonts w:ascii="Tahoma" w:hAnsi="Tahoma" w:cs="Tahoma"/>
          <w:color w:val="auto"/>
          <w:sz w:val="18"/>
          <w:szCs w:val="18"/>
          <w:shd w:val="clear" w:color="auto" w:fill="FFFFFF"/>
        </w:rPr>
        <w:t>as obras/</w:t>
      </w:r>
      <w:r w:rsidRPr="00CB1614">
        <w:rPr>
          <w:rFonts w:ascii="Tahoma" w:hAnsi="Tahoma" w:cs="Tahoma"/>
          <w:color w:val="auto"/>
          <w:sz w:val="18"/>
          <w:szCs w:val="18"/>
          <w:shd w:val="clear" w:color="auto" w:fill="FFFFFF"/>
        </w:rPr>
        <w:t>serviços, qualidade dos materiais, mão-de-obra, etc., como também reclamações, advertências e principalmente problemas de ordem técnica que requeiram solução por uma das partes;</w:t>
      </w:r>
    </w:p>
    <w:p w:rsidR="0088674E" w:rsidRPr="00CB1614"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h) obedecer às normas de higiene e prevenção de acidentes, a fim de garantir a salubridade e a segurança nos acampamentos e nos canteiros de obras/serviços;</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B1614">
        <w:rPr>
          <w:rFonts w:ascii="Tahoma" w:hAnsi="Tahoma" w:cs="Tahoma"/>
          <w:color w:val="auto"/>
          <w:sz w:val="18"/>
          <w:szCs w:val="18"/>
          <w:shd w:val="clear" w:color="auto" w:fill="FFFFFF"/>
        </w:rPr>
        <w:t xml:space="preserve">i) manter no local </w:t>
      </w:r>
      <w:r>
        <w:rPr>
          <w:rFonts w:ascii="Tahoma" w:hAnsi="Tahoma" w:cs="Tahoma"/>
          <w:color w:val="auto"/>
          <w:sz w:val="18"/>
          <w:szCs w:val="18"/>
          <w:shd w:val="clear" w:color="auto" w:fill="FFFFFF"/>
        </w:rPr>
        <w:t>da execução do objeto do Contrato</w:t>
      </w:r>
      <w:r w:rsidRPr="00CB1614">
        <w:rPr>
          <w:rFonts w:ascii="Tahoma" w:hAnsi="Tahoma" w:cs="Tahoma"/>
          <w:color w:val="auto"/>
          <w:sz w:val="18"/>
          <w:szCs w:val="18"/>
          <w:shd w:val="clear" w:color="auto" w:fill="FFFFFF"/>
        </w:rPr>
        <w:t xml:space="preserve">, além da equipe técnica, auxiliares necessários ao perfeito </w:t>
      </w:r>
      <w:r w:rsidRPr="0061269D">
        <w:rPr>
          <w:rFonts w:ascii="Tahoma" w:hAnsi="Tahoma" w:cs="Tahoma"/>
          <w:color w:val="auto"/>
          <w:sz w:val="18"/>
          <w:szCs w:val="18"/>
          <w:shd w:val="clear" w:color="auto" w:fill="FFFFFF"/>
        </w:rPr>
        <w:t>controle de medidas e padrões, assim como promover às suas expensas e a critério da fiscalização, o controle tecnológico dos materiais a serem empregados n</w:t>
      </w:r>
      <w:r>
        <w:rPr>
          <w:rFonts w:ascii="Tahoma" w:hAnsi="Tahoma" w:cs="Tahoma"/>
          <w:color w:val="auto"/>
          <w:sz w:val="18"/>
          <w:szCs w:val="18"/>
          <w:shd w:val="clear" w:color="auto" w:fill="FFFFFF"/>
        </w:rPr>
        <w:t>a obra/</w:t>
      </w:r>
      <w:r w:rsidRPr="0061269D">
        <w:rPr>
          <w:rFonts w:ascii="Tahoma" w:hAnsi="Tahoma" w:cs="Tahoma"/>
          <w:color w:val="auto"/>
          <w:sz w:val="18"/>
          <w:szCs w:val="18"/>
          <w:shd w:val="clear" w:color="auto" w:fill="FFFFFF"/>
        </w:rPr>
        <w:t>serviço.</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p>
    <w:p w:rsidR="0088674E" w:rsidRPr="0061269D" w:rsidRDefault="0088674E" w:rsidP="0088674E">
      <w:pPr>
        <w:spacing w:after="0" w:line="240" w:lineRule="auto"/>
        <w:ind w:left="709"/>
        <w:jc w:val="both"/>
        <w:rPr>
          <w:rFonts w:ascii="Tahoma" w:hAnsi="Tahoma" w:cs="Tahoma"/>
          <w:sz w:val="18"/>
          <w:szCs w:val="18"/>
        </w:rPr>
      </w:pPr>
      <w:r w:rsidRPr="0061269D">
        <w:rPr>
          <w:rFonts w:ascii="Tahoma" w:hAnsi="Tahoma" w:cs="Tahoma"/>
          <w:sz w:val="18"/>
          <w:szCs w:val="18"/>
        </w:rPr>
        <w:t xml:space="preserve">8.2.1.3 Relativamente à execução de obras/serviços, além das obrigações previstas no </w:t>
      </w:r>
      <w:r w:rsidR="00304A1B">
        <w:rPr>
          <w:rFonts w:ascii="Tahoma" w:hAnsi="Tahoma" w:cs="Tahoma"/>
          <w:sz w:val="18"/>
          <w:szCs w:val="18"/>
        </w:rPr>
        <w:t>TR/Habilitação</w:t>
      </w:r>
      <w:r w:rsidRPr="0061269D">
        <w:rPr>
          <w:rFonts w:ascii="Tahoma" w:hAnsi="Tahoma" w:cs="Tahoma"/>
          <w:sz w:val="18"/>
          <w:szCs w:val="18"/>
        </w:rPr>
        <w:t xml:space="preserve"> e/ou Projeto Básico:</w:t>
      </w:r>
    </w:p>
    <w:p w:rsidR="0088674E" w:rsidRPr="0061269D"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61269D">
        <w:rPr>
          <w:rFonts w:ascii="Tahoma" w:hAnsi="Tahoma" w:cs="Tahoma"/>
          <w:color w:val="auto"/>
          <w:sz w:val="18"/>
          <w:szCs w:val="18"/>
          <w:shd w:val="clear" w:color="auto" w:fill="FFFFFF"/>
        </w:rPr>
        <w:t>a) registrar o Contrato no Conselho de Classe pertinente e apresentar o comprovante de pagamento da Anotação/Registro de Responsabilidade Técnica, antes</w:t>
      </w:r>
      <w:r>
        <w:rPr>
          <w:rFonts w:ascii="Tahoma" w:hAnsi="Tahoma" w:cs="Tahoma"/>
          <w:color w:val="auto"/>
          <w:sz w:val="18"/>
          <w:szCs w:val="18"/>
          <w:shd w:val="clear" w:color="auto" w:fill="FFFFFF"/>
        </w:rPr>
        <w:t xml:space="preserve"> da emissão da primeira fatura;</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61269D">
        <w:rPr>
          <w:rFonts w:ascii="Tahoma" w:hAnsi="Tahoma" w:cs="Tahoma"/>
          <w:color w:val="auto"/>
          <w:sz w:val="18"/>
          <w:szCs w:val="18"/>
          <w:shd w:val="clear" w:color="auto" w:fill="FFFFFF"/>
        </w:rPr>
        <w:t>b) emitir relatórios mensais das atividades desenvolvidas de cunho gerencial, no qual constarão todas as informações</w:t>
      </w:r>
      <w:r>
        <w:rPr>
          <w:rFonts w:ascii="Tahoma" w:hAnsi="Tahoma" w:cs="Tahoma"/>
          <w:color w:val="auto"/>
          <w:sz w:val="18"/>
          <w:szCs w:val="18"/>
          <w:shd w:val="clear" w:color="auto" w:fill="FFFFFF"/>
        </w:rPr>
        <w:t xml:space="preserve"> técnicas do objeto contratado;</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61269D">
        <w:rPr>
          <w:rFonts w:ascii="Tahoma" w:hAnsi="Tahoma" w:cs="Tahoma"/>
          <w:color w:val="auto"/>
          <w:sz w:val="18"/>
          <w:szCs w:val="18"/>
          <w:shd w:val="clear" w:color="auto" w:fill="FFFFFF"/>
        </w:rPr>
        <w:t>c) seguir o cronograma físico das etapas de execução, observando as formas, as medidas, realizando os controles geotécnicos e geométricos “</w:t>
      </w:r>
      <w:r w:rsidRPr="0061269D">
        <w:rPr>
          <w:rFonts w:ascii="Tahoma" w:hAnsi="Tahoma" w:cs="Tahoma"/>
          <w:i/>
          <w:color w:val="auto"/>
          <w:sz w:val="18"/>
          <w:szCs w:val="18"/>
          <w:shd w:val="clear" w:color="auto" w:fill="FFFFFF"/>
        </w:rPr>
        <w:t>in loco</w:t>
      </w:r>
      <w:r w:rsidRPr="0061269D">
        <w:rPr>
          <w:rFonts w:ascii="Tahoma" w:hAnsi="Tahoma" w:cs="Tahoma"/>
          <w:color w:val="auto"/>
          <w:sz w:val="18"/>
          <w:szCs w:val="18"/>
          <w:shd w:val="clear" w:color="auto" w:fill="FFFFFF"/>
        </w:rPr>
        <w:t>”, não se admitindo modificações sem a prévia consulta e concordância da fiscalização;</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61269D">
        <w:rPr>
          <w:rFonts w:ascii="Tahoma" w:hAnsi="Tahoma" w:cs="Tahoma"/>
          <w:color w:val="auto"/>
          <w:sz w:val="18"/>
          <w:szCs w:val="18"/>
          <w:shd w:val="clear" w:color="auto" w:fill="FFFFFF"/>
        </w:rPr>
        <w:t>d) supervisionar e coordenar os trabalhos das subcontratadas, quando admitida a subcontratação, assumindo total e única responsabilidade pela qualidade e cumprimento dos prazos de execução do objeto contratado;</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61269D">
        <w:rPr>
          <w:rFonts w:ascii="Tahoma" w:hAnsi="Tahoma" w:cs="Tahoma"/>
          <w:color w:val="auto"/>
          <w:sz w:val="18"/>
          <w:szCs w:val="18"/>
          <w:shd w:val="clear" w:color="auto" w:fill="FFFFFF"/>
        </w:rPr>
        <w:t xml:space="preserve">e) comunicar sempre o início </w:t>
      </w:r>
      <w:r>
        <w:rPr>
          <w:rFonts w:ascii="Tahoma" w:hAnsi="Tahoma" w:cs="Tahoma"/>
          <w:color w:val="auto"/>
          <w:sz w:val="18"/>
          <w:szCs w:val="18"/>
          <w:shd w:val="clear" w:color="auto" w:fill="FFFFFF"/>
        </w:rPr>
        <w:t>e</w:t>
      </w:r>
      <w:r w:rsidRPr="0061269D">
        <w:rPr>
          <w:rFonts w:ascii="Tahoma" w:hAnsi="Tahoma" w:cs="Tahoma"/>
          <w:color w:val="auto"/>
          <w:sz w:val="18"/>
          <w:szCs w:val="18"/>
          <w:shd w:val="clear" w:color="auto" w:fill="FFFFFF"/>
        </w:rPr>
        <w:t xml:space="preserve"> </w:t>
      </w:r>
      <w:r>
        <w:rPr>
          <w:rFonts w:ascii="Tahoma" w:hAnsi="Tahoma" w:cs="Tahoma"/>
          <w:color w:val="auto"/>
          <w:sz w:val="18"/>
          <w:szCs w:val="18"/>
          <w:shd w:val="clear" w:color="auto" w:fill="FFFFFF"/>
        </w:rPr>
        <w:t xml:space="preserve">a </w:t>
      </w:r>
      <w:r w:rsidRPr="0061269D">
        <w:rPr>
          <w:rFonts w:ascii="Tahoma" w:hAnsi="Tahoma" w:cs="Tahoma"/>
          <w:color w:val="auto"/>
          <w:sz w:val="18"/>
          <w:szCs w:val="18"/>
          <w:shd w:val="clear" w:color="auto" w:fill="FFFFFF"/>
        </w:rPr>
        <w:t xml:space="preserve">conclusão de cada atividade do empreendimento, mantendo estreita comunicação com a fiscalização; </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61269D">
        <w:rPr>
          <w:rFonts w:ascii="Tahoma" w:hAnsi="Tahoma" w:cs="Tahoma"/>
          <w:color w:val="auto"/>
          <w:sz w:val="18"/>
          <w:szCs w:val="18"/>
          <w:shd w:val="clear" w:color="auto" w:fill="FFFFFF"/>
        </w:rPr>
        <w:t>f) adotar todas as providências necessárias ao perfeito desenvolvimento da execução da obra/serviço, arcando com todas as despesas, sem ônus adicional ao Contratante</w:t>
      </w:r>
      <w:r>
        <w:rPr>
          <w:rFonts w:ascii="Tahoma" w:hAnsi="Tahoma" w:cs="Tahoma"/>
          <w:color w:val="auto"/>
          <w:sz w:val="18"/>
          <w:szCs w:val="18"/>
          <w:shd w:val="clear" w:color="auto" w:fill="FFFFFF"/>
        </w:rPr>
        <w:t>;</w:t>
      </w:r>
    </w:p>
    <w:p w:rsidR="0088674E"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61269D">
        <w:rPr>
          <w:rFonts w:ascii="Tahoma" w:hAnsi="Tahoma" w:cs="Tahoma"/>
          <w:color w:val="auto"/>
          <w:sz w:val="18"/>
          <w:szCs w:val="18"/>
          <w:shd w:val="clear" w:color="auto" w:fill="FFFFFF"/>
        </w:rPr>
        <w:t xml:space="preserve">g) </w:t>
      </w:r>
      <w:r w:rsidRPr="001B667C">
        <w:rPr>
          <w:rFonts w:ascii="Tahoma" w:hAnsi="Tahoma" w:cs="Tahoma"/>
          <w:color w:val="auto"/>
          <w:sz w:val="18"/>
          <w:szCs w:val="18"/>
          <w:shd w:val="clear" w:color="auto" w:fill="FFFFFF"/>
        </w:rPr>
        <w:t xml:space="preserve">prestar esclarecimentos ao Contratante sobre eventuais atos ou fatos noticiados </w:t>
      </w:r>
      <w:r>
        <w:rPr>
          <w:rFonts w:ascii="Tahoma" w:hAnsi="Tahoma" w:cs="Tahoma"/>
          <w:color w:val="auto"/>
          <w:sz w:val="18"/>
          <w:szCs w:val="18"/>
          <w:shd w:val="clear" w:color="auto" w:fill="FFFFFF"/>
        </w:rPr>
        <w:t>que a envolva</w:t>
      </w:r>
      <w:r w:rsidRPr="001B667C">
        <w:rPr>
          <w:rFonts w:ascii="Tahoma" w:hAnsi="Tahoma" w:cs="Tahoma"/>
          <w:color w:val="auto"/>
          <w:sz w:val="18"/>
          <w:szCs w:val="18"/>
          <w:shd w:val="clear" w:color="auto" w:fill="FFFFFF"/>
        </w:rPr>
        <w:t>, independente</w:t>
      </w:r>
      <w:r>
        <w:rPr>
          <w:rFonts w:ascii="Tahoma" w:hAnsi="Tahoma" w:cs="Tahoma"/>
          <w:color w:val="auto"/>
          <w:sz w:val="18"/>
          <w:szCs w:val="18"/>
          <w:shd w:val="clear" w:color="auto" w:fill="FFFFFF"/>
        </w:rPr>
        <w:t>mente</w:t>
      </w:r>
      <w:r w:rsidRPr="001B667C">
        <w:rPr>
          <w:rFonts w:ascii="Tahoma" w:hAnsi="Tahoma" w:cs="Tahoma"/>
          <w:color w:val="auto"/>
          <w:sz w:val="18"/>
          <w:szCs w:val="18"/>
          <w:shd w:val="clear" w:color="auto" w:fill="FFFFFF"/>
        </w:rPr>
        <w:t xml:space="preserve"> de solicitação;</w:t>
      </w:r>
    </w:p>
    <w:p w:rsidR="0088674E"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 xml:space="preserve">h) apresentar </w:t>
      </w:r>
      <w:r w:rsidRPr="0061269D">
        <w:rPr>
          <w:rFonts w:ascii="Tahoma" w:hAnsi="Tahoma" w:cs="Tahoma"/>
          <w:color w:val="auto"/>
          <w:sz w:val="18"/>
          <w:szCs w:val="18"/>
          <w:shd w:val="clear" w:color="auto" w:fill="FFFFFF"/>
        </w:rPr>
        <w:t xml:space="preserve">ao Contratante </w:t>
      </w:r>
      <w:r>
        <w:rPr>
          <w:rFonts w:ascii="Tahoma" w:hAnsi="Tahoma" w:cs="Tahoma"/>
          <w:color w:val="auto"/>
          <w:sz w:val="18"/>
          <w:szCs w:val="18"/>
          <w:shd w:val="clear" w:color="auto" w:fill="FFFFFF"/>
        </w:rPr>
        <w:t>a documentação que comprove a capacidade técnica</w:t>
      </w:r>
      <w:r w:rsidRPr="0061269D">
        <w:rPr>
          <w:rFonts w:ascii="Tahoma" w:hAnsi="Tahoma" w:cs="Tahoma"/>
          <w:color w:val="auto"/>
          <w:sz w:val="18"/>
          <w:szCs w:val="18"/>
          <w:shd w:val="clear" w:color="auto" w:fill="FFFFFF"/>
        </w:rPr>
        <w:t xml:space="preserve"> da</w:t>
      </w:r>
      <w:r>
        <w:rPr>
          <w:rFonts w:ascii="Tahoma" w:hAnsi="Tahoma" w:cs="Tahoma"/>
          <w:color w:val="auto"/>
          <w:sz w:val="18"/>
          <w:szCs w:val="18"/>
          <w:shd w:val="clear" w:color="auto" w:fill="FFFFFF"/>
        </w:rPr>
        <w:t>(</w:t>
      </w:r>
      <w:r w:rsidRPr="0061269D">
        <w:rPr>
          <w:rFonts w:ascii="Tahoma" w:hAnsi="Tahoma" w:cs="Tahoma"/>
          <w:color w:val="auto"/>
          <w:sz w:val="18"/>
          <w:szCs w:val="18"/>
          <w:shd w:val="clear" w:color="auto" w:fill="FFFFFF"/>
        </w:rPr>
        <w:t>s</w:t>
      </w:r>
      <w:r>
        <w:rPr>
          <w:rFonts w:ascii="Tahoma" w:hAnsi="Tahoma" w:cs="Tahoma"/>
          <w:color w:val="auto"/>
          <w:sz w:val="18"/>
          <w:szCs w:val="18"/>
          <w:shd w:val="clear" w:color="auto" w:fill="FFFFFF"/>
        </w:rPr>
        <w:t>)</w:t>
      </w:r>
      <w:r w:rsidRPr="0061269D">
        <w:rPr>
          <w:rFonts w:ascii="Tahoma" w:hAnsi="Tahoma" w:cs="Tahoma"/>
          <w:color w:val="auto"/>
          <w:sz w:val="18"/>
          <w:szCs w:val="18"/>
          <w:shd w:val="clear" w:color="auto" w:fill="FFFFFF"/>
        </w:rPr>
        <w:t xml:space="preserve"> empresa</w:t>
      </w:r>
      <w:r>
        <w:rPr>
          <w:rFonts w:ascii="Tahoma" w:hAnsi="Tahoma" w:cs="Tahoma"/>
          <w:color w:val="auto"/>
          <w:sz w:val="18"/>
          <w:szCs w:val="18"/>
          <w:shd w:val="clear" w:color="auto" w:fill="FFFFFF"/>
        </w:rPr>
        <w:t>(</w:t>
      </w:r>
      <w:r w:rsidRPr="0061269D">
        <w:rPr>
          <w:rFonts w:ascii="Tahoma" w:hAnsi="Tahoma" w:cs="Tahoma"/>
          <w:color w:val="auto"/>
          <w:sz w:val="18"/>
          <w:szCs w:val="18"/>
          <w:shd w:val="clear" w:color="auto" w:fill="FFFFFF"/>
        </w:rPr>
        <w:t>s</w:t>
      </w:r>
      <w:r>
        <w:rPr>
          <w:rFonts w:ascii="Tahoma" w:hAnsi="Tahoma" w:cs="Tahoma"/>
          <w:color w:val="auto"/>
          <w:sz w:val="18"/>
          <w:szCs w:val="18"/>
          <w:shd w:val="clear" w:color="auto" w:fill="FFFFFF"/>
        </w:rPr>
        <w:t>)</w:t>
      </w:r>
      <w:r w:rsidRPr="0061269D">
        <w:rPr>
          <w:rFonts w:ascii="Tahoma" w:hAnsi="Tahoma" w:cs="Tahoma"/>
          <w:color w:val="auto"/>
          <w:sz w:val="18"/>
          <w:szCs w:val="18"/>
          <w:shd w:val="clear" w:color="auto" w:fill="FFFFFF"/>
        </w:rPr>
        <w:t xml:space="preserve"> subcontratada</w:t>
      </w:r>
      <w:r>
        <w:rPr>
          <w:rFonts w:ascii="Tahoma" w:hAnsi="Tahoma" w:cs="Tahoma"/>
          <w:color w:val="auto"/>
          <w:sz w:val="18"/>
          <w:szCs w:val="18"/>
          <w:shd w:val="clear" w:color="auto" w:fill="FFFFFF"/>
        </w:rPr>
        <w:t>(</w:t>
      </w:r>
      <w:r w:rsidRPr="0061269D">
        <w:rPr>
          <w:rFonts w:ascii="Tahoma" w:hAnsi="Tahoma" w:cs="Tahoma"/>
          <w:color w:val="auto"/>
          <w:sz w:val="18"/>
          <w:szCs w:val="18"/>
          <w:shd w:val="clear" w:color="auto" w:fill="FFFFFF"/>
        </w:rPr>
        <w:t>s</w:t>
      </w:r>
      <w:r>
        <w:rPr>
          <w:rFonts w:ascii="Tahoma" w:hAnsi="Tahoma" w:cs="Tahoma"/>
          <w:color w:val="auto"/>
          <w:sz w:val="18"/>
          <w:szCs w:val="18"/>
          <w:shd w:val="clear" w:color="auto" w:fill="FFFFFF"/>
        </w:rPr>
        <w:t>)</w:t>
      </w:r>
      <w:r w:rsidRPr="0061269D">
        <w:rPr>
          <w:rFonts w:ascii="Tahoma" w:hAnsi="Tahoma" w:cs="Tahoma"/>
          <w:color w:val="auto"/>
          <w:sz w:val="18"/>
          <w:szCs w:val="18"/>
          <w:shd w:val="clear" w:color="auto" w:fill="FFFFFF"/>
        </w:rPr>
        <w:t>, na hipótese em</w:t>
      </w:r>
      <w:r>
        <w:rPr>
          <w:rFonts w:ascii="Tahoma" w:hAnsi="Tahoma" w:cs="Tahoma"/>
          <w:color w:val="auto"/>
          <w:sz w:val="18"/>
          <w:szCs w:val="18"/>
          <w:shd w:val="clear" w:color="auto" w:fill="FFFFFF"/>
        </w:rPr>
        <w:t xml:space="preserve"> que admitida a subcontratação;</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i</w:t>
      </w:r>
      <w:r w:rsidRPr="0061269D">
        <w:rPr>
          <w:rFonts w:ascii="Tahoma" w:hAnsi="Tahoma" w:cs="Tahoma"/>
          <w:color w:val="auto"/>
          <w:sz w:val="18"/>
          <w:szCs w:val="18"/>
          <w:shd w:val="clear" w:color="auto" w:fill="FFFFFF"/>
        </w:rPr>
        <w:t xml:space="preserve">) assumir inteira e total responsabilidade pela execução da obra/serviço, pela resistência, estanqueidade e estabilidade de </w:t>
      </w:r>
      <w:r>
        <w:rPr>
          <w:rFonts w:ascii="Tahoma" w:hAnsi="Tahoma" w:cs="Tahoma"/>
          <w:color w:val="auto"/>
          <w:sz w:val="18"/>
          <w:szCs w:val="18"/>
          <w:shd w:val="clear" w:color="auto" w:fill="FFFFFF"/>
        </w:rPr>
        <w:t>todas as estruturas a executar;</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j</w:t>
      </w:r>
      <w:r w:rsidRPr="0061269D">
        <w:rPr>
          <w:rFonts w:ascii="Tahoma" w:hAnsi="Tahoma" w:cs="Tahoma"/>
          <w:color w:val="auto"/>
          <w:sz w:val="18"/>
          <w:szCs w:val="18"/>
          <w:shd w:val="clear" w:color="auto" w:fill="FFFFFF"/>
        </w:rPr>
        <w:t>) submeter à fiscalização, quando solicitado, as amostras dos materiais a serem empregados na obra/serviço</w:t>
      </w:r>
      <w:r>
        <w:rPr>
          <w:rFonts w:ascii="Tahoma" w:hAnsi="Tahoma" w:cs="Tahoma"/>
          <w:color w:val="auto"/>
          <w:sz w:val="18"/>
          <w:szCs w:val="18"/>
          <w:shd w:val="clear" w:color="auto" w:fill="FFFFFF"/>
        </w:rPr>
        <w:t xml:space="preserve"> antes da sua execução;</w:t>
      </w:r>
    </w:p>
    <w:p w:rsidR="0088674E" w:rsidRPr="0061269D"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k</w:t>
      </w:r>
      <w:r w:rsidRPr="0061269D">
        <w:rPr>
          <w:rFonts w:ascii="Tahoma" w:hAnsi="Tahoma" w:cs="Tahoma"/>
          <w:color w:val="auto"/>
          <w:sz w:val="18"/>
          <w:szCs w:val="18"/>
          <w:shd w:val="clear" w:color="auto" w:fill="FFFFFF"/>
        </w:rPr>
        <w:t>) abster-se de veicular publicidade ou qualquer outra informação acerca das atividades objeto desta contratação, sem prévia autorização do Contratante</w:t>
      </w:r>
      <w:r>
        <w:rPr>
          <w:rFonts w:ascii="Tahoma" w:hAnsi="Tahoma" w:cs="Tahoma"/>
          <w:color w:val="auto"/>
          <w:sz w:val="18"/>
          <w:szCs w:val="18"/>
          <w:shd w:val="clear" w:color="auto" w:fill="FFFFFF"/>
        </w:rPr>
        <w:t>;</w:t>
      </w:r>
    </w:p>
    <w:p w:rsidR="0088674E" w:rsidRPr="00AE7FB7"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l</w:t>
      </w:r>
      <w:r w:rsidRPr="0061269D">
        <w:rPr>
          <w:rFonts w:ascii="Tahoma" w:hAnsi="Tahoma" w:cs="Tahoma"/>
          <w:color w:val="auto"/>
          <w:sz w:val="18"/>
          <w:szCs w:val="18"/>
          <w:shd w:val="clear" w:color="auto" w:fill="FFFFFF"/>
        </w:rPr>
        <w:t xml:space="preserve">) executar todas as obras, serviços e instalações de acordo com os projetos, especificações e demais elementos técnicos que integram o processo de licitação ou o procedimento de </w:t>
      </w:r>
      <w:r w:rsidRPr="00AE7FB7">
        <w:rPr>
          <w:rFonts w:ascii="Tahoma" w:hAnsi="Tahoma" w:cs="Tahoma"/>
          <w:color w:val="auto"/>
          <w:sz w:val="18"/>
          <w:szCs w:val="18"/>
          <w:shd w:val="clear" w:color="auto" w:fill="FFFFFF"/>
        </w:rPr>
        <w:t>contratação direta, seguindo rigorosamente</w:t>
      </w:r>
      <w:r>
        <w:rPr>
          <w:rFonts w:ascii="Tahoma" w:hAnsi="Tahoma" w:cs="Tahoma"/>
          <w:color w:val="auto"/>
          <w:sz w:val="18"/>
          <w:szCs w:val="18"/>
          <w:shd w:val="clear" w:color="auto" w:fill="FFFFFF"/>
        </w:rPr>
        <w:t xml:space="preserve"> as Normas Técnicas aplicáveis;</w:t>
      </w:r>
    </w:p>
    <w:p w:rsidR="0088674E" w:rsidRPr="00AE7FB7"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m</w:t>
      </w:r>
      <w:r w:rsidRPr="00AE7FB7">
        <w:rPr>
          <w:rFonts w:ascii="Tahoma" w:hAnsi="Tahoma" w:cs="Tahoma"/>
          <w:color w:val="auto"/>
          <w:sz w:val="18"/>
          <w:szCs w:val="18"/>
          <w:shd w:val="clear" w:color="auto" w:fill="FFFFFF"/>
        </w:rPr>
        <w:t>) executar o controle tecnológico de materiais, componentes e sistemas construtivos (ensaios laboratoriais) para evidenciar o atendimento</w:t>
      </w:r>
      <w:r>
        <w:rPr>
          <w:rFonts w:ascii="Tahoma" w:hAnsi="Tahoma" w:cs="Tahoma"/>
          <w:color w:val="auto"/>
          <w:sz w:val="18"/>
          <w:szCs w:val="18"/>
          <w:shd w:val="clear" w:color="auto" w:fill="FFFFFF"/>
        </w:rPr>
        <w:t xml:space="preserve"> às Normas Técnicas aplicáveis;</w:t>
      </w:r>
    </w:p>
    <w:p w:rsidR="0088674E" w:rsidRPr="00AE7FB7"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n</w:t>
      </w:r>
      <w:r w:rsidRPr="00AE7FB7">
        <w:rPr>
          <w:rFonts w:ascii="Tahoma" w:hAnsi="Tahoma" w:cs="Tahoma"/>
          <w:color w:val="auto"/>
          <w:sz w:val="18"/>
          <w:szCs w:val="18"/>
          <w:shd w:val="clear" w:color="auto" w:fill="FFFFFF"/>
        </w:rPr>
        <w:t>) quando, por motivo de força maior, houver a necessidade de aplicação de material "similar" ao especificado, submeter o pretendido à fiscalização para que esta se pronuncie pela sua aprovação ou não, conforme laudos, pareceres e levantamentos de custos</w:t>
      </w:r>
      <w:r>
        <w:rPr>
          <w:rFonts w:ascii="Tahoma" w:hAnsi="Tahoma" w:cs="Tahoma"/>
          <w:color w:val="auto"/>
          <w:sz w:val="18"/>
          <w:szCs w:val="18"/>
          <w:shd w:val="clear" w:color="auto" w:fill="FFFFFF"/>
        </w:rPr>
        <w:t>.</w:t>
      </w:r>
    </w:p>
    <w:p w:rsidR="0088674E" w:rsidRPr="00AE7FB7"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p>
    <w:p w:rsidR="0088674E" w:rsidRPr="0061269D" w:rsidRDefault="0088674E" w:rsidP="0088674E">
      <w:pPr>
        <w:spacing w:after="0" w:line="240" w:lineRule="auto"/>
        <w:ind w:left="709"/>
        <w:jc w:val="both"/>
        <w:rPr>
          <w:rFonts w:ascii="Tahoma" w:hAnsi="Tahoma" w:cs="Tahoma"/>
          <w:sz w:val="18"/>
          <w:szCs w:val="18"/>
        </w:rPr>
      </w:pPr>
      <w:r w:rsidRPr="00E117A6">
        <w:rPr>
          <w:rFonts w:ascii="Tahoma" w:hAnsi="Tahoma" w:cs="Tahoma"/>
          <w:sz w:val="18"/>
          <w:szCs w:val="18"/>
        </w:rPr>
        <w:t>8.2.1.4 Relativamente à responsabilidade pela execução do objeto</w:t>
      </w:r>
      <w:r>
        <w:rPr>
          <w:rFonts w:ascii="Tahoma" w:hAnsi="Tahoma" w:cs="Tahoma"/>
          <w:sz w:val="18"/>
          <w:szCs w:val="18"/>
        </w:rPr>
        <w:t xml:space="preserve">, </w:t>
      </w:r>
      <w:r w:rsidRPr="0061269D">
        <w:rPr>
          <w:rFonts w:ascii="Tahoma" w:hAnsi="Tahoma" w:cs="Tahoma"/>
          <w:sz w:val="18"/>
          <w:szCs w:val="18"/>
        </w:rPr>
        <w:t xml:space="preserve">além das obrigações previstas no </w:t>
      </w:r>
      <w:r w:rsidR="00304A1B">
        <w:rPr>
          <w:rFonts w:ascii="Tahoma" w:hAnsi="Tahoma" w:cs="Tahoma"/>
          <w:sz w:val="18"/>
          <w:szCs w:val="18"/>
        </w:rPr>
        <w:t>TR/Habilitação</w:t>
      </w:r>
      <w:r w:rsidRPr="0061269D">
        <w:rPr>
          <w:rFonts w:ascii="Tahoma" w:hAnsi="Tahoma" w:cs="Tahoma"/>
          <w:sz w:val="18"/>
          <w:szCs w:val="18"/>
        </w:rPr>
        <w:t xml:space="preserve"> e/ou Projeto Básico:</w:t>
      </w:r>
    </w:p>
    <w:p w:rsidR="0088674E" w:rsidRPr="00E117A6" w:rsidRDefault="0088674E" w:rsidP="0088674E">
      <w:pPr>
        <w:pStyle w:val="Nivel2"/>
        <w:widowControl w:val="0"/>
        <w:numPr>
          <w:ilvl w:val="0"/>
          <w:numId w:val="0"/>
        </w:numPr>
        <w:tabs>
          <w:tab w:val="left" w:pos="426"/>
        </w:tabs>
        <w:spacing w:before="0" w:after="0" w:line="240" w:lineRule="auto"/>
        <w:ind w:left="284"/>
        <w:rPr>
          <w:rFonts w:ascii="Tahoma" w:hAnsi="Tahoma" w:cs="Tahoma"/>
          <w:color w:val="auto"/>
          <w:sz w:val="18"/>
          <w:szCs w:val="18"/>
          <w:shd w:val="clear" w:color="auto" w:fill="FFFFFF"/>
        </w:rPr>
      </w:pPr>
    </w:p>
    <w:p w:rsidR="0088674E" w:rsidRPr="00E117A6"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C34467">
        <w:rPr>
          <w:rFonts w:ascii="Tahoma" w:hAnsi="Tahoma" w:cs="Tahoma"/>
          <w:color w:val="auto"/>
          <w:sz w:val="18"/>
          <w:szCs w:val="18"/>
          <w:shd w:val="clear" w:color="auto" w:fill="FFFFFF"/>
        </w:rPr>
        <w:t>a) responsabilizar-se pelos ônus resultantes de quaisquer demandas</w:t>
      </w:r>
      <w:r>
        <w:rPr>
          <w:rFonts w:ascii="Tahoma" w:hAnsi="Tahoma" w:cs="Tahoma"/>
          <w:color w:val="auto"/>
          <w:sz w:val="18"/>
          <w:szCs w:val="18"/>
          <w:shd w:val="clear" w:color="auto" w:fill="FFFFFF"/>
        </w:rPr>
        <w:t>, judiciais ou extrajudiciais, tais como</w:t>
      </w:r>
      <w:r w:rsidRPr="00C34467">
        <w:rPr>
          <w:rFonts w:ascii="Tahoma" w:hAnsi="Tahoma" w:cs="Tahoma"/>
          <w:color w:val="auto"/>
          <w:sz w:val="18"/>
          <w:szCs w:val="18"/>
          <w:shd w:val="clear" w:color="auto" w:fill="FFFFFF"/>
        </w:rPr>
        <w:t xml:space="preserve"> ações cíveis ou trabalhistas, que gerem custos e</w:t>
      </w:r>
      <w:r>
        <w:rPr>
          <w:rFonts w:ascii="Tahoma" w:hAnsi="Tahoma" w:cs="Tahoma"/>
          <w:color w:val="auto"/>
          <w:sz w:val="18"/>
          <w:szCs w:val="18"/>
          <w:shd w:val="clear" w:color="auto" w:fill="FFFFFF"/>
        </w:rPr>
        <w:t>/ou</w:t>
      </w:r>
      <w:r w:rsidRPr="00C34467">
        <w:rPr>
          <w:rFonts w:ascii="Tahoma" w:hAnsi="Tahoma" w:cs="Tahoma"/>
          <w:color w:val="auto"/>
          <w:sz w:val="18"/>
          <w:szCs w:val="18"/>
          <w:shd w:val="clear" w:color="auto" w:fill="FFFFFF"/>
        </w:rPr>
        <w:t xml:space="preserve"> despesas decorrentes de danos, ocorridos por culpa sua ou de qualquer de seus empregados e prepostos, obrigando-se por quaisquer responsabilidades decorrentes de ações judiciais movidas por terceiros, que lhe venham a ser exigidas, ligadas ao cumprimento deste Contrato; e</w:t>
      </w:r>
      <w:r w:rsidRPr="00E117A6">
        <w:rPr>
          <w:rFonts w:ascii="Tahoma" w:hAnsi="Tahoma" w:cs="Tahoma"/>
          <w:color w:val="auto"/>
          <w:sz w:val="18"/>
          <w:szCs w:val="18"/>
          <w:shd w:val="clear" w:color="auto" w:fill="FFFFFF"/>
        </w:rPr>
        <w:t xml:space="preserve"> </w:t>
      </w:r>
    </w:p>
    <w:p w:rsidR="0088674E" w:rsidRPr="00E117A6"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E117A6">
        <w:rPr>
          <w:rFonts w:ascii="Tahoma" w:hAnsi="Tahoma" w:cs="Tahoma"/>
          <w:color w:val="auto"/>
          <w:sz w:val="18"/>
          <w:szCs w:val="18"/>
          <w:shd w:val="clear" w:color="auto" w:fill="FFFFFF"/>
        </w:rPr>
        <w:t>b) responder financeiramente, sem prejuízo de medidas outras que possam ser adotadas, por quaisquer danos causados à União, Estado, Município ou terceiros, em razão da execução das obras/serviços.</w:t>
      </w:r>
    </w:p>
    <w:p w:rsidR="0088674E" w:rsidRPr="00A64976" w:rsidRDefault="0088674E" w:rsidP="0088674E">
      <w:pPr>
        <w:pStyle w:val="Nivel2"/>
        <w:widowControl w:val="0"/>
        <w:numPr>
          <w:ilvl w:val="0"/>
          <w:numId w:val="0"/>
        </w:numPr>
        <w:tabs>
          <w:tab w:val="left" w:pos="426"/>
        </w:tabs>
        <w:spacing w:before="0" w:after="0" w:line="240" w:lineRule="auto"/>
        <w:ind w:left="1276"/>
        <w:rPr>
          <w:rFonts w:ascii="Tahoma" w:hAnsi="Tahoma" w:cs="Tahoma"/>
          <w:color w:val="auto"/>
          <w:sz w:val="18"/>
          <w:szCs w:val="18"/>
          <w:shd w:val="clear" w:color="auto" w:fill="FFFFFF"/>
        </w:rPr>
      </w:pPr>
      <w:r w:rsidRPr="00E117A6">
        <w:rPr>
          <w:rFonts w:ascii="Tahoma" w:hAnsi="Tahoma" w:cs="Tahoma"/>
          <w:color w:val="auto"/>
          <w:sz w:val="18"/>
          <w:szCs w:val="18"/>
        </w:rPr>
        <w:t xml:space="preserve">8.2.1.4.1 </w:t>
      </w:r>
      <w:r w:rsidRPr="00E117A6">
        <w:rPr>
          <w:rFonts w:ascii="Tahoma" w:hAnsi="Tahoma" w:cs="Tahoma"/>
          <w:color w:val="auto"/>
          <w:sz w:val="18"/>
          <w:szCs w:val="18"/>
          <w:shd w:val="clear" w:color="auto" w:fill="FFFFFF"/>
        </w:rPr>
        <w:t>A inadimplência da Contratada, com referênc</w:t>
      </w:r>
      <w:r>
        <w:rPr>
          <w:rFonts w:ascii="Tahoma" w:hAnsi="Tahoma" w:cs="Tahoma"/>
          <w:color w:val="auto"/>
          <w:sz w:val="18"/>
          <w:szCs w:val="18"/>
          <w:shd w:val="clear" w:color="auto" w:fill="FFFFFF"/>
        </w:rPr>
        <w:t>ia aos encargos decorrentes do C</w:t>
      </w:r>
      <w:r w:rsidRPr="00E117A6">
        <w:rPr>
          <w:rFonts w:ascii="Tahoma" w:hAnsi="Tahoma" w:cs="Tahoma"/>
          <w:color w:val="auto"/>
          <w:sz w:val="18"/>
          <w:szCs w:val="18"/>
          <w:shd w:val="clear" w:color="auto" w:fill="FFFFFF"/>
        </w:rPr>
        <w:t xml:space="preserve">ontrato, não transfere a responsabilidade por seu pagamento à Administração, nem poderá </w:t>
      </w:r>
      <w:r w:rsidRPr="00A64976">
        <w:rPr>
          <w:rFonts w:ascii="Tahoma" w:hAnsi="Tahoma" w:cs="Tahoma"/>
          <w:color w:val="auto"/>
          <w:sz w:val="18"/>
          <w:szCs w:val="18"/>
          <w:shd w:val="clear" w:color="auto" w:fill="FFFFFF"/>
        </w:rPr>
        <w:t xml:space="preserve">onerar o Contratante, renunciando expressamente a Contratada a qualquer vínculo de solidariedade, ativa ou passiva, com o Contratante. </w:t>
      </w:r>
    </w:p>
    <w:p w:rsidR="0088674E" w:rsidRPr="00A64976"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p>
    <w:p w:rsidR="0088674E" w:rsidRPr="00A64976" w:rsidRDefault="0088674E" w:rsidP="0088674E">
      <w:pPr>
        <w:spacing w:after="0" w:line="240" w:lineRule="auto"/>
        <w:ind w:left="709"/>
        <w:jc w:val="both"/>
        <w:rPr>
          <w:rFonts w:ascii="Tahoma" w:hAnsi="Tahoma" w:cs="Tahoma"/>
          <w:sz w:val="18"/>
          <w:szCs w:val="18"/>
        </w:rPr>
      </w:pPr>
      <w:r w:rsidRPr="00A64976">
        <w:rPr>
          <w:rFonts w:ascii="Tahoma" w:hAnsi="Tahoma" w:cs="Tahoma"/>
          <w:sz w:val="18"/>
          <w:szCs w:val="18"/>
        </w:rPr>
        <w:t xml:space="preserve">8.2.1.5 Relativamente à documentação na conclusão do objeto, além das obrigações previstas no </w:t>
      </w:r>
      <w:r w:rsidR="00304A1B">
        <w:rPr>
          <w:rFonts w:ascii="Tahoma" w:hAnsi="Tahoma" w:cs="Tahoma"/>
          <w:sz w:val="18"/>
          <w:szCs w:val="18"/>
        </w:rPr>
        <w:t>TR/Habilitação</w:t>
      </w:r>
      <w:r w:rsidRPr="00A64976">
        <w:rPr>
          <w:rFonts w:ascii="Tahoma" w:hAnsi="Tahoma" w:cs="Tahoma"/>
          <w:sz w:val="18"/>
          <w:szCs w:val="18"/>
        </w:rPr>
        <w:t xml:space="preserve"> e/ou Projeto Básico:</w:t>
      </w:r>
    </w:p>
    <w:p w:rsidR="0088674E" w:rsidRPr="00A64976"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p>
    <w:p w:rsidR="0088674E" w:rsidRPr="00A64976"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A64976">
        <w:rPr>
          <w:rFonts w:ascii="Tahoma" w:hAnsi="Tahoma" w:cs="Tahoma"/>
          <w:color w:val="auto"/>
          <w:sz w:val="18"/>
          <w:szCs w:val="18"/>
          <w:shd w:val="clear" w:color="auto" w:fill="FFFFFF"/>
        </w:rPr>
        <w:lastRenderedPageBreak/>
        <w:t xml:space="preserve">a) entregar ao Contratante, quando exigido, o relatório “AS BUILT” parcial correspondente;  </w:t>
      </w:r>
    </w:p>
    <w:p w:rsidR="0088674E" w:rsidRPr="001B667C"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sidRPr="00A64976">
        <w:rPr>
          <w:rFonts w:ascii="Tahoma" w:hAnsi="Tahoma" w:cs="Tahoma"/>
          <w:color w:val="auto"/>
          <w:sz w:val="18"/>
          <w:szCs w:val="18"/>
          <w:shd w:val="clear" w:color="auto" w:fill="FFFFFF"/>
        </w:rPr>
        <w:t xml:space="preserve">b) entregar ao Contratante, quando da emissão do Termo de Recebimento Provisório final das obras/serviços, e vinculado ao pagamento da última parcela, o relatório “AS BUILT” correspondente, registrando todas as alterações e complementações efetuadas no seu Projeto Executivo no </w:t>
      </w:r>
      <w:r w:rsidRPr="001B667C">
        <w:rPr>
          <w:rFonts w:ascii="Tahoma" w:hAnsi="Tahoma" w:cs="Tahoma"/>
          <w:color w:val="auto"/>
          <w:sz w:val="18"/>
          <w:szCs w:val="18"/>
          <w:shd w:val="clear" w:color="auto" w:fill="FFFFFF"/>
        </w:rPr>
        <w:t>decorrer do prazo contratual, observando, obrigatoriamente, as normas de desenho da Contratante;</w:t>
      </w:r>
    </w:p>
    <w:p w:rsidR="0088674E" w:rsidRPr="001B667C"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c</w:t>
      </w:r>
      <w:r w:rsidRPr="001B667C">
        <w:rPr>
          <w:rFonts w:ascii="Tahoma" w:hAnsi="Tahoma" w:cs="Tahoma"/>
          <w:color w:val="auto"/>
          <w:sz w:val="18"/>
          <w:szCs w:val="18"/>
          <w:shd w:val="clear" w:color="auto" w:fill="FFFFFF"/>
        </w:rPr>
        <w:t>) apresentar, após a medição final, os seguintes documentos: i) relação nominal do(s) responsável(</w:t>
      </w:r>
      <w:proofErr w:type="spellStart"/>
      <w:r w:rsidRPr="001B667C">
        <w:rPr>
          <w:rFonts w:ascii="Tahoma" w:hAnsi="Tahoma" w:cs="Tahoma"/>
          <w:color w:val="auto"/>
          <w:sz w:val="18"/>
          <w:szCs w:val="18"/>
          <w:shd w:val="clear" w:color="auto" w:fill="FFFFFF"/>
        </w:rPr>
        <w:t>is</w:t>
      </w:r>
      <w:proofErr w:type="spellEnd"/>
      <w:r w:rsidRPr="001B667C">
        <w:rPr>
          <w:rFonts w:ascii="Tahoma" w:hAnsi="Tahoma" w:cs="Tahoma"/>
          <w:color w:val="auto"/>
          <w:sz w:val="18"/>
          <w:szCs w:val="18"/>
          <w:shd w:val="clear" w:color="auto" w:fill="FFFFFF"/>
        </w:rPr>
        <w:t>) técnico(s) pelo objeto contratado, com discriminação de categoria(s) e número(s) de registro(s) profissional(</w:t>
      </w:r>
      <w:proofErr w:type="spellStart"/>
      <w:r w:rsidRPr="001B667C">
        <w:rPr>
          <w:rFonts w:ascii="Tahoma" w:hAnsi="Tahoma" w:cs="Tahoma"/>
          <w:color w:val="auto"/>
          <w:sz w:val="18"/>
          <w:szCs w:val="18"/>
          <w:shd w:val="clear" w:color="auto" w:fill="FFFFFF"/>
        </w:rPr>
        <w:t>is</w:t>
      </w:r>
      <w:proofErr w:type="spellEnd"/>
      <w:r w:rsidRPr="001B667C">
        <w:rPr>
          <w:rFonts w:ascii="Tahoma" w:hAnsi="Tahoma" w:cs="Tahoma"/>
          <w:color w:val="auto"/>
          <w:sz w:val="18"/>
          <w:szCs w:val="18"/>
          <w:shd w:val="clear" w:color="auto" w:fill="FFFFFF"/>
        </w:rPr>
        <w:t>), função(</w:t>
      </w:r>
      <w:proofErr w:type="spellStart"/>
      <w:r w:rsidRPr="001B667C">
        <w:rPr>
          <w:rFonts w:ascii="Tahoma" w:hAnsi="Tahoma" w:cs="Tahoma"/>
          <w:color w:val="auto"/>
          <w:sz w:val="18"/>
          <w:szCs w:val="18"/>
          <w:shd w:val="clear" w:color="auto" w:fill="FFFFFF"/>
        </w:rPr>
        <w:t>ões</w:t>
      </w:r>
      <w:proofErr w:type="spellEnd"/>
      <w:r w:rsidRPr="001B667C">
        <w:rPr>
          <w:rFonts w:ascii="Tahoma" w:hAnsi="Tahoma" w:cs="Tahoma"/>
          <w:color w:val="auto"/>
          <w:sz w:val="18"/>
          <w:szCs w:val="18"/>
          <w:shd w:val="clear" w:color="auto" w:fill="FFFFFF"/>
        </w:rPr>
        <w:t>) e período</w:t>
      </w:r>
      <w:r>
        <w:rPr>
          <w:rFonts w:ascii="Tahoma" w:hAnsi="Tahoma" w:cs="Tahoma"/>
          <w:color w:val="auto"/>
          <w:sz w:val="18"/>
          <w:szCs w:val="18"/>
          <w:shd w:val="clear" w:color="auto" w:fill="FFFFFF"/>
        </w:rPr>
        <w:t>(s)</w:t>
      </w:r>
      <w:r w:rsidRPr="001B667C">
        <w:rPr>
          <w:rFonts w:ascii="Tahoma" w:hAnsi="Tahoma" w:cs="Tahoma"/>
          <w:color w:val="auto"/>
          <w:sz w:val="18"/>
          <w:szCs w:val="18"/>
          <w:shd w:val="clear" w:color="auto" w:fill="FFFFFF"/>
        </w:rPr>
        <w:t xml:space="preserve"> de atuação de cada um, conforme ART/RRT e proposta da Contratada; e </w:t>
      </w:r>
      <w:proofErr w:type="spellStart"/>
      <w:r w:rsidRPr="001B667C">
        <w:rPr>
          <w:rFonts w:ascii="Tahoma" w:hAnsi="Tahoma" w:cs="Tahoma"/>
          <w:color w:val="auto"/>
          <w:sz w:val="18"/>
          <w:szCs w:val="18"/>
          <w:shd w:val="clear" w:color="auto" w:fill="FFFFFF"/>
        </w:rPr>
        <w:t>ii</w:t>
      </w:r>
      <w:proofErr w:type="spellEnd"/>
      <w:r w:rsidRPr="001B667C">
        <w:rPr>
          <w:rFonts w:ascii="Tahoma" w:hAnsi="Tahoma" w:cs="Tahoma"/>
          <w:color w:val="auto"/>
          <w:sz w:val="18"/>
          <w:szCs w:val="18"/>
          <w:shd w:val="clear" w:color="auto" w:fill="FFFFFF"/>
        </w:rPr>
        <w:t>) cópia do Diário de Obra;</w:t>
      </w:r>
    </w:p>
    <w:p w:rsidR="0088674E" w:rsidRPr="001B667C"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d</w:t>
      </w:r>
      <w:r w:rsidRPr="001B667C">
        <w:rPr>
          <w:rFonts w:ascii="Tahoma" w:hAnsi="Tahoma" w:cs="Tahoma"/>
          <w:color w:val="auto"/>
          <w:sz w:val="18"/>
          <w:szCs w:val="18"/>
          <w:shd w:val="clear" w:color="auto" w:fill="FFFFFF"/>
        </w:rPr>
        <w:t xml:space="preserve">) entregar, para fins do recebimento definitivo, o Relatório “AS BUILT”; </w:t>
      </w:r>
    </w:p>
    <w:p w:rsidR="0088674E" w:rsidRPr="001B667C" w:rsidRDefault="0088674E" w:rsidP="0088674E">
      <w:pPr>
        <w:pStyle w:val="Nivel2"/>
        <w:widowControl w:val="0"/>
        <w:numPr>
          <w:ilvl w:val="0"/>
          <w:numId w:val="0"/>
        </w:numPr>
        <w:tabs>
          <w:tab w:val="left" w:pos="426"/>
        </w:tabs>
        <w:spacing w:before="0" w:after="0" w:line="240" w:lineRule="auto"/>
        <w:ind w:left="993"/>
        <w:rPr>
          <w:rFonts w:ascii="Tahoma" w:hAnsi="Tahoma" w:cs="Tahoma"/>
          <w:color w:val="auto"/>
          <w:sz w:val="18"/>
          <w:szCs w:val="18"/>
          <w:shd w:val="clear" w:color="auto" w:fill="FFFFFF"/>
        </w:rPr>
      </w:pPr>
      <w:r>
        <w:rPr>
          <w:rFonts w:ascii="Tahoma" w:hAnsi="Tahoma" w:cs="Tahoma"/>
          <w:color w:val="auto"/>
          <w:sz w:val="18"/>
          <w:szCs w:val="18"/>
          <w:shd w:val="clear" w:color="auto" w:fill="FFFFFF"/>
        </w:rPr>
        <w:t>e</w:t>
      </w:r>
      <w:r w:rsidRPr="001B667C">
        <w:rPr>
          <w:rFonts w:ascii="Tahoma" w:hAnsi="Tahoma" w:cs="Tahoma"/>
          <w:color w:val="auto"/>
          <w:sz w:val="18"/>
          <w:szCs w:val="18"/>
          <w:shd w:val="clear" w:color="auto" w:fill="FFFFFF"/>
        </w:rPr>
        <w:t xml:space="preserve">) apresentar a baixa definitiva da matrícula da obra/serviço junto ao INSS com </w:t>
      </w:r>
      <w:r>
        <w:rPr>
          <w:rFonts w:ascii="Tahoma" w:hAnsi="Tahoma" w:cs="Tahoma"/>
          <w:color w:val="auto"/>
          <w:sz w:val="18"/>
          <w:szCs w:val="18"/>
          <w:shd w:val="clear" w:color="auto" w:fill="FFFFFF"/>
        </w:rPr>
        <w:t xml:space="preserve">a </w:t>
      </w:r>
      <w:r w:rsidRPr="001B667C">
        <w:rPr>
          <w:rFonts w:ascii="Tahoma" w:hAnsi="Tahoma" w:cs="Tahoma"/>
          <w:color w:val="auto"/>
          <w:sz w:val="18"/>
          <w:szCs w:val="18"/>
          <w:shd w:val="clear" w:color="auto" w:fill="FFFFFF"/>
        </w:rPr>
        <w:t>respectiva certidão negativa de débito – CND.</w:t>
      </w:r>
    </w:p>
    <w:p w:rsidR="0088674E" w:rsidRDefault="0088674E" w:rsidP="0088674E">
      <w:pPr>
        <w:shd w:val="clear" w:color="auto" w:fill="FFFFFF" w:themeFill="background1"/>
        <w:spacing w:after="0" w:line="240" w:lineRule="auto"/>
        <w:ind w:left="567"/>
        <w:jc w:val="right"/>
        <w:rPr>
          <w:rFonts w:ascii="Tahoma" w:hAnsi="Tahoma" w:cs="Tahoma"/>
          <w:b/>
          <w:color w:val="0000FF"/>
          <w:sz w:val="18"/>
          <w:szCs w:val="18"/>
        </w:rPr>
      </w:pPr>
    </w:p>
    <w:p w:rsidR="0088674E" w:rsidRPr="00D100C0" w:rsidRDefault="0088674E" w:rsidP="0088674E">
      <w:pPr>
        <w:pStyle w:val="Textodecomentrio"/>
        <w:spacing w:after="0"/>
        <w:ind w:left="851"/>
        <w:jc w:val="both"/>
        <w:rPr>
          <w:rFonts w:ascii="Tahoma" w:hAnsi="Tahoma" w:cs="Tahoma"/>
          <w:color w:val="FF0000"/>
          <w:sz w:val="18"/>
          <w:szCs w:val="18"/>
        </w:rPr>
      </w:pPr>
      <w:r w:rsidRPr="00D100C0">
        <w:rPr>
          <w:rFonts w:ascii="Tahoma" w:hAnsi="Tahoma" w:cs="Tahoma"/>
          <w:color w:val="FF0000"/>
          <w:sz w:val="18"/>
          <w:szCs w:val="18"/>
        </w:rPr>
        <w:t>8.2.1.6 Além das determinações acima descritas, a Contratada deverá também atender às seguintes obrigações:</w:t>
      </w:r>
    </w:p>
    <w:p w:rsidR="0088674E" w:rsidRDefault="0088674E" w:rsidP="0088674E">
      <w:pPr>
        <w:pStyle w:val="Textodecomentrio"/>
        <w:spacing w:after="0"/>
        <w:ind w:left="851"/>
        <w:jc w:val="both"/>
        <w:rPr>
          <w:rFonts w:ascii="Tahoma" w:hAnsi="Tahoma" w:cs="Tahoma"/>
          <w:b/>
          <w:sz w:val="14"/>
          <w:szCs w:val="14"/>
        </w:rPr>
      </w:pPr>
      <w:r w:rsidRPr="00D100C0">
        <w:rPr>
          <w:rFonts w:ascii="Tahoma" w:hAnsi="Tahoma" w:cs="Tahoma"/>
          <w:b/>
          <w:sz w:val="14"/>
          <w:szCs w:val="14"/>
        </w:rPr>
        <w:t>Nota: excluir, caso não seja necessário</w:t>
      </w:r>
    </w:p>
    <w:p w:rsidR="0088674E" w:rsidRPr="006C1F71" w:rsidRDefault="0088674E" w:rsidP="0088674E">
      <w:pPr>
        <w:pStyle w:val="Textodecomentrio"/>
        <w:spacing w:after="0"/>
        <w:ind w:left="851"/>
        <w:jc w:val="both"/>
        <w:rPr>
          <w:rFonts w:ascii="Tahoma" w:hAnsi="Tahoma" w:cs="Tahoma"/>
          <w:b/>
          <w:sz w:val="14"/>
          <w:szCs w:val="14"/>
        </w:rPr>
      </w:pPr>
    </w:p>
    <w:p w:rsidR="0088674E" w:rsidRDefault="0088674E" w:rsidP="0088674E">
      <w:pPr>
        <w:shd w:val="clear" w:color="auto" w:fill="FFFFFF" w:themeFill="background1"/>
        <w:spacing w:after="0" w:line="240" w:lineRule="auto"/>
        <w:ind w:left="567"/>
        <w:jc w:val="right"/>
        <w:rPr>
          <w:rFonts w:ascii="Tahoma" w:hAnsi="Tahoma" w:cs="Tahoma"/>
          <w:b/>
          <w:color w:val="0000FF"/>
          <w:sz w:val="18"/>
          <w:szCs w:val="18"/>
        </w:rPr>
      </w:pPr>
    </w:p>
    <w:p w:rsidR="0088674E" w:rsidRDefault="0088674E" w:rsidP="0088674E">
      <w:pPr>
        <w:shd w:val="clear" w:color="auto" w:fill="FFFFFF" w:themeFill="background1"/>
        <w:spacing w:after="0" w:line="240" w:lineRule="auto"/>
        <w:ind w:left="567"/>
        <w:jc w:val="right"/>
        <w:rPr>
          <w:rFonts w:ascii="Tahoma" w:hAnsi="Tahoma" w:cs="Tahoma"/>
          <w:b/>
          <w:color w:val="0000FF"/>
          <w:sz w:val="18"/>
          <w:szCs w:val="18"/>
        </w:rPr>
      </w:pP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00FF"/>
          <w:sz w:val="18"/>
          <w:szCs w:val="18"/>
        </w:rPr>
        <w:t>[AQUISIÇÕES]</w:t>
      </w:r>
    </w:p>
    <w:p w:rsidR="0088674E" w:rsidRPr="008164C7" w:rsidRDefault="0088674E" w:rsidP="0088674E">
      <w:pPr>
        <w:shd w:val="clear" w:color="auto" w:fill="FFFFFF" w:themeFill="background1"/>
        <w:spacing w:after="0" w:line="240" w:lineRule="auto"/>
        <w:ind w:left="567"/>
        <w:jc w:val="right"/>
        <w:rPr>
          <w:rFonts w:ascii="Tahoma" w:hAnsi="Tahoma" w:cs="Tahoma"/>
          <w:b/>
          <w:color w:val="006600"/>
          <w:sz w:val="18"/>
          <w:szCs w:val="18"/>
        </w:rPr>
      </w:pPr>
      <w:r w:rsidRPr="008164C7">
        <w:rPr>
          <w:rFonts w:ascii="Tahoma" w:hAnsi="Tahoma" w:cs="Tahoma"/>
          <w:b/>
          <w:color w:val="006600"/>
          <w:sz w:val="18"/>
          <w:szCs w:val="18"/>
        </w:rPr>
        <w:t xml:space="preserve">[SERVIÇOS </w:t>
      </w:r>
      <w:r w:rsidRPr="008164C7">
        <w:rPr>
          <w:rFonts w:ascii="Tahoma" w:hAnsi="Tahoma" w:cs="Tahoma"/>
          <w:b/>
          <w:color w:val="006600"/>
          <w:sz w:val="18"/>
          <w:szCs w:val="18"/>
          <w:u w:val="single"/>
        </w:rPr>
        <w:t>SEM</w:t>
      </w:r>
      <w:r w:rsidRPr="008164C7">
        <w:rPr>
          <w:rFonts w:ascii="Tahoma" w:hAnsi="Tahoma" w:cs="Tahoma"/>
          <w:b/>
          <w:color w:val="006600"/>
          <w:sz w:val="18"/>
          <w:szCs w:val="18"/>
        </w:rPr>
        <w:t xml:space="preserve"> DEDICAÇÃO EXCLUSIVA DE MÃO DE OBRA]</w:t>
      </w:r>
    </w:p>
    <w:p w:rsidR="0088674E" w:rsidRPr="00054D52" w:rsidRDefault="0088674E" w:rsidP="0088674E">
      <w:pPr>
        <w:shd w:val="clear" w:color="auto" w:fill="FFFFFF" w:themeFill="background1"/>
        <w:spacing w:after="0" w:line="240" w:lineRule="auto"/>
        <w:ind w:left="567"/>
        <w:jc w:val="right"/>
        <w:rPr>
          <w:rFonts w:ascii="Tahoma" w:hAnsi="Tahoma" w:cs="Tahoma"/>
          <w:b/>
          <w:color w:val="E6AF00"/>
          <w:sz w:val="18"/>
          <w:szCs w:val="18"/>
        </w:rPr>
      </w:pPr>
      <w:r w:rsidRPr="00054D52">
        <w:rPr>
          <w:rFonts w:ascii="Tahoma" w:hAnsi="Tahoma" w:cs="Tahoma"/>
          <w:b/>
          <w:color w:val="E6AF00"/>
          <w:sz w:val="18"/>
          <w:szCs w:val="18"/>
        </w:rPr>
        <w:t>[OBRAS E SERVIÇOS DE ENGENHARIA]</w:t>
      </w:r>
    </w:p>
    <w:p w:rsidR="0088674E" w:rsidRPr="00B1603C" w:rsidRDefault="0088674E" w:rsidP="0088674E">
      <w:pPr>
        <w:pStyle w:val="Textodecomentrio"/>
        <w:spacing w:after="0"/>
        <w:ind w:left="284"/>
        <w:jc w:val="both"/>
        <w:rPr>
          <w:rFonts w:ascii="Tahoma" w:hAnsi="Tahoma" w:cs="Tahoma"/>
          <w:color w:val="FF0000"/>
          <w:sz w:val="18"/>
          <w:szCs w:val="18"/>
        </w:rPr>
      </w:pPr>
    </w:p>
    <w:p w:rsidR="0088674E" w:rsidRPr="00B1603C" w:rsidRDefault="0088674E" w:rsidP="0088674E">
      <w:pPr>
        <w:pStyle w:val="Nivel2"/>
        <w:widowControl w:val="0"/>
        <w:numPr>
          <w:ilvl w:val="0"/>
          <w:numId w:val="0"/>
        </w:numPr>
        <w:tabs>
          <w:tab w:val="left" w:pos="426"/>
        </w:tabs>
        <w:spacing w:before="0" w:after="0" w:line="240" w:lineRule="auto"/>
        <w:ind w:left="999" w:hanging="999"/>
        <w:rPr>
          <w:rFonts w:ascii="Tahoma" w:hAnsi="Tahoma" w:cs="Tahoma"/>
          <w:color w:val="FF0000"/>
          <w:sz w:val="18"/>
          <w:szCs w:val="18"/>
        </w:rPr>
      </w:pPr>
      <w:r w:rsidRPr="00B1603C">
        <w:rPr>
          <w:rFonts w:ascii="Tahoma" w:hAnsi="Tahoma" w:cs="Tahoma"/>
          <w:b/>
          <w:color w:val="FF0000"/>
          <w:sz w:val="18"/>
          <w:szCs w:val="18"/>
        </w:rPr>
        <w:t>Matriz de risco</w:t>
      </w:r>
    </w:p>
    <w:p w:rsidR="0088674E" w:rsidRPr="00B1603C" w:rsidRDefault="0088674E" w:rsidP="0088674E">
      <w:pPr>
        <w:pStyle w:val="Nivel2"/>
        <w:widowControl w:val="0"/>
        <w:numPr>
          <w:ilvl w:val="0"/>
          <w:numId w:val="0"/>
        </w:numPr>
        <w:tabs>
          <w:tab w:val="left" w:pos="426"/>
        </w:tabs>
        <w:spacing w:before="0" w:after="0" w:line="240" w:lineRule="auto"/>
        <w:ind w:left="999" w:hanging="432"/>
        <w:rPr>
          <w:rFonts w:ascii="Tahoma" w:hAnsi="Tahoma" w:cs="Tahoma"/>
          <w:color w:val="FF0000"/>
          <w:sz w:val="18"/>
          <w:szCs w:val="18"/>
          <w:lang w:val="pt-PT"/>
        </w:rPr>
      </w:pPr>
    </w:p>
    <w:p w:rsidR="0088674E" w:rsidRPr="00B1603C" w:rsidRDefault="0088674E" w:rsidP="0088674E">
      <w:pPr>
        <w:pStyle w:val="Textodecomentrio"/>
        <w:spacing w:after="0"/>
        <w:jc w:val="both"/>
        <w:rPr>
          <w:rFonts w:ascii="Tahoma" w:hAnsi="Tahoma" w:cs="Tahoma"/>
          <w:color w:val="FF0000"/>
          <w:sz w:val="18"/>
          <w:szCs w:val="18"/>
        </w:rPr>
      </w:pPr>
      <w:r w:rsidRPr="00B1603C">
        <w:rPr>
          <w:rFonts w:ascii="Tahoma" w:hAnsi="Tahoma" w:cs="Tahoma"/>
          <w:color w:val="FF0000"/>
          <w:sz w:val="18"/>
          <w:szCs w:val="18"/>
        </w:rPr>
        <w:t>8.3 A Matriz de Risco constitui parte integrante deste Contrato, independentemente de transcrição, na forma do Anexo _____ deste Contrato.</w:t>
      </w:r>
    </w:p>
    <w:p w:rsidR="0088674E" w:rsidRPr="009B729F" w:rsidRDefault="0088674E" w:rsidP="0088674E">
      <w:pPr>
        <w:pStyle w:val="Textodecomentrio"/>
        <w:spacing w:after="0"/>
        <w:ind w:left="284"/>
        <w:jc w:val="both"/>
        <w:rPr>
          <w:rFonts w:ascii="Tahoma" w:hAnsi="Tahoma" w:cs="Tahoma"/>
          <w:color w:val="FF0000"/>
          <w:sz w:val="18"/>
          <w:szCs w:val="18"/>
        </w:rPr>
      </w:pPr>
      <w:r w:rsidRPr="00B1603C">
        <w:rPr>
          <w:rFonts w:ascii="Tahoma" w:hAnsi="Tahoma" w:cs="Tahoma"/>
          <w:color w:val="FF0000"/>
          <w:sz w:val="18"/>
          <w:szCs w:val="18"/>
        </w:rPr>
        <w:t xml:space="preserve">8.3.1 A Contratada não é responsável </w:t>
      </w:r>
      <w:r w:rsidRPr="009B729F">
        <w:rPr>
          <w:rFonts w:ascii="Tahoma" w:hAnsi="Tahoma" w:cs="Tahoma"/>
          <w:color w:val="FF0000"/>
          <w:sz w:val="18"/>
          <w:szCs w:val="18"/>
        </w:rPr>
        <w:t>pelos riscos relacionados ao objeto do ajuste cuja responsabilidade tenha sido atribuída ao Contratante na Matriz de Risco, sem prejuízo d</w:t>
      </w:r>
      <w:r>
        <w:rPr>
          <w:rFonts w:ascii="Tahoma" w:hAnsi="Tahoma" w:cs="Tahoma"/>
          <w:color w:val="FF0000"/>
          <w:sz w:val="18"/>
          <w:szCs w:val="18"/>
        </w:rPr>
        <w:t>a</w:t>
      </w:r>
      <w:r w:rsidRPr="009B729F">
        <w:rPr>
          <w:rFonts w:ascii="Tahoma" w:hAnsi="Tahoma" w:cs="Tahoma"/>
          <w:color w:val="FF0000"/>
          <w:sz w:val="18"/>
          <w:szCs w:val="18"/>
        </w:rPr>
        <w:t xml:space="preserve"> responsabilidade</w:t>
      </w:r>
      <w:r>
        <w:rPr>
          <w:rFonts w:ascii="Tahoma" w:hAnsi="Tahoma" w:cs="Tahoma"/>
          <w:color w:val="FF0000"/>
          <w:sz w:val="18"/>
          <w:szCs w:val="18"/>
        </w:rPr>
        <w:t xml:space="preserve"> deste</w:t>
      </w:r>
      <w:r w:rsidRPr="009B729F">
        <w:rPr>
          <w:rFonts w:ascii="Tahoma" w:hAnsi="Tahoma" w:cs="Tahoma"/>
          <w:color w:val="FF0000"/>
          <w:sz w:val="18"/>
          <w:szCs w:val="18"/>
        </w:rPr>
        <w:t xml:space="preserve"> pelo cumprimento das obrigações elencadas na </w:t>
      </w:r>
      <w:proofErr w:type="spellStart"/>
      <w:r w:rsidRPr="009B729F">
        <w:rPr>
          <w:rFonts w:ascii="Tahoma" w:hAnsi="Tahoma" w:cs="Tahoma"/>
          <w:color w:val="FF0000"/>
          <w:sz w:val="18"/>
          <w:szCs w:val="18"/>
        </w:rPr>
        <w:t>subcláusula</w:t>
      </w:r>
      <w:proofErr w:type="spellEnd"/>
      <w:r w:rsidRPr="009B729F">
        <w:rPr>
          <w:rFonts w:ascii="Tahoma" w:hAnsi="Tahoma" w:cs="Tahoma"/>
          <w:color w:val="FF0000"/>
          <w:sz w:val="18"/>
          <w:szCs w:val="18"/>
        </w:rPr>
        <w:t xml:space="preserve"> 8.1.</w:t>
      </w:r>
    </w:p>
    <w:p w:rsidR="0088674E" w:rsidRPr="009B729F" w:rsidRDefault="0088674E" w:rsidP="0088674E">
      <w:pPr>
        <w:pStyle w:val="Textodecomentrio"/>
        <w:spacing w:after="0"/>
        <w:ind w:left="284"/>
        <w:jc w:val="both"/>
        <w:rPr>
          <w:rFonts w:ascii="Tahoma" w:hAnsi="Tahoma" w:cs="Tahoma"/>
          <w:color w:val="FF0000"/>
          <w:sz w:val="18"/>
          <w:szCs w:val="18"/>
        </w:rPr>
      </w:pPr>
      <w:r w:rsidRPr="009B729F">
        <w:rPr>
          <w:rFonts w:ascii="Tahoma" w:hAnsi="Tahoma" w:cs="Tahoma"/>
          <w:color w:val="FF0000"/>
          <w:sz w:val="18"/>
          <w:szCs w:val="18"/>
        </w:rPr>
        <w:t>8.</w:t>
      </w:r>
      <w:r>
        <w:rPr>
          <w:rFonts w:ascii="Tahoma" w:hAnsi="Tahoma" w:cs="Tahoma"/>
          <w:color w:val="FF0000"/>
          <w:sz w:val="18"/>
          <w:szCs w:val="18"/>
        </w:rPr>
        <w:t>3.2</w:t>
      </w:r>
      <w:r w:rsidRPr="009B729F">
        <w:rPr>
          <w:rFonts w:ascii="Tahoma" w:hAnsi="Tahoma" w:cs="Tahoma"/>
          <w:color w:val="FF0000"/>
          <w:sz w:val="18"/>
          <w:szCs w:val="18"/>
        </w:rPr>
        <w:t xml:space="preserve"> A Contratada é integral e exclusivamente responsável por todos os riscos relacionados ao objeto do ajuste a ela atribuídos na Matriz de Risco, sem prejuízo da sua responsabilidade pelo cumprimento das obrigações elencadas na </w:t>
      </w:r>
      <w:proofErr w:type="spellStart"/>
      <w:r w:rsidRPr="009B729F">
        <w:rPr>
          <w:rFonts w:ascii="Tahoma" w:hAnsi="Tahoma" w:cs="Tahoma"/>
          <w:color w:val="FF0000"/>
          <w:sz w:val="18"/>
          <w:szCs w:val="18"/>
        </w:rPr>
        <w:t>subcláusula</w:t>
      </w:r>
      <w:proofErr w:type="spellEnd"/>
      <w:r w:rsidRPr="009B729F">
        <w:rPr>
          <w:rFonts w:ascii="Tahoma" w:hAnsi="Tahoma" w:cs="Tahoma"/>
          <w:color w:val="FF0000"/>
          <w:sz w:val="18"/>
          <w:szCs w:val="18"/>
        </w:rPr>
        <w:t xml:space="preserve"> 8.2.</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8164C7">
        <w:rPr>
          <w:rFonts w:ascii="Tahoma" w:hAnsi="Tahoma" w:cs="Tahoma"/>
          <w:b/>
          <w:color w:val="auto"/>
          <w:sz w:val="14"/>
          <w:szCs w:val="14"/>
        </w:rPr>
        <w:t>Notas:</w:t>
      </w:r>
    </w:p>
    <w:p w:rsidR="0088674E" w:rsidRPr="00341C0D"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8164C7">
        <w:rPr>
          <w:rFonts w:ascii="Tahoma" w:hAnsi="Tahoma" w:cs="Tahoma"/>
          <w:b/>
          <w:color w:val="auto"/>
          <w:sz w:val="14"/>
          <w:szCs w:val="14"/>
        </w:rPr>
        <w:t>1. A matriz de alocação de risco, segundo o art. 6º, inc. XXVII, da L</w:t>
      </w:r>
      <w:hyperlink r:id="rId12" w:history="1">
        <w:r w:rsidRPr="008164C7">
          <w:rPr>
            <w:rFonts w:ascii="Tahoma" w:hAnsi="Tahoma" w:cs="Tahoma"/>
            <w:b/>
            <w:color w:val="auto"/>
            <w:sz w:val="14"/>
            <w:szCs w:val="14"/>
          </w:rPr>
          <w:t>ei Federal nº 14.133/2021</w:t>
        </w:r>
      </w:hyperlink>
      <w:r w:rsidRPr="008164C7">
        <w:rPr>
          <w:rFonts w:ascii="Tahoma" w:hAnsi="Tahoma" w:cs="Tahoma"/>
          <w:b/>
          <w:color w:val="auto"/>
          <w:sz w:val="14"/>
          <w:szCs w:val="14"/>
        </w:rPr>
        <w:t xml:space="preserve">, é cláusula contratual definidora de riscos e de responsabilidades entre as partes e caracterizadora do equilíbrio econômico-financeiro inicial do contrato, em termos de ônus financeiro decorrente de eventos supervenientes à contratação, que deve ser </w:t>
      </w:r>
      <w:r w:rsidRPr="00341C0D">
        <w:rPr>
          <w:rFonts w:ascii="Tahoma" w:hAnsi="Tahoma" w:cs="Tahoma"/>
          <w:b/>
          <w:color w:val="auto"/>
          <w:sz w:val="14"/>
          <w:szCs w:val="14"/>
        </w:rPr>
        <w:t xml:space="preserve">obrigatoriamente elaborada na hipótese do art. 22, §3º, da Lei Federal nº 14.133/2021. </w:t>
      </w:r>
    </w:p>
    <w:p w:rsidR="0088674E" w:rsidRPr="00341C0D"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341C0D">
        <w:rPr>
          <w:rFonts w:ascii="Tahoma" w:hAnsi="Tahoma" w:cs="Tahoma"/>
          <w:b/>
          <w:color w:val="auto"/>
          <w:sz w:val="14"/>
          <w:szCs w:val="14"/>
        </w:rPr>
        <w:t xml:space="preserve">2. Na hipótese de matriz de alocação de risco, devem ser observadas as determinações dos </w:t>
      </w:r>
      <w:proofErr w:type="spellStart"/>
      <w:r w:rsidRPr="00341C0D">
        <w:rPr>
          <w:rFonts w:ascii="Tahoma" w:hAnsi="Tahoma" w:cs="Tahoma"/>
          <w:b/>
          <w:color w:val="auto"/>
          <w:sz w:val="14"/>
          <w:szCs w:val="14"/>
        </w:rPr>
        <w:t>arts</w:t>
      </w:r>
      <w:proofErr w:type="spellEnd"/>
      <w:r w:rsidRPr="00341C0D">
        <w:rPr>
          <w:rFonts w:ascii="Tahoma" w:hAnsi="Tahoma" w:cs="Tahoma"/>
          <w:b/>
          <w:color w:val="auto"/>
          <w:sz w:val="14"/>
          <w:szCs w:val="14"/>
        </w:rPr>
        <w:t xml:space="preserve">. art. 6º, inc. XXVII, 22 e 103 da Lei Federal nº 14.133/2021. </w:t>
      </w:r>
    </w:p>
    <w:p w:rsidR="0088674E" w:rsidRPr="00341C0D" w:rsidRDefault="0088674E" w:rsidP="0088674E">
      <w:pPr>
        <w:pStyle w:val="Textodecomentrio"/>
        <w:spacing w:after="0"/>
        <w:jc w:val="both"/>
        <w:rPr>
          <w:rFonts w:ascii="Tahoma" w:hAnsi="Tahoma" w:cs="Tahoma"/>
          <w:sz w:val="18"/>
          <w:szCs w:val="18"/>
        </w:rPr>
      </w:pPr>
    </w:p>
    <w:p w:rsidR="0088674E" w:rsidRPr="00341C0D" w:rsidRDefault="0088674E" w:rsidP="0088674E">
      <w:pPr>
        <w:pStyle w:val="Nivel2"/>
        <w:widowControl w:val="0"/>
        <w:numPr>
          <w:ilvl w:val="0"/>
          <w:numId w:val="0"/>
        </w:numPr>
        <w:tabs>
          <w:tab w:val="left" w:pos="426"/>
        </w:tabs>
        <w:spacing w:before="0" w:after="0" w:line="240" w:lineRule="auto"/>
        <w:rPr>
          <w:rFonts w:ascii="Tahoma" w:hAnsi="Tahoma" w:cs="Tahoma"/>
          <w:b/>
          <w:strike/>
          <w:color w:val="auto"/>
          <w:sz w:val="18"/>
          <w:szCs w:val="18"/>
        </w:rPr>
      </w:pPr>
      <w:r w:rsidRPr="00341C0D">
        <w:rPr>
          <w:rFonts w:ascii="Tahoma" w:hAnsi="Tahoma" w:cs="Tahoma"/>
          <w:b/>
          <w:color w:val="auto"/>
          <w:sz w:val="18"/>
          <w:szCs w:val="18"/>
        </w:rPr>
        <w:t>CLÁUSULA NONA – GARANTIA DA CONTRATAÇÃO</w:t>
      </w:r>
      <w:r w:rsidRPr="00341C0D">
        <w:rPr>
          <w:rFonts w:ascii="Tahoma" w:hAnsi="Tahoma" w:cs="Tahoma"/>
          <w:b/>
          <w:strike/>
          <w:color w:val="auto"/>
          <w:sz w:val="18"/>
          <w:szCs w:val="18"/>
        </w:rPr>
        <w:t xml:space="preserve"> </w:t>
      </w:r>
    </w:p>
    <w:p w:rsidR="0088674E" w:rsidRPr="00341C0D"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341C0D">
        <w:rPr>
          <w:rFonts w:ascii="Tahoma" w:hAnsi="Tahoma" w:cs="Tahoma"/>
          <w:color w:val="auto"/>
          <w:sz w:val="18"/>
          <w:szCs w:val="18"/>
        </w:rPr>
        <w:t xml:space="preserve">9.1 As disposições </w:t>
      </w:r>
      <w:r w:rsidRPr="008164C7">
        <w:rPr>
          <w:rFonts w:ascii="Tahoma" w:hAnsi="Tahoma" w:cs="Tahoma"/>
          <w:color w:val="auto"/>
          <w:sz w:val="18"/>
          <w:szCs w:val="18"/>
        </w:rPr>
        <w:t xml:space="preserve">sobre a garantia da contratação estão disciplinadas no </w:t>
      </w:r>
      <w:r w:rsidR="00304A1B">
        <w:rPr>
          <w:rFonts w:ascii="Tahoma" w:hAnsi="Tahoma" w:cs="Tahoma"/>
          <w:color w:val="auto"/>
          <w:sz w:val="18"/>
          <w:szCs w:val="18"/>
        </w:rPr>
        <w:t>TR/Habilitação</w:t>
      </w:r>
      <w:r w:rsidRPr="008164C7">
        <w:rPr>
          <w:rFonts w:ascii="Tahoma" w:hAnsi="Tahoma" w:cs="Tahoma"/>
          <w:color w:val="auto"/>
          <w:sz w:val="18"/>
          <w:szCs w:val="18"/>
        </w:rPr>
        <w:t>.</w:t>
      </w:r>
    </w:p>
    <w:p w:rsidR="0088674E" w:rsidRPr="00B303DF"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8164C7">
        <w:rPr>
          <w:rFonts w:ascii="Tahoma" w:hAnsi="Tahoma" w:cs="Tahoma"/>
          <w:b/>
          <w:sz w:val="18"/>
          <w:szCs w:val="18"/>
        </w:rPr>
        <w:t xml:space="preserve">CLÁUSULA DÉCIMA – INFRAÇÕES E SANÇÕES ADMINISTRATIVAS </w:t>
      </w:r>
    </w:p>
    <w:p w:rsidR="0088674E" w:rsidRDefault="0088674E" w:rsidP="0088674E">
      <w:pPr>
        <w:pStyle w:val="Nivel2"/>
        <w:widowControl w:val="0"/>
        <w:numPr>
          <w:ilvl w:val="0"/>
          <w:numId w:val="0"/>
        </w:numPr>
        <w:spacing w:before="0" w:after="0" w:line="240" w:lineRule="auto"/>
        <w:rPr>
          <w:rFonts w:ascii="Tahoma" w:hAnsi="Tahoma" w:cs="Tahoma"/>
          <w:sz w:val="18"/>
          <w:szCs w:val="18"/>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10.1 Constituem infrações administrativas para os fins deste Contrato, as condutas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w:t>
      </w:r>
    </w:p>
    <w:p w:rsidR="0088674E" w:rsidRPr="008164C7" w:rsidRDefault="0088674E" w:rsidP="0088674E">
      <w:pPr>
        <w:pStyle w:val="Nivel2"/>
        <w:widowControl w:val="0"/>
        <w:numPr>
          <w:ilvl w:val="0"/>
          <w:numId w:val="0"/>
        </w:numPr>
        <w:tabs>
          <w:tab w:val="left" w:pos="426"/>
        </w:tabs>
        <w:spacing w:before="0" w:after="0" w:line="240" w:lineRule="auto"/>
        <w:rPr>
          <w:rFonts w:ascii="Tahoma" w:eastAsia="Arial" w:hAnsi="Tahoma" w:cs="Tahoma"/>
          <w:color w:val="auto"/>
          <w:sz w:val="18"/>
          <w:szCs w:val="18"/>
        </w:rPr>
      </w:pPr>
      <w:r w:rsidRPr="008164C7">
        <w:rPr>
          <w:rFonts w:ascii="Tahoma" w:hAnsi="Tahoma" w:cs="Tahoma"/>
          <w:color w:val="auto"/>
          <w:sz w:val="18"/>
          <w:szCs w:val="18"/>
        </w:rPr>
        <w:t xml:space="preserve">10.2 Serão aplicadas à Contratada que incorrer nas infrações </w:t>
      </w:r>
      <w:r>
        <w:rPr>
          <w:rFonts w:ascii="Tahoma" w:hAnsi="Tahoma" w:cs="Tahoma"/>
          <w:color w:val="auto"/>
          <w:sz w:val="18"/>
          <w:szCs w:val="18"/>
        </w:rPr>
        <w:t>tipificadas</w:t>
      </w:r>
      <w:r w:rsidRPr="008164C7">
        <w:rPr>
          <w:rFonts w:ascii="Tahoma" w:hAnsi="Tahoma" w:cs="Tahoma"/>
          <w:color w:val="auto"/>
          <w:sz w:val="18"/>
          <w:szCs w:val="18"/>
        </w:rPr>
        <w:t xml:space="preserve"> </w:t>
      </w:r>
      <w:r>
        <w:rPr>
          <w:rFonts w:ascii="Tahoma" w:hAnsi="Tahoma" w:cs="Tahoma"/>
          <w:color w:val="auto"/>
          <w:sz w:val="18"/>
          <w:szCs w:val="18"/>
        </w:rPr>
        <w:t>n</w:t>
      </w:r>
      <w:r w:rsidRPr="008164C7">
        <w:rPr>
          <w:rFonts w:ascii="Tahoma" w:hAnsi="Tahoma" w:cs="Tahoma"/>
          <w:color w:val="auto"/>
          <w:sz w:val="18"/>
          <w:szCs w:val="18"/>
        </w:rPr>
        <w:t>o art. 155 da Lei Federal n° 14.133/2021, as sanções previstas no art. 156 da mesma norma, observado</w:t>
      </w:r>
      <w:r>
        <w:rPr>
          <w:rFonts w:ascii="Tahoma" w:hAnsi="Tahoma" w:cs="Tahoma"/>
          <w:color w:val="auto"/>
          <w:sz w:val="18"/>
          <w:szCs w:val="18"/>
        </w:rPr>
        <w:t>s</w:t>
      </w:r>
      <w:r w:rsidRPr="008164C7">
        <w:rPr>
          <w:rFonts w:ascii="Tahoma" w:hAnsi="Tahoma" w:cs="Tahoma"/>
          <w:color w:val="auto"/>
          <w:sz w:val="18"/>
          <w:szCs w:val="18"/>
        </w:rPr>
        <w:t xml:space="preserve"> os </w:t>
      </w:r>
      <w:proofErr w:type="spellStart"/>
      <w:r w:rsidRPr="008164C7">
        <w:rPr>
          <w:rFonts w:ascii="Tahoma" w:hAnsi="Tahoma" w:cs="Tahoma"/>
          <w:color w:val="auto"/>
          <w:sz w:val="18"/>
          <w:szCs w:val="18"/>
        </w:rPr>
        <w:t>arts</w:t>
      </w:r>
      <w:proofErr w:type="spellEnd"/>
      <w:r w:rsidRPr="008164C7">
        <w:rPr>
          <w:rFonts w:ascii="Tahoma" w:hAnsi="Tahoma" w:cs="Tahoma"/>
          <w:color w:val="auto"/>
          <w:sz w:val="18"/>
          <w:szCs w:val="18"/>
        </w:rPr>
        <w:t xml:space="preserve">. 48 e 49 da Lei n° 14.634/2023 e a disciplina constante </w:t>
      </w:r>
      <w:r>
        <w:rPr>
          <w:rFonts w:ascii="Tahoma" w:hAnsi="Tahoma" w:cs="Tahoma"/>
          <w:color w:val="auto"/>
          <w:sz w:val="18"/>
          <w:szCs w:val="18"/>
        </w:rPr>
        <w:t>n</w:t>
      </w:r>
      <w:r w:rsidRPr="008164C7">
        <w:rPr>
          <w:rFonts w:ascii="Tahoma" w:hAnsi="Tahoma" w:cs="Tahoma"/>
          <w:color w:val="auto"/>
          <w:sz w:val="18"/>
          <w:szCs w:val="18"/>
        </w:rPr>
        <w:t xml:space="preserve">o </w:t>
      </w:r>
      <w:r>
        <w:rPr>
          <w:rFonts w:ascii="Tahoma" w:hAnsi="Tahoma" w:cs="Tahoma"/>
          <w:color w:val="auto"/>
          <w:sz w:val="18"/>
          <w:szCs w:val="18"/>
        </w:rPr>
        <w:t>Decreto nº 23.113/2024</w:t>
      </w:r>
      <w:r w:rsidRPr="008164C7">
        <w:rPr>
          <w:rFonts w:ascii="Tahoma" w:hAnsi="Tahoma" w:cs="Tahoma"/>
          <w:color w:val="auto"/>
          <w:sz w:val="18"/>
          <w:szCs w:val="18"/>
        </w:rPr>
        <w:t>.</w:t>
      </w:r>
    </w:p>
    <w:p w:rsidR="0088674E" w:rsidRPr="00054D52" w:rsidRDefault="0088674E" w:rsidP="0088674E">
      <w:pPr>
        <w:widowControl w:val="0"/>
        <w:tabs>
          <w:tab w:val="left" w:pos="851"/>
        </w:tabs>
        <w:suppressAutoHyphens/>
        <w:spacing w:after="0" w:line="240" w:lineRule="auto"/>
        <w:jc w:val="both"/>
        <w:rPr>
          <w:rFonts w:ascii="Tahoma" w:hAnsi="Tahoma" w:cs="Tahoma"/>
          <w:strike/>
          <w:sz w:val="18"/>
          <w:szCs w:val="18"/>
        </w:rPr>
      </w:pPr>
      <w:r w:rsidRPr="008164C7">
        <w:rPr>
          <w:rFonts w:ascii="Tahoma" w:eastAsia="Arial" w:hAnsi="Tahoma" w:cs="Tahoma"/>
          <w:sz w:val="18"/>
          <w:szCs w:val="18"/>
        </w:rPr>
        <w:t>1</w:t>
      </w:r>
      <w:r w:rsidRPr="008164C7">
        <w:rPr>
          <w:rFonts w:ascii="Tahoma" w:hAnsi="Tahoma" w:cs="Tahoma"/>
          <w:sz w:val="18"/>
          <w:szCs w:val="18"/>
        </w:rPr>
        <w:t>0</w:t>
      </w:r>
      <w:r w:rsidRPr="00054D52">
        <w:rPr>
          <w:rFonts w:ascii="Tahoma" w:eastAsia="Arial" w:hAnsi="Tahoma" w:cs="Tahoma"/>
          <w:sz w:val="18"/>
          <w:szCs w:val="18"/>
        </w:rPr>
        <w:t xml:space="preserve">.3 No que concerne à </w:t>
      </w:r>
      <w:r w:rsidRPr="00054D52">
        <w:rPr>
          <w:rFonts w:ascii="Tahoma" w:hAnsi="Tahoma" w:cs="Tahoma"/>
          <w:sz w:val="18"/>
          <w:szCs w:val="18"/>
        </w:rPr>
        <w:t xml:space="preserve">multa, será observado o disposto no </w:t>
      </w:r>
      <w:r w:rsidR="00054D52" w:rsidRPr="00054D52">
        <w:rPr>
          <w:rFonts w:ascii="Tahoma" w:hAnsi="Tahoma" w:cs="Tahoma"/>
          <w:sz w:val="18"/>
          <w:szCs w:val="18"/>
        </w:rPr>
        <w:t>sub</w:t>
      </w:r>
      <w:r w:rsidRPr="00054D52">
        <w:rPr>
          <w:rFonts w:ascii="Tahoma" w:hAnsi="Tahoma" w:cs="Tahoma"/>
          <w:sz w:val="18"/>
          <w:szCs w:val="18"/>
        </w:rPr>
        <w:t>item 10.14</w:t>
      </w:r>
      <w:r w:rsidR="00054D52">
        <w:rPr>
          <w:rFonts w:ascii="Tahoma" w:hAnsi="Tahoma" w:cs="Tahoma"/>
          <w:sz w:val="18"/>
          <w:szCs w:val="18"/>
        </w:rPr>
        <w:t>.</w:t>
      </w:r>
    </w:p>
    <w:p w:rsidR="0088674E" w:rsidRPr="008164C7"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 xml:space="preserve">10.4 A aplicação das sanções previstas neste Contrato não exclui, em hipótese alguma, a obrigação de reparação integral do dano causado ao Contratante, observado o disposto na Lei n° 12.209, </w:t>
      </w:r>
      <w:r w:rsidRPr="008164C7">
        <w:rPr>
          <w:rStyle w:val="ui-provider"/>
          <w:rFonts w:ascii="Tahoma" w:hAnsi="Tahoma" w:cs="Tahoma"/>
          <w:color w:val="auto"/>
          <w:sz w:val="18"/>
          <w:szCs w:val="18"/>
        </w:rPr>
        <w:t>de 20 de abril de 2011</w:t>
      </w:r>
      <w:r w:rsidRPr="008164C7">
        <w:rPr>
          <w:rFonts w:ascii="Tahoma" w:hAnsi="Tahoma" w:cs="Tahoma"/>
          <w:color w:val="auto"/>
          <w:sz w:val="18"/>
          <w:szCs w:val="18"/>
        </w:rPr>
        <w:t xml:space="preserve"> (art. 156, §9°, da Lei Federal n° 14.133/2021).</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8164C7">
        <w:rPr>
          <w:rFonts w:ascii="Tahoma" w:hAnsi="Tahoma" w:cs="Tahoma"/>
          <w:color w:val="auto"/>
          <w:sz w:val="18"/>
          <w:szCs w:val="18"/>
        </w:rPr>
        <w:t>10.5 Todas as sanções previstas neste Contrato poderão ser aplicadas cumulativamente com a multa (art. 156, §7°, da Lei Federal n° 14.133/2021).</w:t>
      </w:r>
    </w:p>
    <w:p w:rsidR="0088674E" w:rsidRPr="004E7AA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E7AAC">
        <w:rPr>
          <w:rFonts w:ascii="Tahoma" w:hAnsi="Tahoma" w:cs="Tahoma"/>
          <w:color w:val="auto"/>
          <w:sz w:val="18"/>
          <w:szCs w:val="18"/>
        </w:rPr>
        <w:lastRenderedPageBreak/>
        <w:t xml:space="preserve">10.6 A apuração das infrações administrativas será realizada em processo administrativo sancionatório, conforme rito estabelecido nos </w:t>
      </w:r>
      <w:proofErr w:type="spellStart"/>
      <w:r w:rsidRPr="004E7AAC">
        <w:rPr>
          <w:rFonts w:ascii="Tahoma" w:hAnsi="Tahoma" w:cs="Tahoma"/>
          <w:color w:val="auto"/>
          <w:sz w:val="18"/>
          <w:szCs w:val="18"/>
        </w:rPr>
        <w:t>arts</w:t>
      </w:r>
      <w:proofErr w:type="spellEnd"/>
      <w:r w:rsidRPr="004E7AAC">
        <w:rPr>
          <w:rFonts w:ascii="Tahoma" w:hAnsi="Tahoma" w:cs="Tahoma"/>
          <w:color w:val="auto"/>
          <w:sz w:val="18"/>
          <w:szCs w:val="18"/>
        </w:rPr>
        <w:t>. 51 e 52 da Lei nº 14.634/2023, com a observância das garantias da ampla defesa e do contraditório, na forma do Decreto nº 23.113/2024.</w:t>
      </w:r>
    </w:p>
    <w:p w:rsidR="0088674E" w:rsidRPr="00F51B28"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10.6.1 Será admitida medida cautelar destinada a garantir o resultado útil do processo administrativo sancionatório, de forma antecedente ou incidental à sua instauração, inclusive a retenção provisória do valor correspondente à estimativa da sanção de multa (</w:t>
      </w:r>
      <w:r w:rsidRPr="00F51B28">
        <w:rPr>
          <w:rStyle w:val="Hyperlink"/>
          <w:rFonts w:ascii="Tahoma" w:hAnsi="Tahoma" w:cs="Tahoma"/>
          <w:color w:val="auto"/>
          <w:sz w:val="18"/>
          <w:szCs w:val="18"/>
          <w:u w:val="none"/>
        </w:rPr>
        <w:t xml:space="preserve">art. 50, §2º, da </w:t>
      </w:r>
      <w:r w:rsidRPr="00F51B28">
        <w:rPr>
          <w:rFonts w:ascii="Tahoma" w:hAnsi="Tahoma" w:cs="Tahoma"/>
          <w:color w:val="auto"/>
          <w:sz w:val="18"/>
          <w:szCs w:val="18"/>
        </w:rPr>
        <w:t>Lei n° 14.634/2023).</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F51B28">
        <w:rPr>
          <w:rFonts w:ascii="Tahoma" w:hAnsi="Tahoma" w:cs="Tahoma"/>
          <w:color w:val="auto"/>
          <w:sz w:val="18"/>
          <w:szCs w:val="18"/>
        </w:rPr>
        <w:t xml:space="preserve">10.6.2 O valor da retenção provisória a que se refere a </w:t>
      </w:r>
      <w:proofErr w:type="spellStart"/>
      <w:r w:rsidRPr="00F51B28">
        <w:rPr>
          <w:rFonts w:ascii="Tahoma" w:hAnsi="Tahoma" w:cs="Tahoma"/>
          <w:color w:val="auto"/>
          <w:sz w:val="18"/>
          <w:szCs w:val="18"/>
        </w:rPr>
        <w:t>subcláusula</w:t>
      </w:r>
      <w:proofErr w:type="spellEnd"/>
      <w:r w:rsidRPr="00F51B28">
        <w:rPr>
          <w:rFonts w:ascii="Tahoma" w:hAnsi="Tahoma" w:cs="Tahoma"/>
          <w:color w:val="auto"/>
          <w:sz w:val="18"/>
          <w:szCs w:val="18"/>
        </w:rPr>
        <w:t xml:space="preserve"> anterior não poderá </w:t>
      </w:r>
      <w:r w:rsidRPr="00280E73">
        <w:rPr>
          <w:rFonts w:ascii="Tahoma" w:hAnsi="Tahoma" w:cs="Tahoma"/>
          <w:color w:val="auto"/>
          <w:sz w:val="18"/>
          <w:szCs w:val="18"/>
        </w:rPr>
        <w:t>exceder o limite máximo estabelecido no art. 156, §3º, da Lei Federal nº 14.133/2021 (art. 50, §3º, da Lei n° 14.634/2023).</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10.7 A apuração de infrações sujeitas exclusivamente à sanção de advertência ou de multa, isoladas ou cumuladas entre si, será realizada em processo sancionatório simplificado (art. 51 da Lei n° 14.634/2023).</w:t>
      </w:r>
    </w:p>
    <w:p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 xml:space="preserve">10.7.1 Precederá a abertura do processo sancionatório simplificado a intimação do interessado a fim de que tenha ciência da imputação, observada a disciplina do art. 28 do Decreto nº 23.113/2024. </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10.7.1.1 O ato de intimação deverá conter a descrição dos fatos ilícitos imputados, o enquadramento jurídico, a sanção aplicável e, no caso de multa, o respectivo cálculo.</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10.7.1.2 Acompanhará o ato de intimação o termo de anuência que poderá ser firmado pelo interessado, caso manifeste a concordância com a imputação e com a sanção aplicável.</w:t>
      </w:r>
    </w:p>
    <w:p w:rsidR="0088674E" w:rsidRPr="00280E73"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10.7.1.3 Assinado o termo de anuência no prazo assinalado, será promovida a aplicação da sanção cabível, procedendo-se aos devidos registros, encerrando-se o procedimento.</w:t>
      </w:r>
    </w:p>
    <w:p w:rsidR="0088674E" w:rsidRPr="00280E73" w:rsidRDefault="0088674E" w:rsidP="0088674E">
      <w:pPr>
        <w:pStyle w:val="Nivel2"/>
        <w:widowControl w:val="0"/>
        <w:numPr>
          <w:ilvl w:val="0"/>
          <w:numId w:val="0"/>
        </w:numPr>
        <w:spacing w:before="0" w:after="0" w:line="240" w:lineRule="auto"/>
        <w:ind w:left="709"/>
        <w:rPr>
          <w:rFonts w:ascii="Tahoma" w:hAnsi="Tahoma" w:cs="Tahoma"/>
          <w:color w:val="auto"/>
          <w:sz w:val="18"/>
          <w:szCs w:val="18"/>
        </w:rPr>
      </w:pPr>
      <w:r w:rsidRPr="00280E73">
        <w:rPr>
          <w:rFonts w:ascii="Tahoma" w:hAnsi="Tahoma" w:cs="Tahoma"/>
          <w:color w:val="auto"/>
          <w:sz w:val="18"/>
          <w:szCs w:val="18"/>
        </w:rPr>
        <w:t>10.7.1.3.1 No caso de multa, o procedimento será encerrado após o seu efetivo recolhimento.</w:t>
      </w:r>
    </w:p>
    <w:p w:rsidR="0088674E" w:rsidRDefault="0088674E" w:rsidP="0088674E">
      <w:pPr>
        <w:pStyle w:val="Nivel2"/>
        <w:widowControl w:val="0"/>
        <w:numPr>
          <w:ilvl w:val="0"/>
          <w:numId w:val="0"/>
        </w:numPr>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10.7.1.4 Caso o interessado não manifeste a concordância expressa com os termos da imputação, será promovida a abertura do processo sancionatório simplificado.</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10.8. A apuração de conduta infrativa sujeita à sanção de impedimento de licitar e contratar ou de declaração de inidoneidade para licitar ou contratar, será realizada</w:t>
      </w:r>
      <w:r>
        <w:rPr>
          <w:rFonts w:ascii="Tahoma" w:hAnsi="Tahoma" w:cs="Tahoma"/>
          <w:color w:val="auto"/>
          <w:sz w:val="18"/>
          <w:szCs w:val="18"/>
        </w:rPr>
        <w:t xml:space="preserve"> em</w:t>
      </w:r>
      <w:r w:rsidRPr="00280E73">
        <w:rPr>
          <w:rFonts w:ascii="Tahoma" w:hAnsi="Tahoma" w:cs="Tahoma"/>
          <w:color w:val="auto"/>
          <w:sz w:val="18"/>
          <w:szCs w:val="18"/>
        </w:rPr>
        <w:t xml:space="preserve"> processo de responsabilização (art. 52 da Lei n° 14.634/2023).</w:t>
      </w:r>
    </w:p>
    <w:p w:rsidR="0088674E" w:rsidRPr="00280E73" w:rsidRDefault="0088674E" w:rsidP="0088674E">
      <w:pPr>
        <w:pStyle w:val="Nivel2"/>
        <w:widowControl w:val="0"/>
        <w:numPr>
          <w:ilvl w:val="0"/>
          <w:numId w:val="0"/>
        </w:numPr>
        <w:spacing w:before="0" w:after="0" w:line="240" w:lineRule="auto"/>
        <w:ind w:left="142"/>
        <w:rPr>
          <w:rFonts w:ascii="Tahoma" w:hAnsi="Tahoma" w:cs="Tahoma"/>
          <w:color w:val="auto"/>
          <w:sz w:val="18"/>
          <w:szCs w:val="18"/>
        </w:rPr>
      </w:pPr>
      <w:r w:rsidRPr="00280E73">
        <w:rPr>
          <w:rFonts w:ascii="Tahoma" w:hAnsi="Tahoma" w:cs="Tahoma"/>
          <w:color w:val="auto"/>
          <w:sz w:val="18"/>
          <w:szCs w:val="18"/>
        </w:rPr>
        <w:t>10.8.1. As sanções de impedimento de licitar e contratar ou de declaração de inidoneidade para licitar ou contratar poderão ser atenuadas ou comutadas mediante a celebração de Termo de Transação Administrativa</w:t>
      </w:r>
      <w:r>
        <w:rPr>
          <w:rFonts w:ascii="Tahoma" w:hAnsi="Tahoma" w:cs="Tahoma"/>
          <w:color w:val="auto"/>
          <w:sz w:val="18"/>
          <w:szCs w:val="18"/>
        </w:rPr>
        <w:t xml:space="preserve"> (TTA)</w:t>
      </w:r>
      <w:r w:rsidRPr="00280E73">
        <w:rPr>
          <w:rFonts w:ascii="Tahoma" w:hAnsi="Tahoma" w:cs="Tahoma"/>
          <w:color w:val="auto"/>
          <w:sz w:val="18"/>
          <w:szCs w:val="18"/>
        </w:rPr>
        <w:t>, observados os requisitos e condições estabelecidos em Regulamento específico (art. 55 do Decreto nº 23.113/2024).</w:t>
      </w:r>
    </w:p>
    <w:p w:rsidR="0088674E" w:rsidRPr="00280E73"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280E73">
        <w:rPr>
          <w:rFonts w:ascii="Tahoma" w:hAnsi="Tahoma" w:cs="Tahoma"/>
          <w:color w:val="auto"/>
          <w:sz w:val="18"/>
          <w:szCs w:val="18"/>
        </w:rPr>
        <w:t>10.9 Na aplicação das sanções serão considerados (</w:t>
      </w:r>
      <w:hyperlink r:id="rId13" w:anchor="art156§1" w:history="1">
        <w:r w:rsidRPr="00280E73">
          <w:rPr>
            <w:rStyle w:val="Hyperlink"/>
            <w:rFonts w:ascii="Tahoma" w:hAnsi="Tahoma" w:cs="Tahoma"/>
            <w:color w:val="auto"/>
            <w:sz w:val="18"/>
            <w:szCs w:val="18"/>
            <w:u w:val="none"/>
          </w:rPr>
          <w:t xml:space="preserve">art. 156, §1º, da Lei </w:t>
        </w:r>
        <w:r w:rsidRPr="00280E73">
          <w:rPr>
            <w:rFonts w:ascii="Tahoma" w:hAnsi="Tahoma" w:cs="Tahoma"/>
            <w:color w:val="auto"/>
            <w:sz w:val="18"/>
            <w:szCs w:val="18"/>
          </w:rPr>
          <w:t>Federal</w:t>
        </w:r>
        <w:r w:rsidRPr="00280E73">
          <w:rPr>
            <w:rStyle w:val="Hyperlink"/>
            <w:rFonts w:ascii="Tahoma" w:hAnsi="Tahoma" w:cs="Tahoma"/>
            <w:color w:val="auto"/>
            <w:sz w:val="18"/>
            <w:szCs w:val="18"/>
            <w:u w:val="none"/>
          </w:rPr>
          <w:t xml:space="preserve"> nº 14.133/2021</w:t>
        </w:r>
      </w:hyperlink>
      <w:r w:rsidRPr="00280E73">
        <w:rPr>
          <w:rFonts w:ascii="Tahoma" w:hAnsi="Tahoma" w:cs="Tahoma"/>
          <w:color w:val="auto"/>
          <w:sz w:val="18"/>
          <w:szCs w:val="18"/>
        </w:rPr>
        <w:t>):</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a) a natureza e a gravidade da infração cometida;</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b) as peculiaridades do caso concreto;</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c) as circunstâncias agravantes ou atenuantes;</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d) os danos que dela provierem para o Contratante;</w:t>
      </w:r>
    </w:p>
    <w:p w:rsidR="0088674E" w:rsidRPr="00280E73" w:rsidRDefault="0088674E" w:rsidP="0088674E">
      <w:pPr>
        <w:widowControl w:val="0"/>
        <w:tabs>
          <w:tab w:val="left" w:pos="851"/>
        </w:tabs>
        <w:suppressAutoHyphens/>
        <w:spacing w:after="0" w:line="240" w:lineRule="auto"/>
        <w:ind w:left="426"/>
        <w:jc w:val="both"/>
        <w:rPr>
          <w:rFonts w:ascii="Tahoma" w:eastAsia="Arial" w:hAnsi="Tahoma" w:cs="Tahoma"/>
          <w:sz w:val="18"/>
          <w:szCs w:val="18"/>
        </w:rPr>
      </w:pPr>
      <w:r w:rsidRPr="00280E73">
        <w:rPr>
          <w:rFonts w:ascii="Tahoma" w:eastAsia="Arial" w:hAnsi="Tahoma" w:cs="Tahoma"/>
          <w:sz w:val="18"/>
          <w:szCs w:val="18"/>
        </w:rPr>
        <w:t>e) a implantação ou o aperfeiçoamento de programa de integridade, conforme normas e orientações dos órgãos de controle.</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10.10 Os atos previstos como infrações administrativas na </w:t>
      </w:r>
      <w:hyperlink r:id="rId14" w:history="1">
        <w:r w:rsidRPr="00280E73">
          <w:rPr>
            <w:rStyle w:val="Hyperlink"/>
            <w:rFonts w:ascii="Tahoma" w:hAnsi="Tahoma" w:cs="Tahoma"/>
            <w:color w:val="auto"/>
            <w:sz w:val="18"/>
            <w:szCs w:val="18"/>
            <w:u w:val="none"/>
          </w:rPr>
          <w:t>Lei Federal nº 14.133/2021</w:t>
        </w:r>
      </w:hyperlink>
      <w:r w:rsidRPr="00280E73">
        <w:rPr>
          <w:rFonts w:ascii="Tahoma" w:hAnsi="Tahoma" w:cs="Tahoma"/>
          <w:color w:val="auto"/>
          <w:sz w:val="18"/>
          <w:szCs w:val="18"/>
        </w:rPr>
        <w:t xml:space="preserve">, ou em outras leis de licitações e contratos da Administração Pública que também sejam tipificados como atos lesivos na </w:t>
      </w:r>
      <w:hyperlink r:id="rId15" w:history="1">
        <w:r w:rsidRPr="00280E73">
          <w:rPr>
            <w:rStyle w:val="Hyperlink"/>
            <w:rFonts w:ascii="Tahoma" w:hAnsi="Tahoma" w:cs="Tahoma"/>
            <w:color w:val="auto"/>
            <w:sz w:val="18"/>
            <w:szCs w:val="18"/>
            <w:u w:val="none"/>
          </w:rPr>
          <w:t>Lei Federal nº 12.846/2013</w:t>
        </w:r>
      </w:hyperlink>
      <w:r w:rsidRPr="00280E73">
        <w:rPr>
          <w:rFonts w:ascii="Tahoma" w:hAnsi="Tahoma" w:cs="Tahoma"/>
          <w:color w:val="auto"/>
          <w:sz w:val="18"/>
          <w:szCs w:val="18"/>
        </w:rPr>
        <w:t>, serão apurados e julgados conjuntamente, nos mesmos autos, observados o rito procedimental e a autoridade competente definidos na referida Lei (</w:t>
      </w:r>
      <w:hyperlink r:id="rId16" w:history="1">
        <w:r w:rsidRPr="00280E73">
          <w:rPr>
            <w:rStyle w:val="Hyperlink"/>
            <w:rFonts w:ascii="Tahoma" w:hAnsi="Tahoma" w:cs="Tahoma"/>
            <w:color w:val="auto"/>
            <w:sz w:val="18"/>
            <w:szCs w:val="18"/>
            <w:u w:val="none"/>
          </w:rPr>
          <w:t>art. 159</w:t>
        </w:r>
      </w:hyperlink>
      <w:r w:rsidRPr="00280E73">
        <w:rPr>
          <w:rStyle w:val="Hyperlink"/>
          <w:rFonts w:ascii="Tahoma" w:hAnsi="Tahoma" w:cs="Tahoma"/>
          <w:color w:val="auto"/>
          <w:sz w:val="18"/>
          <w:szCs w:val="18"/>
          <w:u w:val="none"/>
        </w:rPr>
        <w:t xml:space="preserve"> da Lei Federal n° 14.133/2021 e art. 47, §3°, da </w:t>
      </w:r>
      <w:r w:rsidRPr="00280E73">
        <w:rPr>
          <w:rFonts w:ascii="Tahoma" w:hAnsi="Tahoma" w:cs="Tahoma"/>
          <w:color w:val="auto"/>
          <w:sz w:val="18"/>
          <w:szCs w:val="18"/>
        </w:rPr>
        <w:t>Lei n° 14.634/2023).</w:t>
      </w:r>
    </w:p>
    <w:p w:rsidR="0088674E" w:rsidRPr="00280E73"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10.11 A personalidade jurídica da Contratada poderá ser desconsiderada sempre que utilizada com abuso do direito para facilitar, encobrir ou dissimular a prática dos atos ilícitos previstos em lei e neste Contrato ou para provocar confusão patrimonial (</w:t>
      </w:r>
      <w:hyperlink r:id="rId17" w:anchor="art160" w:history="1">
        <w:r w:rsidRPr="00280E73">
          <w:rPr>
            <w:rStyle w:val="Hyperlink"/>
            <w:rFonts w:ascii="Tahoma" w:hAnsi="Tahoma" w:cs="Tahoma"/>
            <w:color w:val="auto"/>
            <w:sz w:val="18"/>
            <w:szCs w:val="18"/>
            <w:u w:val="none"/>
          </w:rPr>
          <w:t>art. 160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w:t>
        </w:r>
      </w:hyperlink>
      <w:r w:rsidRPr="00280E73">
        <w:rPr>
          <w:rStyle w:val="Hyperlink"/>
          <w:rFonts w:ascii="Tahoma" w:hAnsi="Tahoma" w:cs="Tahoma"/>
          <w:color w:val="auto"/>
          <w:sz w:val="18"/>
          <w:szCs w:val="18"/>
          <w:u w:val="none"/>
        </w:rPr>
        <w:t xml:space="preserve"> e art. 57 da </w:t>
      </w:r>
      <w:r w:rsidRPr="00280E73">
        <w:rPr>
          <w:rFonts w:ascii="Tahoma" w:hAnsi="Tahoma" w:cs="Tahoma"/>
          <w:color w:val="auto"/>
          <w:sz w:val="18"/>
          <w:szCs w:val="18"/>
        </w:rPr>
        <w:t xml:space="preserve">Lei n° 14.634/2023). </w:t>
      </w:r>
    </w:p>
    <w:p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10.11.1 Com a desconsideração da personalidade jurídica,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w:t>
      </w:r>
    </w:p>
    <w:p w:rsidR="0088674E" w:rsidRPr="00280E73" w:rsidRDefault="0088674E" w:rsidP="0088674E">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280E73">
        <w:rPr>
          <w:rFonts w:ascii="Tahoma" w:hAnsi="Tahoma" w:cs="Tahoma"/>
          <w:color w:val="auto"/>
          <w:sz w:val="18"/>
          <w:szCs w:val="18"/>
        </w:rPr>
        <w:t>10.11.2 Em todos os casos de desconsideração da personalidade jurídica deverão ser observados o contraditório, a ampla defesa e a obrigatoriedade de análise jurídica prévia.</w:t>
      </w:r>
    </w:p>
    <w:p w:rsidR="0088674E" w:rsidRPr="00DA0928" w:rsidRDefault="0088674E" w:rsidP="0088674E">
      <w:pPr>
        <w:pStyle w:val="Nivel2"/>
        <w:widowControl w:val="0"/>
        <w:numPr>
          <w:ilvl w:val="0"/>
          <w:numId w:val="0"/>
        </w:numPr>
        <w:tabs>
          <w:tab w:val="left" w:pos="426"/>
        </w:tabs>
        <w:spacing w:before="0" w:after="0" w:line="240" w:lineRule="auto"/>
        <w:rPr>
          <w:rFonts w:ascii="Tahoma" w:hAnsi="Tahoma" w:cs="Tahoma"/>
          <w:iCs/>
          <w:color w:val="auto"/>
          <w:sz w:val="18"/>
          <w:szCs w:val="18"/>
        </w:rPr>
      </w:pPr>
      <w:r w:rsidRPr="00280E73">
        <w:rPr>
          <w:rFonts w:ascii="Tahoma" w:hAnsi="Tahoma" w:cs="Tahoma"/>
          <w:color w:val="auto"/>
          <w:sz w:val="18"/>
          <w:szCs w:val="18"/>
        </w:rPr>
        <w:t xml:space="preserve">10.12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w:t>
      </w:r>
      <w:r w:rsidRPr="00280E73">
        <w:rPr>
          <w:rStyle w:val="Hyperlink"/>
          <w:rFonts w:ascii="Tahoma" w:hAnsi="Tahoma" w:cs="Tahoma"/>
          <w:color w:val="auto"/>
          <w:sz w:val="18"/>
          <w:szCs w:val="18"/>
          <w:u w:val="none"/>
        </w:rPr>
        <w:t>(art. 161 da Lei</w:t>
      </w:r>
      <w:r>
        <w:rPr>
          <w:rStyle w:val="Hyperlink"/>
          <w:rFonts w:ascii="Tahoma" w:hAnsi="Tahoma" w:cs="Tahoma"/>
          <w:color w:val="auto"/>
          <w:sz w:val="18"/>
          <w:szCs w:val="18"/>
          <w:u w:val="none"/>
        </w:rPr>
        <w:t xml:space="preserve"> Federal</w:t>
      </w:r>
      <w:r w:rsidRPr="00280E73">
        <w:rPr>
          <w:rStyle w:val="Hyperlink"/>
          <w:rFonts w:ascii="Tahoma" w:hAnsi="Tahoma" w:cs="Tahoma"/>
          <w:color w:val="auto"/>
          <w:sz w:val="18"/>
          <w:szCs w:val="18"/>
          <w:u w:val="none"/>
        </w:rPr>
        <w:t xml:space="preserve"> nº 14.133/2021 e art. 55, §1°, da </w:t>
      </w:r>
      <w:r w:rsidRPr="00280E73">
        <w:rPr>
          <w:rFonts w:ascii="Tahoma" w:hAnsi="Tahoma" w:cs="Tahoma"/>
          <w:color w:val="auto"/>
          <w:sz w:val="18"/>
          <w:szCs w:val="18"/>
        </w:rPr>
        <w:t>Lei n° 14.634/2023</w:t>
      </w:r>
      <w:r w:rsidRPr="00280E73">
        <w:rPr>
          <w:rStyle w:val="Hyperlink"/>
          <w:rFonts w:ascii="Tahoma" w:hAnsi="Tahoma" w:cs="Tahoma"/>
          <w:color w:val="auto"/>
          <w:sz w:val="18"/>
          <w:szCs w:val="18"/>
          <w:u w:val="none"/>
        </w:rPr>
        <w:t>)</w:t>
      </w:r>
      <w:r w:rsidRPr="00280E73">
        <w:rPr>
          <w:rFonts w:ascii="Tahoma" w:hAnsi="Tahoma" w:cs="Tahoma"/>
          <w:color w:val="auto"/>
          <w:sz w:val="18"/>
          <w:szCs w:val="18"/>
        </w:rPr>
        <w:t>.</w:t>
      </w:r>
    </w:p>
    <w:p w:rsidR="0088674E"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280E73">
        <w:rPr>
          <w:rFonts w:ascii="Tahoma" w:hAnsi="Tahoma" w:cs="Tahoma"/>
          <w:color w:val="auto"/>
          <w:sz w:val="18"/>
          <w:szCs w:val="18"/>
        </w:rPr>
        <w:t xml:space="preserve">10.13 As sanções de impedimento de licitar e contratar e declaração de inidoneidade para licitar ou contratar são passíveis de reabilitação na forma do </w:t>
      </w:r>
      <w:hyperlink r:id="rId18" w:anchor="163" w:history="1">
        <w:r w:rsidRPr="00280E73">
          <w:rPr>
            <w:rStyle w:val="Hyperlink"/>
            <w:rFonts w:ascii="Tahoma" w:hAnsi="Tahoma" w:cs="Tahoma"/>
            <w:color w:val="auto"/>
            <w:sz w:val="18"/>
            <w:szCs w:val="18"/>
            <w:u w:val="none"/>
          </w:rPr>
          <w:t>art. 163 da Lei Federal nº 14.133/2021</w:t>
        </w:r>
      </w:hyperlink>
      <w:r w:rsidRPr="00280E73">
        <w:rPr>
          <w:rStyle w:val="Hyperlink"/>
          <w:rFonts w:ascii="Tahoma" w:hAnsi="Tahoma" w:cs="Tahoma"/>
          <w:color w:val="auto"/>
          <w:sz w:val="18"/>
          <w:szCs w:val="18"/>
          <w:u w:val="none"/>
        </w:rPr>
        <w:t xml:space="preserve">, conforme art. 60 da </w:t>
      </w:r>
      <w:r w:rsidRPr="00280E73">
        <w:rPr>
          <w:rFonts w:ascii="Tahoma" w:hAnsi="Tahoma" w:cs="Tahoma"/>
          <w:color w:val="auto"/>
          <w:sz w:val="18"/>
          <w:szCs w:val="18"/>
        </w:rPr>
        <w:t xml:space="preserve">Lei n° </w:t>
      </w:r>
      <w:r w:rsidRPr="00280E73">
        <w:rPr>
          <w:rFonts w:ascii="Tahoma" w:hAnsi="Tahoma" w:cs="Tahoma"/>
          <w:color w:val="auto"/>
          <w:sz w:val="18"/>
          <w:szCs w:val="18"/>
        </w:rPr>
        <w:lastRenderedPageBreak/>
        <w:t>14.634/2023 e a disciplina prevista no Decreto nº 23.113/2024.</w:t>
      </w:r>
    </w:p>
    <w:p w:rsidR="0088674E" w:rsidRPr="00412E5C"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412E5C">
        <w:rPr>
          <w:rFonts w:ascii="Tahoma" w:hAnsi="Tahoma" w:cs="Tahoma"/>
          <w:color w:val="auto"/>
          <w:sz w:val="18"/>
          <w:szCs w:val="18"/>
        </w:rPr>
        <w:t>10.14 A sanção de multa observará as seguintes disposições:</w:t>
      </w:r>
    </w:p>
    <w:p w:rsidR="00CF726C" w:rsidRDefault="00CF726C" w:rsidP="003049DC">
      <w:pPr>
        <w:spacing w:after="0" w:line="240" w:lineRule="auto"/>
        <w:ind w:left="284"/>
        <w:jc w:val="both"/>
        <w:rPr>
          <w:rFonts w:ascii="Tahoma" w:eastAsia="Times New Roman" w:hAnsi="Tahoma" w:cs="Tahoma"/>
          <w:bCs/>
          <w:sz w:val="18"/>
          <w:szCs w:val="18"/>
          <w:shd w:val="clear" w:color="auto" w:fill="FFFFFF"/>
          <w:lang w:val="pt-PT" w:eastAsia="pt-BR"/>
        </w:rPr>
      </w:pPr>
    </w:p>
    <w:p w:rsidR="0088674E" w:rsidRPr="00412E5C" w:rsidRDefault="0088674E" w:rsidP="003049DC">
      <w:pPr>
        <w:spacing w:after="0" w:line="240" w:lineRule="auto"/>
        <w:ind w:left="284"/>
        <w:jc w:val="both"/>
        <w:rPr>
          <w:rFonts w:ascii="Tahoma" w:eastAsia="Times New Roman" w:hAnsi="Tahoma" w:cs="Tahoma"/>
          <w:bCs/>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10.14.1 Multa Compensatória</w:t>
      </w:r>
    </w:p>
    <w:p w:rsidR="0088674E" w:rsidRDefault="0088674E" w:rsidP="0088674E">
      <w:pPr>
        <w:spacing w:after="0" w:line="240" w:lineRule="auto"/>
        <w:jc w:val="both"/>
        <w:rPr>
          <w:rFonts w:ascii="Tahoma" w:eastAsia="Times New Roman" w:hAnsi="Tahoma" w:cs="Tahoma"/>
          <w:color w:val="006600"/>
          <w:sz w:val="18"/>
          <w:szCs w:val="18"/>
          <w:shd w:val="clear" w:color="auto" w:fill="FFFFFF"/>
          <w:lang w:val="pt-PT" w:eastAsia="pt-BR"/>
        </w:rPr>
      </w:pPr>
      <w:r w:rsidRPr="001D3076">
        <w:rPr>
          <w:rFonts w:ascii="Tahoma" w:eastAsia="Times New Roman" w:hAnsi="Tahoma" w:cs="Tahoma"/>
          <w:color w:val="006600"/>
          <w:sz w:val="18"/>
          <w:szCs w:val="18"/>
          <w:shd w:val="clear" w:color="auto" w:fill="FFFFFF"/>
          <w:lang w:val="pt-PT" w:eastAsia="pt-BR"/>
        </w:rPr>
        <w:t>  </w:t>
      </w:r>
    </w:p>
    <w:p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bCs/>
          <w:sz w:val="18"/>
          <w:szCs w:val="18"/>
          <w:shd w:val="clear" w:color="auto" w:fill="FFFFFF"/>
          <w:lang w:val="pt-PT" w:eastAsia="pt-BR"/>
        </w:rPr>
        <w:t xml:space="preserve">10.14.1.1 </w:t>
      </w:r>
      <w:r w:rsidRPr="00412E5C">
        <w:rPr>
          <w:rFonts w:ascii="Tahoma" w:eastAsia="Times New Roman" w:hAnsi="Tahoma" w:cs="Tahoma"/>
          <w:sz w:val="18"/>
          <w:szCs w:val="18"/>
          <w:shd w:val="clear" w:color="auto" w:fill="FFFFFF"/>
          <w:lang w:val="pt-PT" w:eastAsia="pt-BR"/>
        </w:rPr>
        <w:t xml:space="preserve">A multa compensatória, em caso de descumprimento total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xml:space="preserve"> incidente sobre o valor global do contrato, será de: ___% (               ) (art. 8º, </w:t>
      </w:r>
      <w:r w:rsidRPr="00412E5C">
        <w:rPr>
          <w:rFonts w:ascii="Tahoma" w:eastAsia="Times New Roman" w:hAnsi="Tahoma" w:cs="Tahoma"/>
          <w:i/>
          <w:sz w:val="18"/>
          <w:szCs w:val="18"/>
          <w:shd w:val="clear" w:color="auto" w:fill="FFFFFF"/>
          <w:lang w:val="pt-PT" w:eastAsia="pt-BR"/>
        </w:rPr>
        <w:t>caput</w:t>
      </w:r>
      <w:r w:rsidRPr="00412E5C">
        <w:rPr>
          <w:rFonts w:ascii="Tahoma" w:eastAsia="Times New Roman" w:hAnsi="Tahoma" w:cs="Tahoma"/>
          <w:sz w:val="18"/>
          <w:szCs w:val="18"/>
          <w:shd w:val="clear" w:color="auto" w:fill="FFFFFF"/>
          <w:lang w:val="pt-PT" w:eastAsia="pt-BR"/>
        </w:rPr>
        <w:t>, e §1º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 xml:space="preserve">NOTA: não poderá ser inferior a 0,5% (cinco décimos por cento) nem superior a 30% (trinta por cento) </w:t>
      </w:r>
    </w:p>
    <w:p w:rsidR="0088674E" w:rsidRPr="00412E5C" w:rsidRDefault="0088674E" w:rsidP="0088674E">
      <w:pPr>
        <w:spacing w:after="0" w:line="240" w:lineRule="auto"/>
        <w:ind w:left="851"/>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10.14.1.1.1 Caso o cumprimento da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uma vez iniciado, seja descontinuado, a multa compensatória incidirá sobre a diferença entre o valor global do contrato e o valor da parte do fornecim</w:t>
      </w:r>
      <w:r w:rsidR="003049DC">
        <w:rPr>
          <w:rFonts w:ascii="Tahoma" w:eastAsia="Times New Roman" w:hAnsi="Tahoma" w:cs="Tahoma"/>
          <w:sz w:val="18"/>
          <w:szCs w:val="18"/>
          <w:shd w:val="clear" w:color="auto" w:fill="FFFFFF"/>
          <w:lang w:val="pt-PT" w:eastAsia="pt-BR"/>
        </w:rPr>
        <w:t>ento ou do serviço já realizado</w:t>
      </w:r>
      <w:r w:rsidRPr="00412E5C">
        <w:rPr>
          <w:rFonts w:ascii="Tahoma" w:eastAsia="Times New Roman" w:hAnsi="Tahoma" w:cs="Tahoma"/>
          <w:sz w:val="18"/>
          <w:szCs w:val="18"/>
          <w:shd w:val="clear" w:color="auto" w:fill="FFFFFF"/>
          <w:lang w:val="pt-PT" w:eastAsia="pt-BR"/>
        </w:rPr>
        <w:t xml:space="preserve"> (art. 8º, §2º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10.14.1.2 A multa compensatória, no caso de descumprimento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incidente sobre o valor do contrato, será de: ___% (               ) (art. 8º, §3º, do Decreto nº 23.313/2024)</w:t>
      </w:r>
      <w:r w:rsidR="003049D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 não poderá ser inferior a 0,5% (cinco décimos por cento) nem superior a 15% (quinze por cento) e não poderá ser superior ao da obrigação principal (art. 7º, §2º, do Decreto nº 23.313/2024)</w:t>
      </w:r>
    </w:p>
    <w:p w:rsidR="0088674E" w:rsidRPr="001D3076" w:rsidRDefault="0088674E" w:rsidP="0088674E">
      <w:pPr>
        <w:spacing w:after="0" w:line="240" w:lineRule="auto"/>
        <w:jc w:val="both"/>
        <w:rPr>
          <w:rFonts w:ascii="Tahoma" w:eastAsia="Times New Roman" w:hAnsi="Tahoma" w:cs="Tahoma"/>
          <w:color w:val="006600"/>
          <w:sz w:val="18"/>
          <w:szCs w:val="18"/>
          <w:lang w:eastAsia="pt-BR"/>
        </w:rPr>
      </w:pPr>
    </w:p>
    <w:p w:rsidR="0088674E" w:rsidRPr="00412E5C" w:rsidRDefault="0088674E" w:rsidP="003049DC">
      <w:pPr>
        <w:spacing w:after="0" w:line="240" w:lineRule="auto"/>
        <w:ind w:left="284"/>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10.14.2 Multa Moratória</w:t>
      </w:r>
    </w:p>
    <w:p w:rsidR="0088674E" w:rsidRPr="00412E5C" w:rsidRDefault="0088674E" w:rsidP="0088674E">
      <w:pPr>
        <w:spacing w:after="0" w:line="240" w:lineRule="auto"/>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 xml:space="preserve">10.14.2.1 </w:t>
      </w:r>
      <w:r w:rsidRPr="00412E5C">
        <w:rPr>
          <w:rFonts w:ascii="Tahoma" w:eastAsia="Times New Roman" w:hAnsi="Tahoma" w:cs="Tahoma"/>
          <w:sz w:val="18"/>
          <w:szCs w:val="18"/>
          <w:shd w:val="clear" w:color="auto" w:fill="FFFFFF"/>
          <w:lang w:val="pt-PT" w:eastAsia="pt-BR"/>
        </w:rPr>
        <w:t> O atraso injustificado na execução do contrato sujeitará o contratado a multa de mora.</w:t>
      </w:r>
    </w:p>
    <w:p w:rsidR="0088674E" w:rsidRPr="00412E5C" w:rsidRDefault="0088674E" w:rsidP="001A0870">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Cs/>
          <w:sz w:val="18"/>
          <w:szCs w:val="18"/>
          <w:shd w:val="clear" w:color="auto" w:fill="FFFFFF"/>
          <w:lang w:val="pt-PT" w:eastAsia="pt-BR"/>
        </w:rPr>
        <w:t>10.14.2.2</w:t>
      </w:r>
      <w:r w:rsidRPr="00412E5C">
        <w:rPr>
          <w:rFonts w:ascii="Tahoma" w:eastAsia="Times New Roman" w:hAnsi="Tahoma" w:cs="Tahoma"/>
          <w:sz w:val="18"/>
          <w:szCs w:val="18"/>
          <w:shd w:val="clear" w:color="auto" w:fill="FFFFFF"/>
          <w:lang w:val="pt-PT" w:eastAsia="pt-BR"/>
        </w:rPr>
        <w:t xml:space="preserve"> No caso de </w:t>
      </w:r>
      <w:r w:rsidRPr="00412E5C">
        <w:rPr>
          <w:rFonts w:ascii="Tahoma" w:eastAsia="Times New Roman" w:hAnsi="Tahoma" w:cs="Tahoma"/>
          <w:b/>
          <w:sz w:val="18"/>
          <w:szCs w:val="18"/>
          <w:shd w:val="clear" w:color="auto" w:fill="FFFFFF"/>
          <w:lang w:val="pt-PT" w:eastAsia="pt-BR"/>
        </w:rPr>
        <w:t>obrigação principal</w:t>
      </w:r>
      <w:r w:rsidRPr="00412E5C">
        <w:rPr>
          <w:rFonts w:ascii="Tahoma" w:eastAsia="Times New Roman" w:hAnsi="Tahoma" w:cs="Tahoma"/>
          <w:sz w:val="18"/>
          <w:szCs w:val="18"/>
          <w:shd w:val="clear" w:color="auto" w:fill="FFFFFF"/>
          <w:lang w:val="pt-PT" w:eastAsia="pt-BR"/>
        </w:rPr>
        <w:t>, a multa de mora diária, incidente sobre o valor da obrigação descumprida ou da estimativa arbitrada de seu custo, será de:  ___% (      ) (art. 9º, §1º, do Decreto nº 23.313/2024)</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NOTA: não poderá ser inferior a 0,1% (um décimo por cento) e não é recomedável que supere 1% (um por cento), em razão do prazo para atingimento do limite máximo da multa compensatória (art. 9º, §4º, do Decreto nº 23.313/2024)</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10.14.2.3 No caso de </w:t>
      </w:r>
      <w:r w:rsidRPr="00412E5C">
        <w:rPr>
          <w:rFonts w:ascii="Tahoma" w:eastAsia="Times New Roman" w:hAnsi="Tahoma" w:cs="Tahoma"/>
          <w:b/>
          <w:sz w:val="18"/>
          <w:szCs w:val="18"/>
          <w:shd w:val="clear" w:color="auto" w:fill="FFFFFF"/>
          <w:lang w:val="pt-PT" w:eastAsia="pt-BR"/>
        </w:rPr>
        <w:t>obrigação acessória</w:t>
      </w:r>
      <w:r w:rsidRPr="00412E5C">
        <w:rPr>
          <w:rFonts w:ascii="Tahoma" w:eastAsia="Times New Roman" w:hAnsi="Tahoma" w:cs="Tahoma"/>
          <w:sz w:val="18"/>
          <w:szCs w:val="18"/>
          <w:shd w:val="clear" w:color="auto" w:fill="FFFFFF"/>
          <w:lang w:val="pt-PT" w:eastAsia="pt-BR"/>
        </w:rPr>
        <w:t>, a multa de mora diária,  incidente sobre o valor da obrigação descumprida ou da estimativa arbitrada de seu custo, será de:  ___% (       )</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b/>
          <w:sz w:val="14"/>
          <w:szCs w:val="14"/>
          <w:shd w:val="clear" w:color="auto" w:fill="FFFFFF"/>
          <w:lang w:val="pt-PT" w:eastAsia="pt-BR"/>
        </w:rPr>
        <w:t>NOTA: não poderá ser superior à da obrigação principal (art. 7º, §2º, do Decreto nº 23.313/2024)</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sz w:val="18"/>
          <w:szCs w:val="18"/>
          <w:shd w:val="clear" w:color="auto" w:fill="FFFFFF"/>
          <w:lang w:val="pt-PT" w:eastAsia="pt-BR"/>
        </w:rPr>
        <w:t xml:space="preserve">10.14.2.4 O atraso injustificado do prazo fixado para </w:t>
      </w:r>
      <w:r w:rsidRPr="00412E5C">
        <w:rPr>
          <w:rFonts w:ascii="Tahoma" w:eastAsia="Times New Roman" w:hAnsi="Tahoma" w:cs="Tahoma"/>
          <w:b/>
          <w:sz w:val="18"/>
          <w:szCs w:val="18"/>
          <w:shd w:val="clear" w:color="auto" w:fill="FFFFFF"/>
          <w:lang w:val="pt-PT" w:eastAsia="pt-BR"/>
        </w:rPr>
        <w:t>apresentação, suplementação ou reposição de garantia contratual</w:t>
      </w:r>
      <w:r w:rsidRPr="00412E5C">
        <w:rPr>
          <w:rFonts w:ascii="Tahoma" w:eastAsia="Times New Roman" w:hAnsi="Tahoma" w:cs="Tahoma"/>
          <w:sz w:val="18"/>
          <w:szCs w:val="18"/>
          <w:shd w:val="clear" w:color="auto" w:fill="FFFFFF"/>
          <w:lang w:val="pt-PT" w:eastAsia="pt-BR"/>
        </w:rPr>
        <w:t xml:space="preserve"> ensejará a aplicação de multa moratória diária de   ___% (     ), incidente sobre</w:t>
      </w:r>
      <w:r w:rsidR="00CF726C">
        <w:rPr>
          <w:rFonts w:ascii="Tahoma" w:eastAsia="Times New Roman" w:hAnsi="Tahoma" w:cs="Tahoma"/>
          <w:sz w:val="18"/>
          <w:szCs w:val="18"/>
          <w:shd w:val="clear" w:color="auto" w:fill="FFFFFF"/>
          <w:lang w:val="pt-PT" w:eastAsia="pt-BR"/>
        </w:rPr>
        <w:t xml:space="preserve"> o valor da garantia contratual</w:t>
      </w:r>
      <w:r w:rsidRPr="00412E5C">
        <w:rPr>
          <w:rFonts w:ascii="Tahoma" w:eastAsia="Times New Roman" w:hAnsi="Tahoma" w:cs="Tahoma"/>
          <w:sz w:val="18"/>
          <w:szCs w:val="18"/>
          <w:shd w:val="clear" w:color="auto" w:fill="FFFFFF"/>
          <w:lang w:val="pt-PT" w:eastAsia="pt-BR"/>
        </w:rPr>
        <w:t xml:space="preserve"> (art. 9º, §2º, do Decreto nº 23.313/2024)</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sz w:val="18"/>
          <w:szCs w:val="18"/>
          <w:lang w:eastAsia="pt-BR"/>
        </w:rPr>
      </w:pPr>
      <w:r w:rsidRPr="00412E5C">
        <w:rPr>
          <w:rFonts w:ascii="Tahoma" w:eastAsia="Times New Roman" w:hAnsi="Tahoma" w:cs="Tahoma"/>
          <w:b/>
          <w:sz w:val="14"/>
          <w:szCs w:val="14"/>
          <w:shd w:val="clear" w:color="auto" w:fill="FFFFFF"/>
          <w:lang w:val="pt-PT" w:eastAsia="pt-BR"/>
        </w:rPr>
        <w:t xml:space="preserve">NOTA: não poderá ser inferior a 0,1% (um décimo por cento) </w:t>
      </w:r>
    </w:p>
    <w:p w:rsidR="0088674E" w:rsidRPr="00412E5C" w:rsidRDefault="0088674E" w:rsidP="0088674E">
      <w:pPr>
        <w:spacing w:after="0" w:line="240" w:lineRule="auto"/>
        <w:jc w:val="both"/>
        <w:rPr>
          <w:rFonts w:ascii="Tahoma" w:eastAsia="Times New Roman" w:hAnsi="Tahoma" w:cs="Tahoma"/>
          <w:sz w:val="18"/>
          <w:szCs w:val="18"/>
          <w:shd w:val="clear" w:color="auto" w:fill="FFFFFF"/>
          <w:lang w:val="pt-PT" w:eastAsia="pt-BR"/>
        </w:rPr>
      </w:pPr>
      <w:r w:rsidRPr="00412E5C">
        <w:rPr>
          <w:rFonts w:ascii="Tahoma" w:eastAsia="Times New Roman" w:hAnsi="Tahoma" w:cs="Tahoma"/>
          <w:sz w:val="18"/>
          <w:szCs w:val="18"/>
          <w:shd w:val="clear" w:color="auto" w:fill="FFFFFF"/>
          <w:lang w:val="pt-PT" w:eastAsia="pt-BR"/>
        </w:rPr>
        <w:t xml:space="preserve">                10.14.2.4.1 A multa moratória não poderá superar o valor da própria garantia contratual.</w:t>
      </w: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10.14.2.5 A aplicação de multa de mora não impedirá que a Administração a converta em compensatória e promova a extinção unilateral do contrato com a aplicação cumulada de outras sanções previstas na Lei nº 1</w:t>
      </w:r>
      <w:r w:rsidR="00CF726C">
        <w:rPr>
          <w:rFonts w:ascii="Tahoma" w:eastAsia="Times New Roman" w:hAnsi="Tahoma" w:cs="Tahoma"/>
          <w:sz w:val="18"/>
          <w:szCs w:val="18"/>
          <w:shd w:val="clear" w:color="auto" w:fill="FFFFFF"/>
          <w:lang w:val="pt-PT" w:eastAsia="pt-BR"/>
        </w:rPr>
        <w:t>4.133/2021</w:t>
      </w:r>
      <w:r w:rsidRPr="00412E5C">
        <w:rPr>
          <w:rFonts w:ascii="Tahoma" w:eastAsia="Times New Roman" w:hAnsi="Tahoma" w:cs="Tahoma"/>
          <w:sz w:val="18"/>
          <w:szCs w:val="18"/>
          <w:shd w:val="clear" w:color="auto" w:fill="FFFFFF"/>
          <w:lang w:val="pt-PT" w:eastAsia="pt-BR"/>
        </w:rPr>
        <w:t xml:space="preserve"> (art. 9º, §3º, do Decreto nº 23.313/2024)</w:t>
      </w:r>
      <w:r w:rsidR="00CF726C">
        <w:rPr>
          <w:rFonts w:ascii="Tahoma" w:eastAsia="Times New Roman" w:hAnsi="Tahoma" w:cs="Tahoma"/>
          <w:sz w:val="18"/>
          <w:szCs w:val="18"/>
          <w:shd w:val="clear" w:color="auto" w:fill="FFFFFF"/>
          <w:lang w:val="pt-PT" w:eastAsia="pt-BR"/>
        </w:rPr>
        <w:t>.</w:t>
      </w:r>
    </w:p>
    <w:p w:rsidR="0088674E" w:rsidRPr="00412E5C" w:rsidRDefault="0088674E" w:rsidP="0088674E">
      <w:pPr>
        <w:spacing w:after="0" w:line="240" w:lineRule="auto"/>
        <w:ind w:left="567"/>
        <w:jc w:val="both"/>
        <w:rPr>
          <w:rFonts w:ascii="Tahoma" w:eastAsia="Times New Roman" w:hAnsi="Tahoma" w:cs="Tahoma"/>
          <w:b/>
          <w:sz w:val="14"/>
          <w:szCs w:val="14"/>
          <w:lang w:eastAsia="pt-BR"/>
        </w:rPr>
      </w:pPr>
      <w:r w:rsidRPr="00412E5C">
        <w:rPr>
          <w:rFonts w:ascii="Tahoma" w:eastAsia="Times New Roman" w:hAnsi="Tahoma" w:cs="Tahoma"/>
          <w:sz w:val="18"/>
          <w:szCs w:val="18"/>
          <w:shd w:val="clear" w:color="auto" w:fill="FFFFFF"/>
          <w:lang w:val="pt-PT" w:eastAsia="pt-BR"/>
        </w:rPr>
        <w:t>10.14.2.6 Se o cálculo da multa moratória atingir o patamar correspondente ao valor máximo da multa compensatória, além da conversão em compensatória e aplicação das demais sanções previstas em lei, o recebimento do objeto deverá ser recusado, salvo justificativa e</w:t>
      </w:r>
      <w:r w:rsidR="00CF726C">
        <w:rPr>
          <w:rFonts w:ascii="Tahoma" w:eastAsia="Times New Roman" w:hAnsi="Tahoma" w:cs="Tahoma"/>
          <w:sz w:val="18"/>
          <w:szCs w:val="18"/>
          <w:shd w:val="clear" w:color="auto" w:fill="FFFFFF"/>
          <w:lang w:val="pt-PT" w:eastAsia="pt-BR"/>
        </w:rPr>
        <w:t>scrita devidamente fundamentada</w:t>
      </w:r>
      <w:r w:rsidRPr="00412E5C">
        <w:rPr>
          <w:rFonts w:ascii="Tahoma" w:eastAsia="Times New Roman" w:hAnsi="Tahoma" w:cs="Tahoma"/>
          <w:sz w:val="18"/>
          <w:szCs w:val="18"/>
          <w:shd w:val="clear" w:color="auto" w:fill="FFFFFF"/>
          <w:lang w:val="pt-PT" w:eastAsia="pt-BR"/>
        </w:rPr>
        <w:t xml:space="preserve"> (art. 9º, §4º, do Decreto nº 23.313/2024)</w:t>
      </w:r>
      <w:r w:rsidR="00CF726C">
        <w:rPr>
          <w:rFonts w:ascii="Tahoma" w:eastAsia="Times New Roman" w:hAnsi="Tahoma" w:cs="Tahoma"/>
          <w:sz w:val="18"/>
          <w:szCs w:val="18"/>
          <w:shd w:val="clear" w:color="auto" w:fill="FFFFFF"/>
          <w:lang w:val="pt-PT" w:eastAsia="pt-BR"/>
        </w:rPr>
        <w:t>.</w:t>
      </w:r>
    </w:p>
    <w:p w:rsidR="0088674E" w:rsidRPr="001D3076" w:rsidRDefault="0088674E" w:rsidP="0088674E">
      <w:pPr>
        <w:pStyle w:val="Nivel2"/>
        <w:widowControl w:val="0"/>
        <w:numPr>
          <w:ilvl w:val="0"/>
          <w:numId w:val="0"/>
        </w:numPr>
        <w:tabs>
          <w:tab w:val="left" w:pos="426"/>
        </w:tabs>
        <w:spacing w:before="0" w:after="0" w:line="240" w:lineRule="auto"/>
        <w:rPr>
          <w:rFonts w:ascii="Tahoma" w:hAnsi="Tahoma" w:cs="Tahoma"/>
          <w:color w:val="006600"/>
          <w:sz w:val="18"/>
          <w:szCs w:val="18"/>
        </w:rPr>
      </w:pPr>
    </w:p>
    <w:p w:rsidR="0088674E" w:rsidRPr="008164C7" w:rsidRDefault="0088674E" w:rsidP="0088674E">
      <w:pPr>
        <w:pStyle w:val="Nivel2"/>
        <w:widowControl w:val="0"/>
        <w:numPr>
          <w:ilvl w:val="0"/>
          <w:numId w:val="0"/>
        </w:numPr>
        <w:spacing w:before="0" w:after="0" w:line="240" w:lineRule="auto"/>
        <w:rPr>
          <w:rFonts w:ascii="Tahoma" w:hAnsi="Tahoma" w:cs="Tahoma"/>
          <w:b/>
          <w:strike/>
          <w:sz w:val="18"/>
          <w:szCs w:val="18"/>
        </w:rPr>
      </w:pPr>
      <w:r w:rsidRPr="0011418D">
        <w:rPr>
          <w:rFonts w:ascii="Tahoma" w:hAnsi="Tahoma" w:cs="Tahoma"/>
          <w:b/>
          <w:sz w:val="18"/>
          <w:szCs w:val="18"/>
        </w:rPr>
        <w:t xml:space="preserve">CLÁUSULA </w:t>
      </w:r>
      <w:r w:rsidRPr="0011418D">
        <w:rPr>
          <w:rFonts w:ascii="Tahoma" w:hAnsi="Tahoma" w:cs="Tahoma"/>
          <w:b/>
          <w:color w:val="auto"/>
          <w:sz w:val="18"/>
          <w:szCs w:val="18"/>
        </w:rPr>
        <w:t xml:space="preserve">DÉCIMA PRIMEIRA – EXTINÇÃO </w:t>
      </w:r>
      <w:r w:rsidRPr="0011418D">
        <w:rPr>
          <w:rFonts w:ascii="Tahoma" w:hAnsi="Tahoma" w:cs="Tahoma"/>
          <w:b/>
          <w:sz w:val="18"/>
          <w:szCs w:val="18"/>
        </w:rPr>
        <w:t>CONTRATUAL</w:t>
      </w:r>
    </w:p>
    <w:p w:rsidR="0088674E" w:rsidRPr="008164C7" w:rsidRDefault="0088674E" w:rsidP="0088674E">
      <w:pPr>
        <w:spacing w:after="0" w:line="240" w:lineRule="auto"/>
        <w:jc w:val="both"/>
        <w:rPr>
          <w:rFonts w:ascii="Tahoma" w:hAnsi="Tahoma" w:cs="Tahoma"/>
          <w:sz w:val="18"/>
          <w:szCs w:val="18"/>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11.1 O Contrato se extingue quando cumpridas as obrigações de ambas as partes, ainda que isso ocorra antes do prazo estipulado para tanto.</w:t>
      </w:r>
    </w:p>
    <w:p w:rsidR="0088674E" w:rsidRPr="008164C7" w:rsidRDefault="0088674E" w:rsidP="0088674E">
      <w:pPr>
        <w:pStyle w:val="Nivel2"/>
        <w:widowControl w:val="0"/>
        <w:numPr>
          <w:ilvl w:val="0"/>
          <w:numId w:val="0"/>
        </w:numPr>
        <w:spacing w:before="0" w:after="0" w:line="240" w:lineRule="auto"/>
        <w:ind w:left="426"/>
        <w:rPr>
          <w:rFonts w:ascii="Tahoma" w:eastAsia="Arial" w:hAnsi="Tahoma" w:cs="Tahoma"/>
          <w:iCs/>
          <w:strike/>
          <w:color w:val="FF0000"/>
          <w:sz w:val="18"/>
          <w:szCs w:val="18"/>
        </w:rPr>
      </w:pPr>
      <w:r w:rsidRPr="008164C7">
        <w:rPr>
          <w:rFonts w:ascii="Tahoma" w:hAnsi="Tahoma" w:cs="Tahoma"/>
          <w:color w:val="FF0000"/>
          <w:sz w:val="18"/>
          <w:szCs w:val="18"/>
        </w:rPr>
        <w:t>11.1.1 Se as obrigações não forem cumpridas no prazo estipulado, a vigência do Contrato ficará prorrogada até a conclusão do objeto,</w:t>
      </w:r>
      <w:r w:rsidRPr="008164C7">
        <w:rPr>
          <w:rFonts w:ascii="Tahoma" w:hAnsi="Tahoma" w:cs="Tahoma"/>
          <w:color w:val="FF0000"/>
          <w:sz w:val="24"/>
          <w:szCs w:val="24"/>
        </w:rPr>
        <w:t xml:space="preserve"> </w:t>
      </w:r>
      <w:r w:rsidRPr="008164C7">
        <w:rPr>
          <w:rFonts w:ascii="Tahoma" w:hAnsi="Tahoma" w:cs="Tahoma"/>
          <w:color w:val="FF0000"/>
          <w:sz w:val="18"/>
          <w:szCs w:val="18"/>
        </w:rPr>
        <w:t xml:space="preserve">devendo a Administração promover a readequação do cronograma de execução. </w:t>
      </w:r>
    </w:p>
    <w:p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hAnsi="Tahoma" w:cs="Tahoma"/>
          <w:color w:val="FF0000"/>
          <w:sz w:val="18"/>
          <w:szCs w:val="18"/>
        </w:rPr>
        <w:t xml:space="preserve">11.1.1.1 Na hipótese da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 havendo culpa da Contratada, </w:t>
      </w:r>
      <w:r w:rsidRPr="008164C7">
        <w:rPr>
          <w:rFonts w:ascii="Tahoma" w:eastAsia="Arial" w:hAnsi="Tahoma" w:cs="Tahoma"/>
          <w:iCs/>
          <w:color w:val="FF0000"/>
          <w:sz w:val="18"/>
          <w:szCs w:val="18"/>
        </w:rPr>
        <w:t xml:space="preserve">ficará ela constituída em mora, sendo-lhe aplicáveis as respectivas sanções administrativas (art. 111, parágrafo único, inc. 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rsidR="0088674E" w:rsidRPr="008164C7" w:rsidRDefault="0088674E" w:rsidP="0088674E">
      <w:pPr>
        <w:pStyle w:val="Nivel2"/>
        <w:widowControl w:val="0"/>
        <w:numPr>
          <w:ilvl w:val="0"/>
          <w:numId w:val="0"/>
        </w:numPr>
        <w:spacing w:before="0" w:after="0" w:line="240" w:lineRule="auto"/>
        <w:ind w:left="851"/>
        <w:rPr>
          <w:rFonts w:ascii="Tahoma" w:eastAsia="Arial" w:hAnsi="Tahoma" w:cs="Tahoma"/>
          <w:iCs/>
          <w:color w:val="FF0000"/>
          <w:sz w:val="18"/>
          <w:szCs w:val="18"/>
        </w:rPr>
      </w:pPr>
      <w:r w:rsidRPr="008164C7">
        <w:rPr>
          <w:rFonts w:ascii="Tahoma" w:eastAsia="Arial" w:hAnsi="Tahoma" w:cs="Tahoma"/>
          <w:iCs/>
          <w:color w:val="FF0000"/>
          <w:sz w:val="18"/>
          <w:szCs w:val="18"/>
        </w:rPr>
        <w:t>1</w:t>
      </w:r>
      <w:r w:rsidRPr="008164C7">
        <w:rPr>
          <w:rFonts w:ascii="Tahoma" w:hAnsi="Tahoma" w:cs="Tahoma"/>
          <w:color w:val="FF0000"/>
          <w:sz w:val="18"/>
          <w:szCs w:val="18"/>
        </w:rPr>
        <w:t>1</w:t>
      </w:r>
      <w:r w:rsidRPr="008164C7">
        <w:rPr>
          <w:rFonts w:ascii="Tahoma" w:eastAsia="Arial" w:hAnsi="Tahoma" w:cs="Tahoma"/>
          <w:iCs/>
          <w:color w:val="FF0000"/>
          <w:sz w:val="18"/>
          <w:szCs w:val="18"/>
        </w:rPr>
        <w:t xml:space="preserve">.1.1.2 Caso a Administração opte pela extinção do Contrato, deverá adotar as medidas necessárias para a continuidade da execução contratual (art. 111, parágrafo único, inc. II, da Lei </w:t>
      </w:r>
      <w:r>
        <w:rPr>
          <w:rFonts w:ascii="Tahoma" w:eastAsia="Arial" w:hAnsi="Tahoma" w:cs="Tahoma"/>
          <w:iCs/>
          <w:color w:val="FF0000"/>
          <w:sz w:val="18"/>
          <w:szCs w:val="18"/>
        </w:rPr>
        <w:t>F</w:t>
      </w:r>
      <w:r w:rsidRPr="008164C7">
        <w:rPr>
          <w:rFonts w:ascii="Tahoma" w:eastAsia="Arial" w:hAnsi="Tahoma" w:cs="Tahoma"/>
          <w:iCs/>
          <w:color w:val="FF0000"/>
          <w:sz w:val="18"/>
          <w:szCs w:val="18"/>
        </w:rPr>
        <w:t>ederal nº 14.133/2021).</w:t>
      </w:r>
    </w:p>
    <w:p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não contínuo/contratado por escopo.</w:t>
      </w:r>
    </w:p>
    <w:p w:rsidR="0088674E" w:rsidRPr="008164C7" w:rsidRDefault="0088674E" w:rsidP="0088674E">
      <w:pPr>
        <w:pStyle w:val="ou"/>
        <w:widowControl w:val="0"/>
        <w:spacing w:before="0" w:after="0" w:line="240" w:lineRule="auto"/>
        <w:jc w:val="both"/>
        <w:rPr>
          <w:rFonts w:ascii="Tahoma" w:hAnsi="Tahoma" w:cs="Tahoma"/>
          <w:i w:val="0"/>
          <w:color w:val="auto"/>
          <w:sz w:val="18"/>
          <w:szCs w:val="18"/>
          <w:highlight w:val="yellow"/>
          <w:u w:val="none"/>
        </w:rPr>
      </w:pPr>
    </w:p>
    <w:p w:rsidR="0088674E" w:rsidRPr="008164C7" w:rsidRDefault="0088674E" w:rsidP="0088674E">
      <w:pPr>
        <w:pStyle w:val="ou"/>
        <w:widowControl w:val="0"/>
        <w:tabs>
          <w:tab w:val="left" w:pos="426"/>
        </w:tabs>
        <w:spacing w:before="0" w:after="0" w:line="240" w:lineRule="auto"/>
        <w:rPr>
          <w:rFonts w:ascii="Tahoma" w:hAnsi="Tahoma" w:cs="Tahoma"/>
          <w:i w:val="0"/>
          <w:sz w:val="18"/>
          <w:szCs w:val="18"/>
        </w:rPr>
      </w:pPr>
      <w:r w:rsidRPr="008164C7">
        <w:rPr>
          <w:rFonts w:ascii="Tahoma" w:hAnsi="Tahoma" w:cs="Tahoma"/>
          <w:i w:val="0"/>
          <w:sz w:val="18"/>
          <w:szCs w:val="18"/>
        </w:rPr>
        <w:t>OU</w:t>
      </w:r>
    </w:p>
    <w:p w:rsidR="0088674E" w:rsidRDefault="0088674E" w:rsidP="0088674E">
      <w:pPr>
        <w:widowControl w:val="0"/>
        <w:tabs>
          <w:tab w:val="left" w:pos="426"/>
        </w:tabs>
        <w:spacing w:after="0" w:line="240" w:lineRule="auto"/>
        <w:jc w:val="both"/>
        <w:rPr>
          <w:rFonts w:ascii="Tahoma" w:eastAsiaTheme="minorEastAsia" w:hAnsi="Tahoma" w:cs="Tahoma"/>
          <w:color w:val="FF0000"/>
          <w:sz w:val="18"/>
          <w:szCs w:val="18"/>
          <w:highlight w:val="cyan"/>
          <w:lang w:eastAsia="pt-BR"/>
        </w:rPr>
      </w:pPr>
    </w:p>
    <w:p w:rsidR="001A0870" w:rsidRPr="008164C7" w:rsidRDefault="001A0870" w:rsidP="0088674E">
      <w:pPr>
        <w:widowControl w:val="0"/>
        <w:tabs>
          <w:tab w:val="left" w:pos="426"/>
        </w:tabs>
        <w:spacing w:after="0" w:line="240" w:lineRule="auto"/>
        <w:jc w:val="both"/>
        <w:rPr>
          <w:rFonts w:ascii="Tahoma" w:eastAsiaTheme="minorEastAsia" w:hAnsi="Tahoma" w:cs="Tahoma"/>
          <w:vanish/>
          <w:color w:val="FF0000"/>
          <w:sz w:val="18"/>
          <w:szCs w:val="18"/>
          <w:highlight w:val="cyan"/>
          <w:lang w:eastAsia="pt-BR"/>
        </w:rPr>
      </w:pPr>
    </w:p>
    <w:p w:rsidR="0088674E" w:rsidRPr="008164C7" w:rsidRDefault="0088674E" w:rsidP="0088674E">
      <w:pPr>
        <w:pStyle w:val="Nivel2"/>
        <w:widowControl w:val="0"/>
        <w:numPr>
          <w:ilvl w:val="0"/>
          <w:numId w:val="0"/>
        </w:numPr>
        <w:tabs>
          <w:tab w:val="left" w:pos="567"/>
        </w:tabs>
        <w:spacing w:before="0" w:after="0" w:line="240" w:lineRule="auto"/>
        <w:rPr>
          <w:rFonts w:ascii="Tahoma" w:hAnsi="Tahoma" w:cs="Tahoma"/>
          <w:color w:val="FF0000"/>
          <w:sz w:val="18"/>
          <w:szCs w:val="18"/>
        </w:rPr>
      </w:pPr>
      <w:r w:rsidRPr="008164C7">
        <w:rPr>
          <w:rFonts w:ascii="Tahoma" w:hAnsi="Tahoma" w:cs="Tahoma"/>
          <w:color w:val="FF0000"/>
          <w:sz w:val="18"/>
          <w:szCs w:val="18"/>
        </w:rPr>
        <w:t xml:space="preserve">11.1 O Contrato se extingue quando vencido o prazo nele estipulado, independentemente de terem sido </w:t>
      </w:r>
      <w:r w:rsidRPr="008164C7">
        <w:rPr>
          <w:rFonts w:ascii="Tahoma" w:hAnsi="Tahoma" w:cs="Tahoma"/>
          <w:color w:val="FF0000"/>
          <w:sz w:val="18"/>
          <w:szCs w:val="18"/>
        </w:rPr>
        <w:lastRenderedPageBreak/>
        <w:t xml:space="preserve">cumpridas ou não as obrigações de ambas as partes. </w:t>
      </w:r>
    </w:p>
    <w:p w:rsidR="0088674E" w:rsidRPr="008164C7" w:rsidRDefault="0088674E" w:rsidP="0088674E">
      <w:pPr>
        <w:pStyle w:val="Nivel2"/>
        <w:widowControl w:val="0"/>
        <w:numPr>
          <w:ilvl w:val="0"/>
          <w:numId w:val="0"/>
        </w:numPr>
        <w:tabs>
          <w:tab w:val="left" w:pos="1276"/>
        </w:tabs>
        <w:spacing w:before="0" w:after="0" w:line="240" w:lineRule="auto"/>
        <w:ind w:left="426"/>
        <w:rPr>
          <w:rFonts w:ascii="Tahoma" w:hAnsi="Tahoma" w:cs="Tahoma"/>
          <w:color w:val="FF0000"/>
          <w:sz w:val="18"/>
          <w:szCs w:val="18"/>
        </w:rPr>
      </w:pPr>
      <w:r w:rsidRPr="008164C7">
        <w:rPr>
          <w:rFonts w:ascii="Tahoma" w:hAnsi="Tahoma" w:cs="Tahoma"/>
          <w:color w:val="FF0000"/>
          <w:sz w:val="18"/>
          <w:szCs w:val="18"/>
        </w:rPr>
        <w:t>11.1.1 O Contrato pode ser extinto antes do prazo nele fixado, sem ônus para o Contratante, quando este não dispuser de créditos orçamentários para sua continuidade ou quando entender que o Contrato não mais lhe oferece vantagem (art. 106, inc. III, da Lei Federal n° 14.133/2021).</w:t>
      </w:r>
    </w:p>
    <w:p w:rsidR="0088674E" w:rsidRPr="008164C7" w:rsidRDefault="0088674E" w:rsidP="0088674E">
      <w:pPr>
        <w:pStyle w:val="Nivel2"/>
        <w:widowControl w:val="0"/>
        <w:numPr>
          <w:ilvl w:val="0"/>
          <w:numId w:val="0"/>
        </w:numPr>
        <w:tabs>
          <w:tab w:val="left" w:pos="1276"/>
        </w:tabs>
        <w:spacing w:before="0" w:after="0" w:line="240" w:lineRule="auto"/>
        <w:ind w:left="993"/>
        <w:rPr>
          <w:rFonts w:ascii="Tahoma" w:hAnsi="Tahoma" w:cs="Tahoma"/>
          <w:color w:val="FF0000"/>
          <w:sz w:val="18"/>
          <w:szCs w:val="18"/>
        </w:rPr>
      </w:pPr>
      <w:r w:rsidRPr="008164C7">
        <w:rPr>
          <w:rFonts w:ascii="Tahoma" w:hAnsi="Tahoma" w:cs="Tahoma"/>
          <w:color w:val="FF0000"/>
          <w:sz w:val="18"/>
          <w:szCs w:val="18"/>
        </w:rPr>
        <w:t xml:space="preserve">11.1.1.1 Na hipótese de que trata 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 a extinção ocorrerá na próxima data de aniversário do Contrato, condicionada à intimação da Contratada sobre a não continuidade do pacto com, no mínimo, 2 (dois) meses de antecedência da referida data (art. 106, §1°, da Lei Federal n° 14.133/2021).</w:t>
      </w:r>
    </w:p>
    <w:p w:rsidR="0088674E" w:rsidRPr="008164C7" w:rsidRDefault="0088674E" w:rsidP="0088674E">
      <w:pPr>
        <w:pStyle w:val="Nivel2"/>
        <w:widowControl w:val="0"/>
        <w:numPr>
          <w:ilvl w:val="0"/>
          <w:numId w:val="0"/>
        </w:numPr>
        <w:tabs>
          <w:tab w:val="left" w:pos="1276"/>
        </w:tabs>
        <w:spacing w:before="0" w:after="0" w:line="240" w:lineRule="auto"/>
        <w:ind w:left="1418"/>
        <w:rPr>
          <w:rFonts w:ascii="Tahoma" w:hAnsi="Tahoma" w:cs="Tahoma"/>
          <w:color w:val="FF0000"/>
          <w:sz w:val="18"/>
          <w:szCs w:val="18"/>
        </w:rPr>
      </w:pPr>
      <w:r w:rsidRPr="008164C7">
        <w:rPr>
          <w:rFonts w:ascii="Tahoma" w:hAnsi="Tahoma" w:cs="Tahoma"/>
          <w:color w:val="FF0000"/>
          <w:sz w:val="18"/>
          <w:szCs w:val="18"/>
        </w:rPr>
        <w:t xml:space="preserve">11.1.1.1.1 Caso a intimação de que trata a </w:t>
      </w:r>
      <w:proofErr w:type="spellStart"/>
      <w:r w:rsidRPr="008164C7">
        <w:rPr>
          <w:rFonts w:ascii="Tahoma" w:hAnsi="Tahoma" w:cs="Tahoma"/>
          <w:color w:val="FF0000"/>
          <w:sz w:val="18"/>
          <w:szCs w:val="18"/>
        </w:rPr>
        <w:t>subcláusula</w:t>
      </w:r>
      <w:proofErr w:type="spellEnd"/>
      <w:r w:rsidRPr="008164C7">
        <w:rPr>
          <w:rFonts w:ascii="Tahoma" w:hAnsi="Tahoma" w:cs="Tahoma"/>
          <w:color w:val="FF0000"/>
          <w:sz w:val="18"/>
          <w:szCs w:val="18"/>
        </w:rPr>
        <w:t xml:space="preserve"> 11.1.1.1 ocorra com menos de 2 (dois) meses da data de aniversário do Contrato, a extinção contratual ocorrerá após 2 (dois) meses da data da comunicação.</w:t>
      </w:r>
    </w:p>
    <w:p w:rsidR="0088674E" w:rsidRPr="008164C7" w:rsidRDefault="0088674E" w:rsidP="0088674E">
      <w:pPr>
        <w:pStyle w:val="ou"/>
        <w:widowControl w:val="0"/>
        <w:spacing w:before="0" w:after="0" w:line="240" w:lineRule="auto"/>
        <w:jc w:val="both"/>
        <w:rPr>
          <w:rFonts w:ascii="Tahoma" w:hAnsi="Tahoma" w:cs="Tahoma"/>
          <w:i w:val="0"/>
          <w:color w:val="auto"/>
          <w:sz w:val="14"/>
          <w:szCs w:val="14"/>
          <w:u w:val="none"/>
        </w:rPr>
      </w:pPr>
      <w:r w:rsidRPr="008164C7">
        <w:rPr>
          <w:rFonts w:ascii="Tahoma" w:hAnsi="Tahoma" w:cs="Tahoma"/>
          <w:i w:val="0"/>
          <w:color w:val="auto"/>
          <w:sz w:val="14"/>
          <w:szCs w:val="14"/>
          <w:u w:val="none"/>
        </w:rPr>
        <w:t>Nota: utilizar essa redação quando o objeto for enquadrado como contínuo.</w:t>
      </w:r>
    </w:p>
    <w:p w:rsidR="0088674E" w:rsidRPr="00783644" w:rsidRDefault="0088674E" w:rsidP="0088674E">
      <w:pPr>
        <w:pStyle w:val="Textodecomentrio"/>
        <w:spacing w:after="0"/>
        <w:rPr>
          <w:rFonts w:ascii="Tahoma" w:hAnsi="Tahoma" w:cs="Tahoma"/>
          <w:b/>
          <w:sz w:val="18"/>
          <w:szCs w:val="18"/>
          <w:highlight w:val="yellow"/>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11.2. O Contrato pode ser extinto antes de cumpridas as obrigações nele estipuladas, ou antes do prazo nele fixado, por algum dos motivos previstos no </w:t>
      </w:r>
      <w:hyperlink r:id="rId19" w:anchor="art137" w:history="1">
        <w:r w:rsidRPr="00783644">
          <w:rPr>
            <w:rStyle w:val="Hyperlink"/>
            <w:rFonts w:ascii="Tahoma" w:hAnsi="Tahoma" w:cs="Tahoma"/>
            <w:color w:val="auto"/>
            <w:sz w:val="18"/>
            <w:szCs w:val="18"/>
            <w:u w:val="none"/>
          </w:rPr>
          <w:t>art. 137 da Lei Federal nº 14.133/2021</w:t>
        </w:r>
      </w:hyperlink>
      <w:r w:rsidRPr="00783644">
        <w:rPr>
          <w:rFonts w:ascii="Tahoma" w:hAnsi="Tahoma" w:cs="Tahoma"/>
          <w:color w:val="auto"/>
          <w:sz w:val="18"/>
          <w:szCs w:val="18"/>
        </w:rPr>
        <w:t>, assegurados o contraditório e a ampla defesa.</w:t>
      </w:r>
    </w:p>
    <w:p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11.2.1. A extinção do contrato poderá ser:</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a) determinada por ato unilateral e escrito da Administração, exceto no caso de descumprimento decorrente de sua própria conduta (</w:t>
      </w:r>
      <w:proofErr w:type="spellStart"/>
      <w:r w:rsidR="00C030DB">
        <w:fldChar w:fldCharType="begin"/>
      </w:r>
      <w:r w:rsidR="00C030DB">
        <w:instrText xml:space="preserve"> HYPERLINK "http://www.planalto.gov.br/ccivil_03/_ato2019-2022/2021/lei/L14133.htm" \l "art138" </w:instrText>
      </w:r>
      <w:r w:rsidR="00C030DB">
        <w:fldChar w:fldCharType="separate"/>
      </w:r>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138, inc. I, e 139 da Lei</w:t>
      </w:r>
      <w:r w:rsidR="00C030DB">
        <w:rPr>
          <w:rStyle w:val="Hyperlink"/>
          <w:rFonts w:ascii="Tahoma" w:hAnsi="Tahoma" w:cs="Tahoma"/>
          <w:color w:val="auto"/>
          <w:sz w:val="18"/>
          <w:szCs w:val="18"/>
          <w:u w:val="none"/>
        </w:rPr>
        <w:fldChar w:fldCharType="end"/>
      </w:r>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b) consensual, por acordo entre as partes, por conciliação, por mediação ou por comitê de resolução de disputas, desde que haja interesse da Administração (</w:t>
      </w:r>
      <w:hyperlink r:id="rId20" w:anchor="art138" w:history="1">
        <w:r w:rsidRPr="00783644">
          <w:rPr>
            <w:rStyle w:val="Hyperlink"/>
            <w:rFonts w:ascii="Tahoma" w:hAnsi="Tahoma" w:cs="Tahoma"/>
            <w:color w:val="auto"/>
            <w:sz w:val="18"/>
            <w:szCs w:val="18"/>
            <w:u w:val="none"/>
          </w:rPr>
          <w:t>art. 138, inc. 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spacing w:before="0" w:after="0" w:line="240" w:lineRule="auto"/>
        <w:ind w:left="567"/>
        <w:rPr>
          <w:rFonts w:ascii="Tahoma" w:hAnsi="Tahoma" w:cs="Tahoma"/>
          <w:color w:val="auto"/>
          <w:sz w:val="18"/>
          <w:szCs w:val="18"/>
        </w:rPr>
      </w:pPr>
      <w:r w:rsidRPr="00783644">
        <w:rPr>
          <w:rFonts w:ascii="Tahoma" w:hAnsi="Tahoma" w:cs="Tahoma"/>
          <w:color w:val="auto"/>
          <w:sz w:val="18"/>
          <w:szCs w:val="18"/>
        </w:rPr>
        <w:t>c) determinada por decisão arbitral, em decorrência de cláusula compromissória ou compromisso arbitral, ou por decisão judicial (</w:t>
      </w:r>
      <w:hyperlink r:id="rId21" w:anchor="art138" w:history="1">
        <w:r w:rsidRPr="00783644">
          <w:rPr>
            <w:rStyle w:val="Hyperlink"/>
            <w:rFonts w:ascii="Tahoma" w:hAnsi="Tahoma" w:cs="Tahoma"/>
            <w:color w:val="auto"/>
            <w:sz w:val="18"/>
            <w:szCs w:val="18"/>
            <w:u w:val="none"/>
          </w:rPr>
          <w:t>art. 138,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3"/>
        <w:widowControl w:val="0"/>
        <w:numPr>
          <w:ilvl w:val="0"/>
          <w:numId w:val="0"/>
        </w:numPr>
        <w:tabs>
          <w:tab w:val="left" w:pos="993"/>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11.2.2. A alteração social, da finalidade ou da estrutura da empresa Contratada não ensejará a extinção contratual se não restringir sua capacidade de concluir o Contrato (</w:t>
      </w:r>
      <w:hyperlink r:id="rId22" w:anchor="art138" w:history="1">
        <w:r w:rsidRPr="00783644">
          <w:rPr>
            <w:rStyle w:val="Hyperlink"/>
            <w:rFonts w:ascii="Tahoma" w:hAnsi="Tahoma" w:cs="Tahoma"/>
            <w:color w:val="auto"/>
            <w:sz w:val="18"/>
            <w:szCs w:val="18"/>
            <w:u w:val="none"/>
          </w:rPr>
          <w:t>art. 137, inc. III, da Lei</w:t>
        </w:r>
      </w:hyperlink>
      <w:r w:rsidRPr="00783644">
        <w:rPr>
          <w:rStyle w:val="Hyperlink"/>
          <w:rFonts w:ascii="Tahoma" w:hAnsi="Tahoma" w:cs="Tahoma"/>
          <w:color w:val="auto"/>
          <w:sz w:val="18"/>
          <w:szCs w:val="18"/>
          <w:u w:val="none"/>
        </w:rPr>
        <w:t xml:space="preserve"> Federal nº 14.133/2021</w:t>
      </w:r>
      <w:r w:rsidRPr="00783644">
        <w:rPr>
          <w:rFonts w:ascii="Tahoma" w:hAnsi="Tahoma" w:cs="Tahoma"/>
          <w:color w:val="auto"/>
          <w:sz w:val="18"/>
          <w:szCs w:val="18"/>
        </w:rPr>
        <w:t>).</w:t>
      </w:r>
    </w:p>
    <w:p w:rsidR="0088674E" w:rsidRPr="00783644" w:rsidRDefault="0088674E" w:rsidP="0088674E">
      <w:pPr>
        <w:pStyle w:val="Nivel4"/>
        <w:widowControl w:val="0"/>
        <w:numPr>
          <w:ilvl w:val="0"/>
          <w:numId w:val="0"/>
        </w:numPr>
        <w:tabs>
          <w:tab w:val="left" w:pos="1843"/>
        </w:tabs>
        <w:spacing w:before="0" w:after="0" w:line="240" w:lineRule="auto"/>
        <w:ind w:left="567"/>
        <w:rPr>
          <w:rFonts w:ascii="Tahoma" w:hAnsi="Tahoma" w:cs="Tahoma"/>
          <w:sz w:val="18"/>
          <w:szCs w:val="18"/>
        </w:rPr>
      </w:pPr>
      <w:r w:rsidRPr="00783644">
        <w:rPr>
          <w:rFonts w:ascii="Tahoma" w:hAnsi="Tahoma" w:cs="Tahoma"/>
          <w:sz w:val="18"/>
          <w:szCs w:val="18"/>
        </w:rPr>
        <w:t xml:space="preserve">11.2.2.1. Se a alteração de que trata a </w:t>
      </w:r>
      <w:proofErr w:type="spellStart"/>
      <w:r w:rsidRPr="00783644">
        <w:rPr>
          <w:rFonts w:ascii="Tahoma" w:hAnsi="Tahoma" w:cs="Tahoma"/>
          <w:sz w:val="18"/>
          <w:szCs w:val="18"/>
        </w:rPr>
        <w:t>subcláusula</w:t>
      </w:r>
      <w:proofErr w:type="spellEnd"/>
      <w:r w:rsidRPr="00783644">
        <w:rPr>
          <w:rFonts w:ascii="Tahoma" w:hAnsi="Tahoma" w:cs="Tahoma"/>
          <w:sz w:val="18"/>
          <w:szCs w:val="18"/>
        </w:rPr>
        <w:t xml:space="preserve"> 11.2.2 implicar mudança da pessoa jurídica Contratada, deverá ser formalizado termo aditivo para alteração subjetiva.</w:t>
      </w:r>
    </w:p>
    <w:p w:rsidR="0088674E" w:rsidRPr="00783644" w:rsidRDefault="0088674E" w:rsidP="0088674E">
      <w:pPr>
        <w:pStyle w:val="Nivel2"/>
        <w:widowControl w:val="0"/>
        <w:numPr>
          <w:ilvl w:val="0"/>
          <w:numId w:val="0"/>
        </w:numPr>
        <w:spacing w:before="0" w:after="0" w:line="240" w:lineRule="auto"/>
        <w:ind w:left="284"/>
        <w:rPr>
          <w:rFonts w:ascii="Tahoma" w:hAnsi="Tahoma" w:cs="Tahoma"/>
          <w:color w:val="auto"/>
          <w:sz w:val="18"/>
          <w:szCs w:val="18"/>
        </w:rPr>
      </w:pPr>
      <w:r w:rsidRPr="00783644">
        <w:rPr>
          <w:rFonts w:ascii="Tahoma" w:hAnsi="Tahoma" w:cs="Tahoma"/>
          <w:color w:val="auto"/>
          <w:sz w:val="18"/>
          <w:szCs w:val="18"/>
        </w:rPr>
        <w:t xml:space="preserve">11.2.3. </w:t>
      </w:r>
      <w:r w:rsidRPr="00783644">
        <w:rPr>
          <w:rStyle w:val="ui-provider"/>
          <w:rFonts w:ascii="Tahoma" w:hAnsi="Tahoma" w:cs="Tahoma"/>
          <w:color w:val="auto"/>
          <w:sz w:val="18"/>
          <w:szCs w:val="18"/>
        </w:rPr>
        <w:t>O Contrato será extinto caso se constate que a Contratada mantém vínculo de natureza técnica, comercial, econômica, financeira, trabalhista ou civil com dirigente do órgão ou da entidade Contratante ou com agente público que tenha desempenhado função na licitação ou atue na fiscalização ou na gestão do Contrato, ou que deles seja cônjuge, companheiro ou parente em linha reta, colateral ou por afinidade, até o terceiro grau (art. 14, inc. IV, da Lei Federal nº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11.3 O termo de extinção, sempre que possível, será precedido de:</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a) balanço dos eventos contratuais já cumpridos ou parcialmente cumpridos;</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b) relação dos pagamentos já efetuados e ainda devidos;</w:t>
      </w:r>
    </w:p>
    <w:p w:rsidR="0088674E" w:rsidRPr="00783644" w:rsidRDefault="0088674E" w:rsidP="0088674E">
      <w:pPr>
        <w:pStyle w:val="Nivel3"/>
        <w:widowControl w:val="0"/>
        <w:numPr>
          <w:ilvl w:val="0"/>
          <w:numId w:val="0"/>
        </w:numPr>
        <w:tabs>
          <w:tab w:val="left" w:pos="1276"/>
        </w:tabs>
        <w:spacing w:before="0" w:after="0" w:line="240" w:lineRule="auto"/>
        <w:ind w:left="284"/>
        <w:rPr>
          <w:rFonts w:ascii="Tahoma" w:hAnsi="Tahoma" w:cs="Tahoma"/>
          <w:color w:val="auto"/>
          <w:sz w:val="18"/>
          <w:szCs w:val="18"/>
        </w:rPr>
      </w:pPr>
      <w:r w:rsidRPr="00783644">
        <w:rPr>
          <w:rFonts w:ascii="Tahoma" w:hAnsi="Tahoma" w:cs="Tahoma"/>
          <w:color w:val="auto"/>
          <w:sz w:val="18"/>
          <w:szCs w:val="18"/>
        </w:rPr>
        <w:t>c) indenizações e multas.</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11.4 A extinção do Contrato não configura óbice para o reconhecimento do desequilíbrio econômico-financeiro, observada a Cláusula Sétima deste Contrato, hipótese em que será concedida indenização por meio de termo indenizatório (</w:t>
      </w:r>
      <w:hyperlink r:id="rId23" w:anchor="art131" w:history="1">
        <w:r w:rsidRPr="00783644">
          <w:rPr>
            <w:rStyle w:val="Hyperlink"/>
            <w:rFonts w:ascii="Tahoma" w:hAnsi="Tahoma" w:cs="Tahoma"/>
            <w:color w:val="auto"/>
            <w:sz w:val="18"/>
            <w:szCs w:val="18"/>
            <w:u w:val="none"/>
          </w:rPr>
          <w:t>art. 131</w:t>
        </w:r>
        <w:r w:rsidRPr="00783644">
          <w:rPr>
            <w:rStyle w:val="Hyperlink"/>
            <w:rFonts w:ascii="Tahoma" w:hAnsi="Tahoma" w:cs="Tahoma"/>
            <w:i/>
            <w:iCs/>
            <w:color w:val="auto"/>
            <w:sz w:val="18"/>
            <w:szCs w:val="18"/>
            <w:u w:val="none"/>
          </w:rPr>
          <w:t xml:space="preserve"> </w:t>
        </w:r>
        <w:r w:rsidRPr="00783644">
          <w:rPr>
            <w:rStyle w:val="Hyperlink"/>
            <w:rFonts w:ascii="Tahoma" w:hAnsi="Tahoma" w:cs="Tahoma"/>
            <w:color w:val="auto"/>
            <w:sz w:val="18"/>
            <w:szCs w:val="18"/>
            <w:u w:val="none"/>
          </w:rPr>
          <w:t>da Lei Federal n° 14.133/2021</w:t>
        </w:r>
      </w:hyperlink>
      <w:r w:rsidRPr="00783644">
        <w:rPr>
          <w:rStyle w:val="Hyperlink"/>
          <w:rFonts w:ascii="Tahoma" w:hAnsi="Tahoma" w:cs="Tahoma"/>
          <w:color w:val="auto"/>
          <w:sz w:val="18"/>
          <w:szCs w:val="18"/>
          <w:u w:val="none"/>
        </w:rPr>
        <w:t>)</w:t>
      </w:r>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783644" w:rsidRDefault="0088674E" w:rsidP="0088674E">
      <w:pPr>
        <w:spacing w:after="0" w:line="240" w:lineRule="auto"/>
        <w:jc w:val="both"/>
        <w:rPr>
          <w:rStyle w:val="Hyperlink"/>
          <w:rFonts w:ascii="Tahoma" w:hAnsi="Tahoma" w:cs="Tahoma"/>
          <w:b/>
          <w:color w:val="auto"/>
          <w:sz w:val="18"/>
          <w:szCs w:val="18"/>
          <w:u w:val="none"/>
        </w:rPr>
      </w:pPr>
      <w:r w:rsidRPr="00783644">
        <w:rPr>
          <w:rStyle w:val="Hyperlink"/>
          <w:rFonts w:ascii="Tahoma" w:hAnsi="Tahoma" w:cs="Tahoma"/>
          <w:b/>
          <w:color w:val="auto"/>
          <w:sz w:val="18"/>
          <w:szCs w:val="18"/>
          <w:u w:val="none"/>
        </w:rPr>
        <w:t>CLÁUSULA DÉCIMA SEGUNDA – DOTAÇÃO ORÇAMENTÁRIA</w:t>
      </w:r>
    </w:p>
    <w:p w:rsidR="0088674E" w:rsidRPr="00783644" w:rsidRDefault="0088674E" w:rsidP="0088674E">
      <w:pPr>
        <w:spacing w:after="0" w:line="240" w:lineRule="auto"/>
        <w:jc w:val="both"/>
        <w:rPr>
          <w:rFonts w:ascii="Tahoma" w:hAnsi="Tahoma" w:cs="Tahoma"/>
          <w:sz w:val="18"/>
          <w:szCs w:val="18"/>
          <w:lang w:eastAsia="pt-BR"/>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83644">
        <w:rPr>
          <w:rFonts w:ascii="Tahoma" w:eastAsia="Arial" w:hAnsi="Tahoma" w:cs="Tahoma"/>
          <w:color w:val="auto"/>
          <w:sz w:val="18"/>
          <w:szCs w:val="18"/>
        </w:rPr>
        <w:t xml:space="preserve">12.1 As despesas para o pagamento do presente Contrato correrão à conta de recursos </w:t>
      </w:r>
      <w:r w:rsidRPr="00783644">
        <w:rPr>
          <w:rFonts w:ascii="Tahoma" w:hAnsi="Tahoma" w:cs="Tahoma"/>
          <w:color w:val="auto"/>
          <w:sz w:val="18"/>
          <w:szCs w:val="18"/>
        </w:rPr>
        <w:t>da Dotação Orçamentária a seguir especificada (</w:t>
      </w:r>
      <w:r w:rsidRPr="00783644">
        <w:rPr>
          <w:rStyle w:val="Hyperlink"/>
          <w:rFonts w:ascii="Tahoma" w:hAnsi="Tahoma" w:cs="Tahoma"/>
          <w:color w:val="auto"/>
          <w:sz w:val="18"/>
          <w:szCs w:val="18"/>
          <w:u w:val="none"/>
        </w:rPr>
        <w:t xml:space="preserve">art. 92, inc. VIII, da Lei </w:t>
      </w:r>
      <w:r w:rsidRPr="00783644">
        <w:rPr>
          <w:rFonts w:ascii="Tahoma" w:hAnsi="Tahoma" w:cs="Tahoma"/>
          <w:color w:val="auto"/>
          <w:sz w:val="18"/>
          <w:szCs w:val="18"/>
        </w:rPr>
        <w:t>Federal</w:t>
      </w:r>
      <w:r w:rsidRPr="00783644">
        <w:rPr>
          <w:rStyle w:val="Hyperlink"/>
          <w:rFonts w:ascii="Tahoma" w:hAnsi="Tahoma" w:cs="Tahoma"/>
          <w:color w:val="auto"/>
          <w:sz w:val="18"/>
          <w:szCs w:val="18"/>
          <w:u w:val="none"/>
        </w:rPr>
        <w:t xml:space="preserve"> n° 14.133/2021</w:t>
      </w:r>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color w:val="auto"/>
          <w:sz w:val="18"/>
          <w:szCs w:val="18"/>
        </w:rPr>
      </w:pPr>
    </w:p>
    <w:tbl>
      <w:tblPr>
        <w:tblW w:w="8478" w:type="dxa"/>
        <w:jc w:val="center"/>
        <w:tblLayout w:type="fixed"/>
        <w:tblCellMar>
          <w:left w:w="70" w:type="dxa"/>
          <w:right w:w="70" w:type="dxa"/>
        </w:tblCellMar>
        <w:tblLook w:val="0000" w:firstRow="0" w:lastRow="0" w:firstColumn="0" w:lastColumn="0" w:noHBand="0" w:noVBand="0"/>
      </w:tblPr>
      <w:tblGrid>
        <w:gridCol w:w="1934"/>
        <w:gridCol w:w="1907"/>
        <w:gridCol w:w="1753"/>
        <w:gridCol w:w="257"/>
        <w:gridCol w:w="1603"/>
        <w:gridCol w:w="1024"/>
      </w:tblGrid>
      <w:tr w:rsidR="0088674E" w:rsidRPr="00783644" w:rsidTr="00523652">
        <w:trPr>
          <w:cantSplit/>
          <w:trHeight w:val="224"/>
          <w:jc w:val="center"/>
        </w:trPr>
        <w:tc>
          <w:tcPr>
            <w:tcW w:w="1934"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Unidade FIPLAN</w:t>
            </w:r>
          </w:p>
        </w:tc>
        <w:tc>
          <w:tcPr>
            <w:tcW w:w="1907"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Função</w:t>
            </w:r>
          </w:p>
        </w:tc>
        <w:tc>
          <w:tcPr>
            <w:tcW w:w="2010" w:type="dxa"/>
            <w:gridSpan w:val="2"/>
          </w:tcPr>
          <w:p w:rsidR="0088674E" w:rsidRPr="00783644" w:rsidRDefault="0088674E" w:rsidP="0088674E">
            <w:pPr>
              <w:spacing w:after="0" w:line="240" w:lineRule="auto"/>
              <w:jc w:val="center"/>
              <w:rPr>
                <w:rFonts w:ascii="Tahoma" w:hAnsi="Tahoma" w:cs="Tahoma"/>
                <w:sz w:val="14"/>
                <w:szCs w:val="14"/>
              </w:rPr>
            </w:pPr>
            <w:proofErr w:type="spellStart"/>
            <w:r w:rsidRPr="00783644">
              <w:rPr>
                <w:rFonts w:ascii="Tahoma" w:hAnsi="Tahoma" w:cs="Tahoma"/>
                <w:sz w:val="14"/>
                <w:szCs w:val="14"/>
              </w:rPr>
              <w:t>Subfunção</w:t>
            </w:r>
            <w:proofErr w:type="spellEnd"/>
          </w:p>
        </w:tc>
        <w:tc>
          <w:tcPr>
            <w:tcW w:w="1603" w:type="dxa"/>
          </w:tcPr>
          <w:p w:rsidR="0088674E" w:rsidRPr="00783644" w:rsidRDefault="0088674E" w:rsidP="0088674E">
            <w:pPr>
              <w:spacing w:after="0" w:line="240" w:lineRule="auto"/>
              <w:jc w:val="center"/>
              <w:rPr>
                <w:rFonts w:ascii="Tahoma" w:hAnsi="Tahoma" w:cs="Tahoma"/>
                <w:sz w:val="14"/>
                <w:szCs w:val="14"/>
              </w:rPr>
            </w:pPr>
            <w:r w:rsidRPr="00783644">
              <w:rPr>
                <w:rFonts w:ascii="Tahoma" w:hAnsi="Tahoma" w:cs="Tahoma"/>
                <w:sz w:val="14"/>
                <w:szCs w:val="14"/>
              </w:rPr>
              <w:t>Programa</w:t>
            </w:r>
          </w:p>
        </w:tc>
        <w:tc>
          <w:tcPr>
            <w:tcW w:w="1024"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P/A/OE</w:t>
            </w: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p>
        </w:tc>
        <w:tc>
          <w:tcPr>
            <w:tcW w:w="1907" w:type="dxa"/>
          </w:tcPr>
          <w:p w:rsidR="0088674E" w:rsidRPr="00783644" w:rsidRDefault="0088674E" w:rsidP="0088674E">
            <w:pPr>
              <w:spacing w:after="0" w:line="240" w:lineRule="auto"/>
              <w:jc w:val="both"/>
              <w:rPr>
                <w:rFonts w:ascii="Tahoma" w:hAnsi="Tahoma" w:cs="Tahoma"/>
                <w:sz w:val="14"/>
                <w:szCs w:val="14"/>
              </w:rPr>
            </w:pPr>
          </w:p>
        </w:tc>
        <w:tc>
          <w:tcPr>
            <w:tcW w:w="2010" w:type="dxa"/>
            <w:gridSpan w:val="2"/>
          </w:tcPr>
          <w:p w:rsidR="0088674E" w:rsidRPr="00783644" w:rsidRDefault="0088674E" w:rsidP="0088674E">
            <w:pPr>
              <w:spacing w:after="0" w:line="240" w:lineRule="auto"/>
              <w:jc w:val="both"/>
              <w:rPr>
                <w:rFonts w:ascii="Tahoma" w:hAnsi="Tahoma" w:cs="Tahoma"/>
                <w:sz w:val="14"/>
                <w:szCs w:val="14"/>
              </w:rPr>
            </w:pPr>
          </w:p>
        </w:tc>
        <w:tc>
          <w:tcPr>
            <w:tcW w:w="1603" w:type="dxa"/>
          </w:tcPr>
          <w:p w:rsidR="0088674E" w:rsidRPr="00783644" w:rsidRDefault="0088674E" w:rsidP="0088674E">
            <w:pPr>
              <w:spacing w:after="0" w:line="240" w:lineRule="auto"/>
              <w:jc w:val="both"/>
              <w:rPr>
                <w:rFonts w:ascii="Tahoma" w:hAnsi="Tahoma" w:cs="Tahoma"/>
                <w:sz w:val="14"/>
                <w:szCs w:val="14"/>
              </w:rPr>
            </w:pPr>
          </w:p>
        </w:tc>
        <w:tc>
          <w:tcPr>
            <w:tcW w:w="1024" w:type="dxa"/>
          </w:tcPr>
          <w:p w:rsidR="0088674E" w:rsidRPr="00783644" w:rsidRDefault="0088674E" w:rsidP="0088674E">
            <w:pPr>
              <w:spacing w:after="0" w:line="240" w:lineRule="auto"/>
              <w:jc w:val="both"/>
              <w:rPr>
                <w:rFonts w:ascii="Tahoma" w:hAnsi="Tahoma" w:cs="Tahoma"/>
                <w:sz w:val="14"/>
                <w:szCs w:val="14"/>
              </w:rPr>
            </w:pP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Região/planejamento</w:t>
            </w:r>
          </w:p>
        </w:tc>
        <w:tc>
          <w:tcPr>
            <w:tcW w:w="1907"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Natureza da despesa</w:t>
            </w:r>
          </w:p>
        </w:tc>
        <w:tc>
          <w:tcPr>
            <w:tcW w:w="1753" w:type="dxa"/>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Destinação do recurso</w:t>
            </w:r>
          </w:p>
        </w:tc>
        <w:tc>
          <w:tcPr>
            <w:tcW w:w="1860" w:type="dxa"/>
            <w:gridSpan w:val="2"/>
          </w:tcPr>
          <w:p w:rsidR="0088674E" w:rsidRPr="00783644" w:rsidRDefault="0088674E" w:rsidP="0088674E">
            <w:pPr>
              <w:spacing w:after="0" w:line="240" w:lineRule="auto"/>
              <w:jc w:val="both"/>
              <w:rPr>
                <w:rFonts w:ascii="Tahoma" w:hAnsi="Tahoma" w:cs="Tahoma"/>
                <w:sz w:val="14"/>
                <w:szCs w:val="14"/>
              </w:rPr>
            </w:pPr>
            <w:r w:rsidRPr="00783644">
              <w:rPr>
                <w:rFonts w:ascii="Tahoma" w:hAnsi="Tahoma" w:cs="Tahoma"/>
                <w:sz w:val="14"/>
                <w:szCs w:val="14"/>
              </w:rPr>
              <w:t>Tipo de recurso orçamentário</w:t>
            </w:r>
          </w:p>
        </w:tc>
        <w:tc>
          <w:tcPr>
            <w:tcW w:w="1024" w:type="dxa"/>
          </w:tcPr>
          <w:p w:rsidR="0088674E" w:rsidRPr="00783644" w:rsidRDefault="0088674E" w:rsidP="0088674E">
            <w:pPr>
              <w:spacing w:after="0" w:line="240" w:lineRule="auto"/>
              <w:jc w:val="both"/>
              <w:rPr>
                <w:rFonts w:ascii="Tahoma" w:hAnsi="Tahoma" w:cs="Tahoma"/>
                <w:sz w:val="14"/>
                <w:szCs w:val="14"/>
              </w:rPr>
            </w:pPr>
          </w:p>
        </w:tc>
      </w:tr>
      <w:tr w:rsidR="0088674E" w:rsidRPr="00783644" w:rsidTr="00523652">
        <w:trPr>
          <w:cantSplit/>
          <w:trHeight w:val="224"/>
          <w:jc w:val="center"/>
        </w:trPr>
        <w:tc>
          <w:tcPr>
            <w:tcW w:w="1934" w:type="dxa"/>
          </w:tcPr>
          <w:p w:rsidR="0088674E" w:rsidRPr="00783644" w:rsidRDefault="0088674E" w:rsidP="0088674E">
            <w:pPr>
              <w:spacing w:after="0" w:line="240" w:lineRule="auto"/>
              <w:jc w:val="both"/>
              <w:rPr>
                <w:rFonts w:ascii="Tahoma" w:hAnsi="Tahoma" w:cs="Tahoma"/>
                <w:sz w:val="14"/>
                <w:szCs w:val="14"/>
              </w:rPr>
            </w:pPr>
          </w:p>
        </w:tc>
        <w:tc>
          <w:tcPr>
            <w:tcW w:w="1907" w:type="dxa"/>
          </w:tcPr>
          <w:p w:rsidR="0088674E" w:rsidRPr="00783644" w:rsidRDefault="0088674E" w:rsidP="0088674E">
            <w:pPr>
              <w:spacing w:after="0" w:line="240" w:lineRule="auto"/>
              <w:jc w:val="both"/>
              <w:rPr>
                <w:rFonts w:ascii="Tahoma" w:hAnsi="Tahoma" w:cs="Tahoma"/>
                <w:sz w:val="14"/>
                <w:szCs w:val="14"/>
              </w:rPr>
            </w:pPr>
          </w:p>
        </w:tc>
        <w:tc>
          <w:tcPr>
            <w:tcW w:w="1753" w:type="dxa"/>
          </w:tcPr>
          <w:p w:rsidR="0088674E" w:rsidRPr="00783644" w:rsidRDefault="0088674E" w:rsidP="0088674E">
            <w:pPr>
              <w:spacing w:after="0" w:line="240" w:lineRule="auto"/>
              <w:jc w:val="both"/>
              <w:rPr>
                <w:rFonts w:ascii="Tahoma" w:hAnsi="Tahoma" w:cs="Tahoma"/>
                <w:sz w:val="14"/>
                <w:szCs w:val="14"/>
              </w:rPr>
            </w:pPr>
          </w:p>
        </w:tc>
        <w:tc>
          <w:tcPr>
            <w:tcW w:w="1860" w:type="dxa"/>
            <w:gridSpan w:val="2"/>
          </w:tcPr>
          <w:p w:rsidR="0088674E" w:rsidRPr="00783644" w:rsidRDefault="0088674E" w:rsidP="0088674E">
            <w:pPr>
              <w:spacing w:after="0" w:line="240" w:lineRule="auto"/>
              <w:jc w:val="both"/>
              <w:rPr>
                <w:rFonts w:ascii="Tahoma" w:hAnsi="Tahoma" w:cs="Tahoma"/>
                <w:sz w:val="14"/>
                <w:szCs w:val="14"/>
              </w:rPr>
            </w:pPr>
          </w:p>
        </w:tc>
        <w:tc>
          <w:tcPr>
            <w:tcW w:w="1024" w:type="dxa"/>
          </w:tcPr>
          <w:p w:rsidR="0088674E" w:rsidRPr="00783644" w:rsidRDefault="0088674E" w:rsidP="0088674E">
            <w:pPr>
              <w:spacing w:after="0" w:line="240" w:lineRule="auto"/>
              <w:jc w:val="both"/>
              <w:rPr>
                <w:rFonts w:ascii="Tahoma" w:hAnsi="Tahoma" w:cs="Tahoma"/>
                <w:sz w:val="14"/>
                <w:szCs w:val="14"/>
              </w:rPr>
            </w:pPr>
          </w:p>
        </w:tc>
      </w:tr>
    </w:tbl>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12.2 A dotação relativa aos exercícios financeiros subsequentes será indicada após aprovação da Lei Orçamentária respectiva e a liberação dos créditos correspondentes, mediante </w:t>
      </w:r>
      <w:proofErr w:type="spellStart"/>
      <w:r w:rsidRPr="00783644">
        <w:rPr>
          <w:rFonts w:ascii="Tahoma" w:hAnsi="Tahoma" w:cs="Tahoma"/>
          <w:color w:val="auto"/>
          <w:sz w:val="18"/>
          <w:szCs w:val="18"/>
        </w:rPr>
        <w:t>apostilamento</w:t>
      </w:r>
      <w:proofErr w:type="spellEnd"/>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783644">
        <w:rPr>
          <w:rFonts w:ascii="Tahoma" w:hAnsi="Tahoma" w:cs="Tahoma"/>
          <w:b/>
          <w:color w:val="auto"/>
          <w:sz w:val="14"/>
          <w:szCs w:val="14"/>
        </w:rPr>
        <w:t xml:space="preserve">Nota: conforme o art. 106, inc. II, da Lei </w:t>
      </w:r>
      <w:r w:rsidRPr="00783644">
        <w:rPr>
          <w:rFonts w:ascii="Tahoma" w:hAnsi="Tahoma" w:cs="Tahoma"/>
          <w:b/>
          <w:bCs/>
          <w:color w:val="auto"/>
          <w:sz w:val="14"/>
          <w:szCs w:val="14"/>
          <w:bdr w:val="none" w:sz="0" w:space="0" w:color="auto" w:frame="1"/>
        </w:rPr>
        <w:t>Federal</w:t>
      </w:r>
      <w:r w:rsidRPr="00783644">
        <w:rPr>
          <w:rFonts w:ascii="Tahoma" w:hAnsi="Tahoma" w:cs="Tahoma"/>
          <w:b/>
          <w:color w:val="auto"/>
          <w:sz w:val="14"/>
          <w:szCs w:val="14"/>
        </w:rPr>
        <w:t xml:space="preserve"> nº 14.133/2021, nas hipóteses de objetos enquadrados como contínuos, “</w:t>
      </w:r>
      <w:r w:rsidRPr="00783644">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783644">
        <w:rPr>
          <w:rFonts w:ascii="Tahoma" w:hAnsi="Tahoma" w:cs="Tahoma"/>
          <w:b/>
          <w:color w:val="auto"/>
          <w:sz w:val="14"/>
          <w:szCs w:val="14"/>
        </w:rPr>
        <w:t>”.</w:t>
      </w:r>
    </w:p>
    <w:p w:rsidR="0088674E" w:rsidRPr="00783644" w:rsidRDefault="0088674E" w:rsidP="0088674E">
      <w:pPr>
        <w:spacing w:after="0" w:line="240" w:lineRule="auto"/>
        <w:jc w:val="both"/>
        <w:rPr>
          <w:rFonts w:ascii="Tahoma" w:hAnsi="Tahoma" w:cs="Tahoma"/>
          <w:b/>
          <w:sz w:val="18"/>
          <w:szCs w:val="18"/>
        </w:rPr>
      </w:pPr>
    </w:p>
    <w:p w:rsidR="0088674E" w:rsidRPr="00783644" w:rsidRDefault="0088674E" w:rsidP="0088674E">
      <w:pPr>
        <w:spacing w:after="0" w:line="240" w:lineRule="auto"/>
        <w:jc w:val="both"/>
        <w:rPr>
          <w:rFonts w:ascii="Tahoma" w:hAnsi="Tahoma" w:cs="Tahoma"/>
          <w:b/>
          <w:sz w:val="18"/>
          <w:szCs w:val="18"/>
        </w:rPr>
      </w:pPr>
      <w:r w:rsidRPr="00783644">
        <w:rPr>
          <w:rFonts w:ascii="Tahoma" w:hAnsi="Tahoma" w:cs="Tahoma"/>
          <w:b/>
          <w:sz w:val="18"/>
          <w:szCs w:val="18"/>
        </w:rPr>
        <w:t>CLÁUSULA DÉCIMA TERCEIRA – ALTERAÇÕES</w:t>
      </w:r>
    </w:p>
    <w:p w:rsidR="0088674E" w:rsidRPr="00783644" w:rsidRDefault="0088674E" w:rsidP="0088674E">
      <w:pPr>
        <w:widowControl w:val="0"/>
        <w:tabs>
          <w:tab w:val="left" w:pos="426"/>
        </w:tabs>
        <w:spacing w:after="0" w:line="240" w:lineRule="auto"/>
        <w:jc w:val="both"/>
        <w:rPr>
          <w:rFonts w:ascii="Tahoma" w:eastAsiaTheme="minorEastAsia" w:hAnsi="Tahoma" w:cs="Tahoma"/>
          <w:vanish/>
          <w:sz w:val="18"/>
          <w:szCs w:val="18"/>
          <w:lang w:eastAsia="pt-BR"/>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13.1 Eventuais alterações contratuais se regerão pela disciplina dos </w:t>
      </w:r>
      <w:hyperlink r:id="rId24" w:anchor="art124" w:history="1">
        <w:proofErr w:type="spellStart"/>
        <w:r w:rsidRPr="00783644">
          <w:rPr>
            <w:rStyle w:val="Hyperlink"/>
            <w:rFonts w:ascii="Tahoma" w:hAnsi="Tahoma" w:cs="Tahoma"/>
            <w:color w:val="auto"/>
            <w:sz w:val="18"/>
            <w:szCs w:val="18"/>
            <w:u w:val="none"/>
          </w:rPr>
          <w:t>arts</w:t>
        </w:r>
        <w:proofErr w:type="spellEnd"/>
        <w:r w:rsidRPr="00783644">
          <w:rPr>
            <w:rStyle w:val="Hyperlink"/>
            <w:rFonts w:ascii="Tahoma" w:hAnsi="Tahoma" w:cs="Tahoma"/>
            <w:color w:val="auto"/>
            <w:sz w:val="18"/>
            <w:szCs w:val="18"/>
            <w:u w:val="none"/>
          </w:rPr>
          <w:t>. 124 e seguintes da Lei</w:t>
        </w:r>
        <w:r w:rsidRPr="00783644">
          <w:rPr>
            <w:rFonts w:ascii="Tahoma" w:eastAsiaTheme="minorHAnsi" w:hAnsi="Tahoma" w:cs="Tahoma"/>
            <w:color w:val="auto"/>
            <w:sz w:val="22"/>
            <w:szCs w:val="22"/>
            <w:lang w:eastAsia="en-US"/>
          </w:rPr>
          <w:t xml:space="preserve"> </w:t>
        </w:r>
        <w:r w:rsidRPr="00783644">
          <w:rPr>
            <w:rStyle w:val="Hyperlink"/>
            <w:rFonts w:ascii="Tahoma" w:hAnsi="Tahoma" w:cs="Tahoma"/>
            <w:color w:val="auto"/>
            <w:sz w:val="18"/>
            <w:szCs w:val="18"/>
            <w:u w:val="none"/>
          </w:rPr>
          <w:t>Federal nº 14.133/2021</w:t>
        </w:r>
      </w:hyperlink>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13.2 A Contratada é obrigada a aceitar, nas mesmas condições contratuais, acréscimos ou supressões de até 25% (vinte e cinco por cento) do valor inicial atualizado do Contrato</w:t>
      </w:r>
      <w:r w:rsidRPr="00783644">
        <w:rPr>
          <w:rFonts w:ascii="Tahoma" w:eastAsiaTheme="minorHAnsi" w:hAnsi="Tahoma" w:cs="Tahoma"/>
          <w:color w:val="auto"/>
          <w:lang w:eastAsia="en-US"/>
        </w:rPr>
        <w:t xml:space="preserve"> </w:t>
      </w:r>
      <w:r w:rsidRPr="00783644">
        <w:rPr>
          <w:rFonts w:ascii="Tahoma" w:hAnsi="Tahoma" w:cs="Tahoma"/>
          <w:color w:val="auto"/>
          <w:sz w:val="18"/>
          <w:szCs w:val="18"/>
        </w:rPr>
        <w:t xml:space="preserve">que se fizerem nas obras, nos serviços ou nas compras, e, de até 50% (cinquenta por cento), no caso de reforma de edifício ou de equipamento </w:t>
      </w:r>
      <w:bookmarkStart w:id="3" w:name="_Hlk164786666"/>
      <w:r w:rsidRPr="00783644">
        <w:rPr>
          <w:rFonts w:ascii="Tahoma" w:hAnsi="Tahoma" w:cs="Tahoma"/>
          <w:color w:val="auto"/>
          <w:sz w:val="18"/>
          <w:szCs w:val="18"/>
        </w:rPr>
        <w:t>(art. 125 da Lei Federal n° 14.133/2021)</w:t>
      </w:r>
      <w:bookmarkEnd w:id="3"/>
      <w:r w:rsidRPr="00783644">
        <w:rPr>
          <w:rFonts w:ascii="Tahoma" w:hAnsi="Tahoma" w:cs="Tahoma"/>
          <w:color w:val="auto"/>
          <w:sz w:val="18"/>
          <w:szCs w:val="18"/>
        </w:rPr>
        <w:t>.</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13.3 As alterações unilaterais não poderão transfigurar o objeto da contratação (art. 126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13.4 Caso o Contrato não contemple preços unitários para obras ou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na </w:t>
      </w:r>
      <w:proofErr w:type="spellStart"/>
      <w:r w:rsidRPr="00783644">
        <w:rPr>
          <w:rFonts w:ascii="Tahoma" w:hAnsi="Tahoma" w:cs="Tahoma"/>
          <w:color w:val="auto"/>
          <w:sz w:val="18"/>
          <w:szCs w:val="18"/>
        </w:rPr>
        <w:t>subcláusula</w:t>
      </w:r>
      <w:proofErr w:type="spellEnd"/>
      <w:r w:rsidRPr="00783644">
        <w:rPr>
          <w:rFonts w:ascii="Tahoma" w:hAnsi="Tahoma" w:cs="Tahoma"/>
          <w:color w:val="auto"/>
          <w:sz w:val="18"/>
          <w:szCs w:val="18"/>
        </w:rPr>
        <w:t xml:space="preserve"> </w:t>
      </w:r>
      <w:hyperlink r:id="rId25" w:anchor="art125" w:history="1">
        <w:r w:rsidRPr="00783644">
          <w:rPr>
            <w:rFonts w:ascii="Tahoma" w:hAnsi="Tahoma" w:cs="Tahoma"/>
            <w:color w:val="auto"/>
            <w:sz w:val="18"/>
            <w:szCs w:val="18"/>
          </w:rPr>
          <w:t>13.2</w:t>
        </w:r>
      </w:hyperlink>
      <w:r w:rsidRPr="00783644">
        <w:rPr>
          <w:rFonts w:ascii="Tahoma" w:hAnsi="Tahoma" w:cs="Tahoma"/>
          <w:color w:val="auto"/>
          <w:sz w:val="18"/>
          <w:szCs w:val="18"/>
        </w:rPr>
        <w:t xml:space="preserve"> (art. 127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13.5 Nas alterações contratuais para supressão de obras, bens ou serviços, se a Contratada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 (art. 129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13.6 Caso haja alteração unilateral do Contrato que aumente ou diminua os encargos da Contratada, a Administração deverá restabelecer, no mesmo termo aditivo, o equilíbrio econômico-financeiro inicial (art. 130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13.7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(art. 134 da Lei Federal nº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13.8 Nas contratações de obras e serviços de engenharia, a diferença percentual entre o valor global do Contrato e o preço global de referência não poderá ser reduzida em favor da Contratada em decorrência de aditamentos que modifiquem a planilha orçamentária (art. 128 da Lei Federal n° 14.133/2021).</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783644">
        <w:rPr>
          <w:rFonts w:ascii="Tahoma" w:hAnsi="Tahoma" w:cs="Tahoma"/>
          <w:color w:val="auto"/>
          <w:sz w:val="18"/>
          <w:szCs w:val="18"/>
        </w:rPr>
        <w:t>13.9 As alterações contratuais deverão ser promovidas mediante celebração de termo aditivo, submetido à prévia aprovação do órgão de assessoramento jurídico do Contratante, salvo nos casos de justificada necessidade de antecipação de seus efeitos, hipótese em que a formalização do aditivo deverá ocorrer no prazo máximo de 1 (um) mês (art. 132 da Lei Federal nº 14.133/2021).</w:t>
      </w:r>
    </w:p>
    <w:p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r w:rsidRPr="00783644">
        <w:rPr>
          <w:rFonts w:ascii="Tahoma" w:hAnsi="Tahoma" w:cs="Tahoma"/>
          <w:color w:val="auto"/>
          <w:sz w:val="18"/>
          <w:szCs w:val="18"/>
        </w:rPr>
        <w:t xml:space="preserve">13.10. Registros que não caracterizam alteração do Contrato podem ser realizados por simples apostila, dispensada a celebração de termo aditivo, conforme </w:t>
      </w:r>
      <w:hyperlink r:id="rId26" w:anchor="art136" w:history="1">
        <w:r w:rsidRPr="00783644">
          <w:rPr>
            <w:rStyle w:val="Hyperlink"/>
            <w:rFonts w:ascii="Tahoma" w:hAnsi="Tahoma" w:cs="Tahoma"/>
            <w:color w:val="auto"/>
            <w:sz w:val="18"/>
            <w:szCs w:val="18"/>
            <w:u w:val="none"/>
          </w:rPr>
          <w:t>art. 136 da Lei Federal nº 14.133/2021</w:t>
        </w:r>
      </w:hyperlink>
      <w:r w:rsidRPr="00783644">
        <w:rPr>
          <w:rStyle w:val="Hyperlink"/>
          <w:rFonts w:ascii="Tahoma" w:hAnsi="Tahoma" w:cs="Tahoma"/>
          <w:color w:val="auto"/>
          <w:sz w:val="18"/>
          <w:szCs w:val="18"/>
          <w:u w:val="none"/>
        </w:rPr>
        <w:t>.</w:t>
      </w:r>
    </w:p>
    <w:p w:rsidR="0088674E" w:rsidRPr="00783644" w:rsidRDefault="0088674E" w:rsidP="0088674E">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QUARTA – PUBLICAÇÃO</w:t>
      </w: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color w:val="auto"/>
          <w:sz w:val="18"/>
          <w:szCs w:val="18"/>
          <w:highlight w:val="cyan"/>
        </w:rPr>
      </w:pPr>
    </w:p>
    <w:p w:rsidR="0088674E" w:rsidRPr="00783644" w:rsidRDefault="0088674E" w:rsidP="0088674E">
      <w:pPr>
        <w:pStyle w:val="Nivel2"/>
        <w:widowControl w:val="0"/>
        <w:numPr>
          <w:ilvl w:val="0"/>
          <w:numId w:val="0"/>
        </w:numPr>
        <w:tabs>
          <w:tab w:val="left" w:pos="567"/>
        </w:tabs>
        <w:spacing w:before="0" w:after="0" w:line="240" w:lineRule="auto"/>
        <w:rPr>
          <w:rFonts w:ascii="Tahoma" w:hAnsi="Tahoma" w:cs="Tahoma"/>
          <w:b/>
          <w:color w:val="auto"/>
          <w:sz w:val="18"/>
          <w:szCs w:val="18"/>
        </w:rPr>
      </w:pPr>
      <w:r w:rsidRPr="00783644">
        <w:rPr>
          <w:rFonts w:ascii="Tahoma" w:hAnsi="Tahoma" w:cs="Tahoma"/>
          <w:color w:val="auto"/>
          <w:sz w:val="18"/>
          <w:szCs w:val="18"/>
        </w:rPr>
        <w:t xml:space="preserve">14.1. Incumbirá ao Contratante divulgar o presente instrumento no Portal Nacional de Contratações Públicas (PNCP), na forma prevista no </w:t>
      </w:r>
      <w:hyperlink r:id="rId27" w:anchor="art94" w:history="1">
        <w:r w:rsidRPr="00783644">
          <w:rPr>
            <w:rStyle w:val="Hyperlink"/>
            <w:rFonts w:ascii="Tahoma" w:hAnsi="Tahoma" w:cs="Tahoma"/>
            <w:color w:val="auto"/>
            <w:sz w:val="18"/>
            <w:szCs w:val="18"/>
            <w:u w:val="none"/>
          </w:rPr>
          <w:t>art. 94 da Lei Federal nº 14.133/2021</w:t>
        </w:r>
      </w:hyperlink>
      <w:r w:rsidRPr="00783644">
        <w:rPr>
          <w:rStyle w:val="Hyperlink"/>
          <w:rFonts w:ascii="Tahoma" w:hAnsi="Tahoma" w:cs="Tahoma"/>
          <w:color w:val="auto"/>
          <w:sz w:val="18"/>
          <w:szCs w:val="18"/>
          <w:u w:val="none"/>
        </w:rPr>
        <w:t xml:space="preserve">. </w:t>
      </w:r>
    </w:p>
    <w:p w:rsidR="00F93C83" w:rsidRDefault="00F93C83" w:rsidP="00F93C83">
      <w:pPr>
        <w:spacing w:after="0" w:line="240" w:lineRule="auto"/>
        <w:rPr>
          <w:rStyle w:val="Forte"/>
          <w:rFonts w:ascii="Tahoma" w:hAnsi="Tahoma" w:cs="Tahoma"/>
          <w:sz w:val="18"/>
          <w:szCs w:val="18"/>
        </w:rPr>
      </w:pPr>
    </w:p>
    <w:p w:rsidR="0088674E" w:rsidRPr="00783644" w:rsidRDefault="0088674E" w:rsidP="00F93C83">
      <w:pPr>
        <w:spacing w:after="0" w:line="240" w:lineRule="auto"/>
        <w:rPr>
          <w:rStyle w:val="Forte"/>
          <w:rFonts w:ascii="Tahoma" w:hAnsi="Tahoma" w:cs="Tahoma"/>
          <w:sz w:val="18"/>
          <w:szCs w:val="18"/>
        </w:rPr>
      </w:pPr>
      <w:r w:rsidRPr="00783644">
        <w:rPr>
          <w:rStyle w:val="Forte"/>
          <w:rFonts w:ascii="Tahoma" w:hAnsi="Tahoma" w:cs="Tahoma"/>
          <w:sz w:val="18"/>
          <w:szCs w:val="18"/>
        </w:rPr>
        <w:t xml:space="preserve">CLÁUSULA DÉCIMA QUINTA </w:t>
      </w:r>
      <w:r w:rsidRPr="00783644">
        <w:rPr>
          <w:rStyle w:val="Forte"/>
          <w:rFonts w:ascii="Tahoma" w:hAnsi="Tahoma" w:cs="Tahoma"/>
          <w:strike/>
          <w:sz w:val="18"/>
          <w:szCs w:val="18"/>
        </w:rPr>
        <w:t>-</w:t>
      </w:r>
      <w:r w:rsidRPr="00783644">
        <w:rPr>
          <w:rStyle w:val="Forte"/>
          <w:rFonts w:ascii="Tahoma" w:hAnsi="Tahoma" w:cs="Tahoma"/>
          <w:sz w:val="18"/>
          <w:szCs w:val="18"/>
        </w:rPr>
        <w:t xml:space="preserve"> COMUNICAÇÃO ELETRÔNICA</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15.1. Fica pactuado que os atos de comunicação processual com a Contratada poderão ser realizados por meio eletrônico, na forma da Lei n° 12.209/2011 e do Decreto n° 15.805, de 30 de dezembro de 2014.</w:t>
      </w:r>
    </w:p>
    <w:p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r w:rsidRPr="00783644">
        <w:rPr>
          <w:rStyle w:val="Forte"/>
          <w:rFonts w:ascii="Tahoma" w:hAnsi="Tahoma" w:cs="Tahoma"/>
          <w:b w:val="0"/>
          <w:color w:val="auto"/>
          <w:sz w:val="18"/>
          <w:szCs w:val="18"/>
        </w:rPr>
        <w:t xml:space="preserve">15.1.1. </w:t>
      </w:r>
      <w:r w:rsidRPr="00783644">
        <w:rPr>
          <w:rStyle w:val="ui-provider"/>
          <w:rFonts w:ascii="Tahoma" w:hAnsi="Tahoma" w:cs="Tahoma"/>
          <w:color w:val="auto"/>
          <w:sz w:val="18"/>
          <w:szCs w:val="18"/>
        </w:rPr>
        <w:t>A Contratada deverá manter atualizado o endereço eletrônico cadastrado no Sistema Eletrônico de Informações - SEI, para efeito do recebimento de notificação e intimação de atos processuais, conforme Decreto n° 17.983, de 24 de outubro de 2017, devendo atender às convocações da Administração para a prática de atos nos prazos indicados.</w:t>
      </w:r>
    </w:p>
    <w:p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Forte"/>
          <w:rFonts w:ascii="Tahoma" w:hAnsi="Tahoma" w:cs="Tahoma"/>
          <w:color w:val="auto"/>
          <w:sz w:val="18"/>
          <w:szCs w:val="18"/>
        </w:rPr>
      </w:pPr>
      <w:r w:rsidRPr="00783644">
        <w:rPr>
          <w:rStyle w:val="Forte"/>
          <w:rFonts w:ascii="Tahoma" w:hAnsi="Tahoma" w:cs="Tahoma"/>
          <w:color w:val="auto"/>
          <w:sz w:val="18"/>
          <w:szCs w:val="18"/>
        </w:rPr>
        <w:t>CLÁUSULA DÉCIMA SEXTA - OBRIGAÇÕES PERTINENTES À LEI GERAL DE PROTEÇÃO DE DADOS PESSOAIS (LGPD)</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b/>
          <w:color w:val="auto"/>
          <w:sz w:val="14"/>
          <w:szCs w:val="14"/>
        </w:rPr>
      </w:pPr>
      <w:r w:rsidRPr="00783644">
        <w:rPr>
          <w:rStyle w:val="ui-provider"/>
          <w:rFonts w:ascii="Tahoma" w:hAnsi="Tahoma" w:cs="Tahoma"/>
          <w:b/>
          <w:color w:val="auto"/>
          <w:sz w:val="14"/>
          <w:szCs w:val="14"/>
        </w:rPr>
        <w:t>Nota: utilizar essa cláusula caso a contratação envolva, de qualquer forma, o tratamento de dados pessoais (</w:t>
      </w:r>
      <w:hyperlink r:id="rId28" w:history="1">
        <w:r w:rsidRPr="00783644">
          <w:rPr>
            <w:rStyle w:val="ui-provider"/>
            <w:rFonts w:ascii="Tahoma" w:hAnsi="Tahoma" w:cs="Tahoma"/>
            <w:b/>
            <w:color w:val="auto"/>
            <w:sz w:val="14"/>
            <w:szCs w:val="14"/>
          </w:rPr>
          <w:t>Lei Federal nº 13.709, de 14 de agosto de 2018</w:t>
        </w:r>
      </w:hyperlink>
      <w:r w:rsidRPr="00783644">
        <w:rPr>
          <w:rStyle w:val="ui-provider"/>
          <w:rFonts w:ascii="Tahoma" w:hAnsi="Tahoma" w:cs="Tahoma"/>
          <w:b/>
          <w:color w:val="auto"/>
          <w:sz w:val="14"/>
          <w:szCs w:val="14"/>
        </w:rPr>
        <w:t>).</w:t>
      </w:r>
    </w:p>
    <w:p w:rsidR="0088674E" w:rsidRPr="00783644" w:rsidRDefault="0088674E" w:rsidP="0088674E">
      <w:pPr>
        <w:pStyle w:val="Nivel2"/>
        <w:widowControl w:val="0"/>
        <w:numPr>
          <w:ilvl w:val="0"/>
          <w:numId w:val="0"/>
        </w:numPr>
        <w:spacing w:before="0" w:after="0" w:line="240" w:lineRule="auto"/>
        <w:ind w:left="426"/>
        <w:rPr>
          <w:rStyle w:val="ui-provide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16.1 As partes se comprometem a cumprir a </w:t>
      </w:r>
      <w:hyperlink r:id="rId29" w:history="1">
        <w:r w:rsidRPr="00783644">
          <w:rPr>
            <w:rStyle w:val="ui-provider"/>
            <w:rFonts w:ascii="Tahoma" w:hAnsi="Tahoma" w:cs="Tahoma"/>
            <w:color w:val="auto"/>
            <w:sz w:val="18"/>
            <w:szCs w:val="18"/>
          </w:rPr>
          <w:t xml:space="preserve">Lei Federal nº 13.709/2018 </w:t>
        </w:r>
      </w:hyperlink>
      <w:r w:rsidRPr="00783644">
        <w:rPr>
          <w:rStyle w:val="ui-provider"/>
          <w:rFonts w:ascii="Tahoma" w:hAnsi="Tahoma" w:cs="Tahoma"/>
          <w:color w:val="auto"/>
          <w:sz w:val="18"/>
          <w:szCs w:val="18"/>
        </w:rPr>
        <w:t xml:space="preserve">(Lei de Proteção de Dados Pessoais - LGPD), bem como regras e regulamentos que lhe forem aplicáveis e que tenham por objeto os dados pessoais tratados no âmbito do objeto contratado.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lastRenderedPageBreak/>
        <w:t>16.2 A Contratada deverá utilizar os dados pessoais recebidos em função do objeto do Contrato somente para a finalidade pactuada, não podendo, em caso algum, utilizar esses dados pessoais para finalidade distinta, sob pena de extinção imediata da contratação.</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16.3 A Contratada se obriga a não armazenar, arquivar, reproduzir, transmitir, distribuir, transferir ou de qualquer forma compartilhar os dados pessoais disponibilizados pelo Contratante com terceiros, salvo nas hipóteses legalmente previstas. </w:t>
      </w:r>
    </w:p>
    <w:p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Style w:val="ui-provider"/>
          <w:rFonts w:ascii="Tahoma" w:hAnsi="Tahoma" w:cs="Tahoma"/>
          <w:sz w:val="18"/>
          <w:szCs w:val="18"/>
        </w:rPr>
        <w:t xml:space="preserve">16.4 </w:t>
      </w:r>
      <w:r w:rsidRPr="00783644">
        <w:rPr>
          <w:rFonts w:ascii="Tahoma" w:hAnsi="Tahoma" w:cs="Tahoma"/>
          <w:sz w:val="18"/>
          <w:szCs w:val="18"/>
        </w:rPr>
        <w:t xml:space="preserve">Em caso de incidente de vazamento de dados pessoais, a Contratada deverá enviar comunicação ao Contratante, por escrito, no prazo máximo de 24 (vinte e quatro) horas contado a partir da ciência do vazamento, contendo, no mínimo, as seguintes informações: a) data e hora do incidente; b) data e hora da ciência pela Contratada; c) relação dos tipos de dados afetados pelo incidente; d) relação de titulares afetados pelo incidente; e </w:t>
      </w:r>
      <w:proofErr w:type="spellStart"/>
      <w:r w:rsidRPr="00783644">
        <w:rPr>
          <w:rFonts w:ascii="Tahoma" w:hAnsi="Tahoma" w:cs="Tahoma"/>
          <w:sz w:val="18"/>
          <w:szCs w:val="18"/>
        </w:rPr>
        <w:t>e</w:t>
      </w:r>
      <w:proofErr w:type="spellEnd"/>
      <w:r w:rsidRPr="00783644">
        <w:rPr>
          <w:rFonts w:ascii="Tahoma" w:hAnsi="Tahoma" w:cs="Tahoma"/>
          <w:sz w:val="18"/>
          <w:szCs w:val="18"/>
        </w:rPr>
        <w:t>) indicação de medidas que estiverem sendo tomadas para sanar e mitigar o incidente, bem como para reparar eventuais danos e evitar novos incidentes.</w:t>
      </w:r>
    </w:p>
    <w:p w:rsidR="0088674E" w:rsidRPr="00783644" w:rsidRDefault="0088674E" w:rsidP="0088674E">
      <w:pPr>
        <w:pStyle w:val="NormalWeb"/>
        <w:spacing w:before="0" w:beforeAutospacing="0" w:after="0" w:afterAutospacing="0"/>
        <w:jc w:val="both"/>
        <w:rPr>
          <w:rStyle w:val="ui-provider"/>
          <w:rFonts w:ascii="Tahoma" w:hAnsi="Tahoma" w:cs="Tahoma"/>
          <w:sz w:val="18"/>
          <w:szCs w:val="18"/>
        </w:rPr>
      </w:pPr>
      <w:r w:rsidRPr="00783644">
        <w:rPr>
          <w:rFonts w:ascii="Tahoma" w:hAnsi="Tahoma" w:cs="Tahoma"/>
          <w:sz w:val="18"/>
          <w:szCs w:val="18"/>
        </w:rPr>
        <w:t xml:space="preserve">16.5 O Contratante </w:t>
      </w:r>
      <w:r w:rsidRPr="00783644">
        <w:rPr>
          <w:rStyle w:val="ui-provider"/>
          <w:rFonts w:ascii="Tahoma" w:hAnsi="Tahoma" w:cs="Tahoma"/>
          <w:sz w:val="18"/>
          <w:szCs w:val="18"/>
        </w:rPr>
        <w:t xml:space="preserve">deverá ser informado no prazo de 5 (cinco) dias úteis sobre todos os contratos de </w:t>
      </w:r>
      <w:proofErr w:type="spellStart"/>
      <w:r w:rsidRPr="00783644">
        <w:rPr>
          <w:rStyle w:val="ui-provider"/>
          <w:rFonts w:ascii="Tahoma" w:hAnsi="Tahoma" w:cs="Tahoma"/>
          <w:sz w:val="18"/>
          <w:szCs w:val="18"/>
        </w:rPr>
        <w:t>suboperação</w:t>
      </w:r>
      <w:proofErr w:type="spellEnd"/>
      <w:r w:rsidRPr="00783644">
        <w:rPr>
          <w:rStyle w:val="ui-provider"/>
          <w:rFonts w:ascii="Tahoma" w:hAnsi="Tahoma" w:cs="Tahoma"/>
          <w:sz w:val="18"/>
          <w:szCs w:val="18"/>
        </w:rPr>
        <w:t xml:space="preserve"> firmados ou que venham a ser celebrados pela Contratada.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16.6 A Contratada deverá exigir de </w:t>
      </w:r>
      <w:proofErr w:type="spellStart"/>
      <w:r w:rsidRPr="00783644">
        <w:rPr>
          <w:rStyle w:val="ui-provider"/>
          <w:rFonts w:ascii="Tahoma" w:hAnsi="Tahoma" w:cs="Tahoma"/>
          <w:color w:val="auto"/>
          <w:sz w:val="18"/>
          <w:szCs w:val="18"/>
        </w:rPr>
        <w:t>suboperadores</w:t>
      </w:r>
      <w:proofErr w:type="spellEnd"/>
      <w:r w:rsidRPr="00783644">
        <w:rPr>
          <w:rStyle w:val="ui-provider"/>
          <w:rFonts w:ascii="Tahoma" w:hAnsi="Tahoma" w:cs="Tahoma"/>
          <w:color w:val="auto"/>
          <w:sz w:val="18"/>
          <w:szCs w:val="18"/>
        </w:rPr>
        <w:t xml:space="preserve"> e subcontratados o cumprimento dos deveres desta Cláusula, permanecendo integralmente responsável por garantir sua observância.</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16.7 Encerrado o tratamento dos dados nos termos do </w:t>
      </w:r>
      <w:hyperlink r:id="rId30" w:anchor="art15" w:history="1">
        <w:r w:rsidRPr="00783644">
          <w:rPr>
            <w:rStyle w:val="ui-provider"/>
            <w:rFonts w:ascii="Tahoma" w:hAnsi="Tahoma" w:cs="Tahoma"/>
            <w:color w:val="auto"/>
            <w:sz w:val="18"/>
            <w:szCs w:val="18"/>
          </w:rPr>
          <w:t>art. 15 da LGPD</w:t>
        </w:r>
      </w:hyperlink>
      <w:r w:rsidRPr="00783644">
        <w:rPr>
          <w:rStyle w:val="ui-provider"/>
          <w:rFonts w:ascii="Tahoma" w:hAnsi="Tahoma" w:cs="Tahoma"/>
          <w:color w:val="auto"/>
          <w:sz w:val="18"/>
          <w:szCs w:val="18"/>
        </w:rPr>
        <w:t xml:space="preserve">, é dever da Contratada eliminá-los, com exceção das hipóteses do </w:t>
      </w:r>
      <w:hyperlink r:id="rId31" w:anchor="art16" w:history="1">
        <w:r w:rsidRPr="00783644">
          <w:rPr>
            <w:rStyle w:val="ui-provider"/>
            <w:rFonts w:ascii="Tahoma" w:hAnsi="Tahoma" w:cs="Tahoma"/>
            <w:color w:val="auto"/>
            <w:sz w:val="18"/>
            <w:szCs w:val="18"/>
          </w:rPr>
          <w:t>art. 16 da LGPD</w:t>
        </w:r>
      </w:hyperlink>
      <w:r w:rsidRPr="00783644">
        <w:rPr>
          <w:rStyle w:val="ui-provider"/>
          <w:rFonts w:ascii="Tahoma" w:hAnsi="Tahoma" w:cs="Tahoma"/>
          <w:color w:val="auto"/>
          <w:sz w:val="18"/>
          <w:szCs w:val="18"/>
        </w:rPr>
        <w:t xml:space="preserve">, incluindo aquelas em que houver necessidade de guarda de documentação para fins de comprovação do cumprimento de obrigações legais ou contratuais e somente enquanto não prescritas essas obrigações. </w:t>
      </w:r>
    </w:p>
    <w:p w:rsidR="0088674E" w:rsidRPr="00783644" w:rsidRDefault="0088674E" w:rsidP="0088674E">
      <w:pPr>
        <w:pStyle w:val="Nivel2"/>
        <w:widowControl w:val="0"/>
        <w:numPr>
          <w:ilvl w:val="0"/>
          <w:numId w:val="0"/>
        </w:numPr>
        <w:spacing w:before="0" w:after="0" w:line="240" w:lineRule="auto"/>
        <w:rPr>
          <w:rStyle w:val="ui-provider"/>
          <w:rFonts w:ascii="Tahoma" w:hAnsi="Tahoma" w:cs="Tahoma"/>
          <w:color w:val="auto"/>
          <w:sz w:val="18"/>
          <w:szCs w:val="18"/>
        </w:rPr>
      </w:pPr>
      <w:r w:rsidRPr="00783644">
        <w:rPr>
          <w:rStyle w:val="ui-provider"/>
          <w:rFonts w:ascii="Tahoma" w:hAnsi="Tahoma" w:cs="Tahoma"/>
          <w:color w:val="auto"/>
          <w:sz w:val="18"/>
          <w:szCs w:val="18"/>
        </w:rPr>
        <w:t xml:space="preserve">16.8 A Contratada deverá prestar, no prazo fixado pelo Contratante, prorrogável justificadamente, quaisquer informações sobre os dados pessoais para cumprimento da LGPD, inclusive quanto a eventual descarte realizado. </w:t>
      </w:r>
    </w:p>
    <w:p w:rsidR="0088674E" w:rsidRPr="00783644" w:rsidRDefault="0088674E" w:rsidP="0088674E">
      <w:pPr>
        <w:pStyle w:val="NormalWeb"/>
        <w:spacing w:before="0" w:beforeAutospacing="0" w:after="0" w:afterAutospacing="0"/>
        <w:jc w:val="both"/>
        <w:rPr>
          <w:rFonts w:ascii="Tahoma" w:hAnsi="Tahoma" w:cs="Tahoma"/>
          <w:sz w:val="18"/>
          <w:szCs w:val="18"/>
        </w:rPr>
      </w:pPr>
      <w:r w:rsidRPr="00783644">
        <w:rPr>
          <w:rFonts w:ascii="Tahoma" w:hAnsi="Tahoma" w:cs="Tahoma"/>
          <w:sz w:val="18"/>
          <w:szCs w:val="18"/>
        </w:rPr>
        <w:t>16.9 Em caso de descumprimento de qualquer obrigação prevista nesta Cláusula, a Contratada ficará sujeita à integral responsabilização, inclusive por perdas e danos, aplicação das sanções cabíveis e da extinção do Contrato.</w:t>
      </w:r>
    </w:p>
    <w:p w:rsidR="0088674E" w:rsidRPr="00783644" w:rsidRDefault="0088674E" w:rsidP="0088674E">
      <w:pPr>
        <w:pStyle w:val="NormalWeb"/>
        <w:spacing w:before="0" w:beforeAutospacing="0" w:after="0" w:afterAutospacing="0"/>
        <w:jc w:val="both"/>
        <w:rPr>
          <w:rFonts w:ascii="Tahoma" w:hAnsi="Tahoma" w:cs="Tahoma"/>
          <w:sz w:val="18"/>
          <w:szCs w:val="18"/>
        </w:rPr>
      </w:pPr>
    </w:p>
    <w:p w:rsidR="0088674E" w:rsidRPr="00783644" w:rsidRDefault="0088674E" w:rsidP="0088674E">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783644">
        <w:rPr>
          <w:rFonts w:ascii="Tahoma" w:hAnsi="Tahoma" w:cs="Tahoma"/>
          <w:b/>
          <w:color w:val="auto"/>
          <w:sz w:val="18"/>
          <w:szCs w:val="18"/>
        </w:rPr>
        <w:t xml:space="preserve">CLÁUSULA DÉCIMA SÉTIMA – DISPOSIÇÕES GERAIS </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17.1 Constatada irregularidade no procedimento licitatório, de contratação direta ou na execução contratual, caso não seja possível o saneamento, a decisão sobre a suspensão da execução ou sobre a declaração de nulidade do Contrato observará o disposto no art. 147 da Lei Federal nº 14.133/2021.</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17.2 O Contratante não responderá por quaisquer compromissos assumidos pela Contratada com terceiros, ainda que vinculados à execução do Contrato.</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 xml:space="preserve">17.3 Os casos omissos serão dirimidos pelo Contratante, segundo as disposições contidas na Lei Federal </w:t>
      </w:r>
      <w:hyperlink r:id="rId32" w:history="1">
        <w:r w:rsidRPr="00783644">
          <w:rPr>
            <w:rFonts w:ascii="Tahoma" w:hAnsi="Tahoma" w:cs="Tahoma"/>
            <w:color w:val="auto"/>
            <w:sz w:val="18"/>
            <w:szCs w:val="18"/>
          </w:rPr>
          <w:t>nº 14.133/2021</w:t>
        </w:r>
      </w:hyperlink>
      <w:r w:rsidRPr="00783644">
        <w:rPr>
          <w:rFonts w:ascii="Tahoma" w:hAnsi="Tahoma" w:cs="Tahoma"/>
          <w:color w:val="auto"/>
          <w:sz w:val="18"/>
          <w:szCs w:val="18"/>
        </w:rPr>
        <w:t>, na Lei n° 14.634/2023 e demais normas aplicáveis.</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color w:val="auto"/>
          <w:sz w:val="18"/>
          <w:szCs w:val="18"/>
        </w:rPr>
        <w:t>17.4 Na contagem dos prazos estabelecidos neste Contrato, será observado o art. 183 da Lei Federal n° 14.133/2021 e o art. 67 da Lei n° 14.634/2023.</w:t>
      </w:r>
    </w:p>
    <w:p w:rsidR="0088674E" w:rsidRDefault="0088674E" w:rsidP="0088674E">
      <w:pPr>
        <w:spacing w:after="0" w:line="240" w:lineRule="auto"/>
        <w:rPr>
          <w:rFonts w:ascii="Tahoma" w:eastAsiaTheme="minorEastAsia" w:hAnsi="Tahoma" w:cs="Tahoma"/>
          <w:b/>
          <w:sz w:val="18"/>
          <w:szCs w:val="18"/>
          <w:lang w:eastAsia="pt-BR"/>
        </w:rPr>
      </w:pPr>
    </w:p>
    <w:p w:rsidR="0088674E" w:rsidRPr="00783644" w:rsidRDefault="0088674E" w:rsidP="0088674E">
      <w:pPr>
        <w:pStyle w:val="Nivel2"/>
        <w:widowControl w:val="0"/>
        <w:numPr>
          <w:ilvl w:val="0"/>
          <w:numId w:val="0"/>
        </w:numPr>
        <w:spacing w:before="0" w:after="0" w:line="240" w:lineRule="auto"/>
        <w:rPr>
          <w:rFonts w:ascii="Tahoma" w:hAnsi="Tahoma" w:cs="Tahoma"/>
          <w:b/>
          <w:color w:val="auto"/>
          <w:sz w:val="18"/>
          <w:szCs w:val="18"/>
        </w:rPr>
      </w:pPr>
      <w:r w:rsidRPr="00783644">
        <w:rPr>
          <w:rFonts w:ascii="Tahoma" w:hAnsi="Tahoma" w:cs="Tahoma"/>
          <w:b/>
          <w:color w:val="auto"/>
          <w:sz w:val="18"/>
          <w:szCs w:val="18"/>
        </w:rPr>
        <w:t>CLÁUSULA DÉCIMA OITAVA – FORO</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p>
    <w:p w:rsidR="0088674E" w:rsidRPr="00783644" w:rsidRDefault="0088674E" w:rsidP="0088674E">
      <w:pPr>
        <w:pStyle w:val="PargrafodaLista"/>
        <w:widowControl w:val="0"/>
        <w:numPr>
          <w:ilvl w:val="0"/>
          <w:numId w:val="2"/>
        </w:numPr>
        <w:tabs>
          <w:tab w:val="left" w:pos="567"/>
        </w:tabs>
        <w:spacing w:after="0" w:line="240" w:lineRule="auto"/>
        <w:contextualSpacing w:val="0"/>
        <w:jc w:val="both"/>
        <w:rPr>
          <w:rFonts w:ascii="Tahoma" w:eastAsiaTheme="minorEastAsia" w:hAnsi="Tahoma" w:cs="Tahoma"/>
          <w:vanish/>
          <w:sz w:val="18"/>
          <w:szCs w:val="18"/>
        </w:rPr>
      </w:pPr>
    </w:p>
    <w:p w:rsidR="0088674E" w:rsidRPr="00783644" w:rsidRDefault="0088674E" w:rsidP="0088674E">
      <w:pPr>
        <w:pStyle w:val="Nivel2"/>
        <w:widowControl w:val="0"/>
        <w:numPr>
          <w:ilvl w:val="0"/>
          <w:numId w:val="0"/>
        </w:numPr>
        <w:spacing w:before="0" w:after="0" w:line="240" w:lineRule="auto"/>
        <w:rPr>
          <w:rStyle w:val="Hyperlink"/>
          <w:rFonts w:ascii="Tahoma" w:hAnsi="Tahoma" w:cs="Tahoma"/>
          <w:color w:val="auto"/>
          <w:sz w:val="18"/>
          <w:szCs w:val="18"/>
          <w:u w:val="none"/>
        </w:rPr>
      </w:pPr>
      <w:r w:rsidRPr="00783644">
        <w:rPr>
          <w:rStyle w:val="ui-provider"/>
          <w:rFonts w:ascii="Tahoma" w:hAnsi="Tahoma" w:cs="Tahoma"/>
          <w:color w:val="auto"/>
          <w:sz w:val="18"/>
          <w:szCs w:val="18"/>
        </w:rPr>
        <w:t xml:space="preserve">18.1 As partes elegem o Foro da Cidade do Salvador, Estado da Bahia, que prevalecerá sobre qualquer outro, por mais privilegiado que seja, para solucionar quaisquer dúvidas oriundas deste instrumento </w:t>
      </w:r>
      <w:r w:rsidRPr="00783644">
        <w:rPr>
          <w:rFonts w:ascii="Tahoma" w:hAnsi="Tahoma" w:cs="Tahoma"/>
          <w:color w:val="auto"/>
          <w:sz w:val="18"/>
          <w:szCs w:val="18"/>
        </w:rPr>
        <w:t>que não puderem ser dirimidas por quaisquer dos meios alternativos de resolução de controvérsias de que trata a Lei Federal n° 14.133/2021.</w:t>
      </w:r>
    </w:p>
    <w:p w:rsidR="0088674E" w:rsidRPr="00783644" w:rsidRDefault="0088674E" w:rsidP="0088674E">
      <w:pPr>
        <w:pStyle w:val="Nivel2"/>
        <w:widowControl w:val="0"/>
        <w:numPr>
          <w:ilvl w:val="0"/>
          <w:numId w:val="0"/>
        </w:numPr>
        <w:tabs>
          <w:tab w:val="left" w:pos="567"/>
        </w:tabs>
        <w:spacing w:before="0" w:after="0" w:line="240" w:lineRule="auto"/>
        <w:ind w:left="384"/>
        <w:rPr>
          <w:rStyle w:val="Hyperlink"/>
          <w:rFonts w:ascii="Tahoma" w:hAnsi="Tahoma" w:cs="Tahoma"/>
          <w:color w:val="auto"/>
          <w:sz w:val="18"/>
          <w:szCs w:val="18"/>
          <w:u w:val="none"/>
        </w:rPr>
      </w:pPr>
    </w:p>
    <w:p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r w:rsidRPr="00783644">
        <w:rPr>
          <w:rFonts w:ascii="Tahoma" w:hAnsi="Tahoma" w:cs="Tahoma"/>
          <w:iCs/>
          <w:color w:val="auto"/>
          <w:sz w:val="18"/>
          <w:szCs w:val="18"/>
        </w:rPr>
        <w:t>[Local], [dia] de [mês] de [ano].</w:t>
      </w:r>
    </w:p>
    <w:p w:rsidR="0088674E" w:rsidRPr="00783644" w:rsidRDefault="0088674E" w:rsidP="0088674E">
      <w:pPr>
        <w:pStyle w:val="Nivel2"/>
        <w:widowControl w:val="0"/>
        <w:numPr>
          <w:ilvl w:val="0"/>
          <w:numId w:val="0"/>
        </w:numPr>
        <w:spacing w:before="0" w:after="0" w:line="240" w:lineRule="auto"/>
        <w:rPr>
          <w:rFonts w:ascii="Tahoma" w:hAnsi="Tahoma" w:cs="Tahoma"/>
          <w:iCs/>
          <w:color w:val="auto"/>
          <w:sz w:val="18"/>
          <w:szCs w:val="18"/>
        </w:rPr>
      </w:pPr>
    </w:p>
    <w:p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_________________________</w:t>
      </w:r>
    </w:p>
    <w:p w:rsidR="0088674E" w:rsidRPr="00783644" w:rsidRDefault="0088674E" w:rsidP="0088674E">
      <w:pPr>
        <w:widowControl w:val="0"/>
        <w:spacing w:after="0" w:line="240" w:lineRule="auto"/>
        <w:jc w:val="both"/>
        <w:rPr>
          <w:rFonts w:ascii="Tahoma" w:hAnsi="Tahoma" w:cs="Tahoma"/>
          <w:bCs/>
          <w:sz w:val="18"/>
          <w:szCs w:val="18"/>
        </w:rPr>
      </w:pPr>
      <w:r w:rsidRPr="00783644">
        <w:rPr>
          <w:rFonts w:ascii="Tahoma" w:hAnsi="Tahoma" w:cs="Tahoma"/>
          <w:bCs/>
          <w:sz w:val="18"/>
          <w:szCs w:val="18"/>
        </w:rPr>
        <w:t>Representante legal do Contratante</w:t>
      </w:r>
    </w:p>
    <w:p w:rsidR="0088674E" w:rsidRPr="00783644" w:rsidRDefault="0088674E" w:rsidP="0088674E">
      <w:pPr>
        <w:widowControl w:val="0"/>
        <w:spacing w:after="0" w:line="240" w:lineRule="auto"/>
        <w:jc w:val="both"/>
        <w:rPr>
          <w:rFonts w:ascii="Tahoma" w:hAnsi="Tahoma" w:cs="Tahoma"/>
          <w:bCs/>
          <w:sz w:val="18"/>
          <w:szCs w:val="18"/>
        </w:rPr>
      </w:pPr>
    </w:p>
    <w:p w:rsidR="0088674E" w:rsidRPr="00783644" w:rsidRDefault="0088674E" w:rsidP="0088674E">
      <w:pPr>
        <w:widowControl w:val="0"/>
        <w:spacing w:after="0" w:line="240" w:lineRule="auto"/>
        <w:jc w:val="both"/>
        <w:rPr>
          <w:rFonts w:ascii="Tahoma" w:hAnsi="Tahoma" w:cs="Tahoma"/>
          <w:sz w:val="18"/>
          <w:szCs w:val="18"/>
        </w:rPr>
      </w:pPr>
      <w:r w:rsidRPr="00783644">
        <w:rPr>
          <w:rFonts w:ascii="Tahoma" w:hAnsi="Tahoma" w:cs="Tahoma"/>
          <w:sz w:val="18"/>
          <w:szCs w:val="18"/>
        </w:rPr>
        <w:t>_________________________</w:t>
      </w:r>
    </w:p>
    <w:p w:rsidR="0088674E" w:rsidRPr="00783644" w:rsidRDefault="0088674E" w:rsidP="0088674E">
      <w:pPr>
        <w:pStyle w:val="Nivel2"/>
        <w:widowControl w:val="0"/>
        <w:numPr>
          <w:ilvl w:val="0"/>
          <w:numId w:val="0"/>
        </w:numPr>
        <w:spacing w:before="0" w:after="0" w:line="240" w:lineRule="auto"/>
        <w:rPr>
          <w:rFonts w:ascii="Tahoma" w:hAnsi="Tahoma" w:cs="Tahoma"/>
          <w:color w:val="auto"/>
          <w:sz w:val="18"/>
          <w:szCs w:val="18"/>
        </w:rPr>
      </w:pPr>
      <w:r w:rsidRPr="00783644">
        <w:rPr>
          <w:rFonts w:ascii="Tahoma" w:hAnsi="Tahoma" w:cs="Tahoma"/>
          <w:bCs/>
          <w:color w:val="auto"/>
          <w:sz w:val="18"/>
          <w:szCs w:val="18"/>
        </w:rPr>
        <w:t>Representante</w:t>
      </w:r>
      <w:r w:rsidRPr="00783644">
        <w:rPr>
          <w:rFonts w:ascii="Tahoma" w:hAnsi="Tahoma" w:cs="Tahoma"/>
          <w:color w:val="auto"/>
          <w:sz w:val="18"/>
          <w:szCs w:val="18"/>
        </w:rPr>
        <w:t xml:space="preserve"> legal da Contratada</w:t>
      </w:r>
    </w:p>
    <w:p w:rsidR="0088674E" w:rsidRPr="00783644" w:rsidRDefault="0088674E" w:rsidP="0088674E">
      <w:pPr>
        <w:widowControl w:val="0"/>
        <w:spacing w:after="0" w:line="240" w:lineRule="auto"/>
        <w:jc w:val="both"/>
        <w:rPr>
          <w:rFonts w:ascii="Tahoma" w:hAnsi="Tahoma" w:cs="Tahoma"/>
          <w:iCs/>
          <w:sz w:val="18"/>
          <w:szCs w:val="18"/>
        </w:rPr>
      </w:pPr>
    </w:p>
    <w:p w:rsidR="0088674E" w:rsidRDefault="0088674E" w:rsidP="0088674E">
      <w:pPr>
        <w:widowControl w:val="0"/>
        <w:spacing w:after="0" w:line="240" w:lineRule="auto"/>
        <w:jc w:val="both"/>
        <w:rPr>
          <w:rFonts w:ascii="Tahoma" w:hAnsi="Tahoma" w:cs="Tahoma"/>
          <w:iCs/>
          <w:sz w:val="18"/>
          <w:szCs w:val="18"/>
        </w:rPr>
      </w:pPr>
      <w:r w:rsidRPr="00783644">
        <w:rPr>
          <w:rFonts w:ascii="Tahoma" w:hAnsi="Tahoma" w:cs="Tahoma"/>
          <w:iCs/>
          <w:sz w:val="18"/>
          <w:szCs w:val="18"/>
        </w:rPr>
        <w:t>TESTEMUNHAS:</w:t>
      </w:r>
    </w:p>
    <w:p w:rsidR="0088674E" w:rsidRDefault="0088674E" w:rsidP="0088674E">
      <w:pPr>
        <w:widowControl w:val="0"/>
        <w:spacing w:after="0" w:line="240" w:lineRule="auto"/>
        <w:jc w:val="both"/>
        <w:rPr>
          <w:rFonts w:ascii="Tahoma" w:hAnsi="Tahoma" w:cs="Tahoma"/>
          <w:iCs/>
          <w:sz w:val="18"/>
          <w:szCs w:val="18"/>
        </w:rPr>
      </w:pPr>
      <w:r>
        <w:rPr>
          <w:rFonts w:ascii="Tahoma" w:hAnsi="Tahoma" w:cs="Tahoma"/>
          <w:iCs/>
          <w:sz w:val="18"/>
          <w:szCs w:val="18"/>
        </w:rPr>
        <w:t>_____________________________</w:t>
      </w:r>
    </w:p>
    <w:p w:rsidR="0088674E" w:rsidRPr="00256864" w:rsidRDefault="0088674E" w:rsidP="001A0870">
      <w:pPr>
        <w:widowControl w:val="0"/>
        <w:spacing w:after="0" w:line="240" w:lineRule="auto"/>
        <w:jc w:val="both"/>
        <w:rPr>
          <w:rFonts w:ascii="Tahoma" w:hAnsi="Tahoma" w:cs="Tahoma"/>
          <w:sz w:val="18"/>
          <w:szCs w:val="18"/>
          <w:lang w:val="pt-PT"/>
        </w:rPr>
      </w:pPr>
      <w:r>
        <w:rPr>
          <w:rFonts w:ascii="Tahoma" w:hAnsi="Tahoma" w:cs="Tahoma"/>
          <w:iCs/>
          <w:sz w:val="18"/>
          <w:szCs w:val="18"/>
        </w:rPr>
        <w:t>_____________________________</w:t>
      </w:r>
      <w:bookmarkStart w:id="4" w:name="_GoBack"/>
      <w:bookmarkEnd w:id="4"/>
    </w:p>
    <w:sectPr w:rsidR="0088674E" w:rsidRPr="00256864" w:rsidSect="00A12F27">
      <w:headerReference w:type="default" r:id="rId33"/>
      <w:footerReference w:type="default" r:id="rId34"/>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0DB" w:rsidRDefault="00C030DB" w:rsidP="00151E64">
      <w:pPr>
        <w:spacing w:after="0" w:line="240" w:lineRule="auto"/>
      </w:pPr>
      <w:r>
        <w:separator/>
      </w:r>
    </w:p>
  </w:endnote>
  <w:endnote w:type="continuationSeparator" w:id="0">
    <w:p w:rsidR="00C030DB" w:rsidRDefault="00C030DB"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52" w:rsidRDefault="00523652"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rsidR="00523652" w:rsidRDefault="00C37FBE"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523652"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1A0870">
          <w:rPr>
            <w:rStyle w:val="Nmerodepgina"/>
            <w:rFonts w:ascii="Tahoma" w:hAnsi="Tahoma" w:cs="Tahoma"/>
            <w:bCs/>
            <w:noProof/>
            <w:sz w:val="16"/>
            <w:szCs w:val="16"/>
          </w:rPr>
          <w:t>18</w:t>
        </w:r>
        <w:r w:rsidRPr="003B210B">
          <w:rPr>
            <w:rStyle w:val="Nmerodepgina"/>
            <w:rFonts w:ascii="Tahoma" w:hAnsi="Tahoma" w:cs="Tahoma"/>
            <w:bCs/>
            <w:sz w:val="16"/>
            <w:szCs w:val="16"/>
          </w:rPr>
          <w:fldChar w:fldCharType="end"/>
        </w:r>
        <w:r w:rsidR="00523652"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523652"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1A0870">
          <w:rPr>
            <w:rStyle w:val="Nmerodepgina"/>
            <w:rFonts w:ascii="Tahoma" w:hAnsi="Tahoma" w:cs="Tahoma"/>
            <w:bCs/>
            <w:noProof/>
            <w:sz w:val="16"/>
            <w:szCs w:val="16"/>
          </w:rPr>
          <w:t>18</w:t>
        </w:r>
        <w:r w:rsidRPr="003B210B">
          <w:rPr>
            <w:rStyle w:val="Nmerodepgina"/>
            <w:rFonts w:ascii="Tahoma" w:hAnsi="Tahoma" w:cs="Tahoma"/>
            <w:bCs/>
            <w:sz w:val="16"/>
            <w:szCs w:val="16"/>
          </w:rPr>
          <w:fldChar w:fldCharType="end"/>
        </w:r>
      </w:p>
    </w:sdtContent>
  </w:sdt>
  <w:p w:rsidR="00523652" w:rsidRPr="006D5ECE" w:rsidRDefault="00523652"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0DB" w:rsidRDefault="00C030DB" w:rsidP="00151E64">
      <w:pPr>
        <w:spacing w:after="0" w:line="240" w:lineRule="auto"/>
      </w:pPr>
      <w:r>
        <w:separator/>
      </w:r>
    </w:p>
  </w:footnote>
  <w:footnote w:type="continuationSeparator" w:id="0">
    <w:p w:rsidR="00C030DB" w:rsidRDefault="00C030DB"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52" w:rsidRDefault="00523652" w:rsidP="00DF6877">
    <w:pPr>
      <w:pStyle w:val="Cabealho"/>
      <w:jc w:val="center"/>
      <w:rPr>
        <w:bCs/>
        <w:iCs/>
        <w:sz w:val="28"/>
      </w:rPr>
    </w:pPr>
    <w:r>
      <w:rPr>
        <w:noProof/>
        <w:lang w:eastAsia="pt-BR"/>
      </w:rPr>
      <w:drawing>
        <wp:inline distT="0" distB="0" distL="0" distR="0">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C030DB">
      <w:rPr>
        <w:noProof/>
        <w:lang w:eastAsia="pt-BR"/>
      </w:rPr>
      <w:pict>
        <v:shapetype id="_x0000_t202" coordsize="21600,21600" o:spt="202" path="m,l,21600r21600,l21600,xe">
          <v:stroke joinstyle="miter"/>
          <v:path gradientshapeok="t" o:connecttype="rect"/>
        </v:shapetype>
        <v:shape id="Caixa de texto 3" o:spid="_x0000_s2049" type="#_x0000_t202" style="position:absolute;left:0;text-align:left;margin-left:52.1pt;margin-top:26.05pt;width:194.8pt;height:30.75pt;z-index:-25165875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rsidR="00523652" w:rsidRDefault="00523652" w:rsidP="00DF6877"/>
            </w:txbxContent>
          </v:textbox>
        </v:shape>
      </w:pict>
    </w:r>
  </w:p>
  <w:p w:rsidR="00523652"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rsidR="00523652" w:rsidRPr="00DF6877"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rsidR="00523652" w:rsidRPr="00DF6877"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[OU]</w:t>
    </w:r>
  </w:p>
  <w:p w:rsidR="00523652" w:rsidRPr="00DF6877"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rsidR="00523652" w:rsidRDefault="005236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4">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9">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3"/>
  </w:num>
  <w:num w:numId="3">
    <w:abstractNumId w:val="28"/>
  </w:num>
  <w:num w:numId="4">
    <w:abstractNumId w:val="24"/>
  </w:num>
  <w:num w:numId="5">
    <w:abstractNumId w:val="0"/>
  </w:num>
  <w:num w:numId="6">
    <w:abstractNumId w:val="31"/>
  </w:num>
  <w:num w:numId="7">
    <w:abstractNumId w:val="32"/>
  </w:num>
  <w:num w:numId="8">
    <w:abstractNumId w:val="17"/>
  </w:num>
  <w:num w:numId="9">
    <w:abstractNumId w:val="14"/>
  </w:num>
  <w:num w:numId="10">
    <w:abstractNumId w:val="21"/>
  </w:num>
  <w:num w:numId="11">
    <w:abstractNumId w:val="27"/>
  </w:num>
  <w:num w:numId="12">
    <w:abstractNumId w:val="18"/>
  </w:num>
  <w:num w:numId="13">
    <w:abstractNumId w:val="8"/>
  </w:num>
  <w:num w:numId="14">
    <w:abstractNumId w:val="19"/>
  </w:num>
  <w:num w:numId="15">
    <w:abstractNumId w:val="22"/>
  </w:num>
  <w:num w:numId="16">
    <w:abstractNumId w:val="23"/>
  </w:num>
  <w:num w:numId="17">
    <w:abstractNumId w:val="9"/>
  </w:num>
  <w:num w:numId="18">
    <w:abstractNumId w:val="1"/>
  </w:num>
  <w:num w:numId="19">
    <w:abstractNumId w:val="20"/>
  </w:num>
  <w:num w:numId="20">
    <w:abstractNumId w:val="11"/>
  </w:num>
  <w:num w:numId="21">
    <w:abstractNumId w:val="29"/>
  </w:num>
  <w:num w:numId="22">
    <w:abstractNumId w:val="5"/>
  </w:num>
  <w:num w:numId="23">
    <w:abstractNumId w:val="30"/>
  </w:num>
  <w:num w:numId="24">
    <w:abstractNumId w:val="25"/>
  </w:num>
  <w:num w:numId="25">
    <w:abstractNumId w:val="7"/>
  </w:num>
  <w:num w:numId="26">
    <w:abstractNumId w:val="13"/>
  </w:num>
  <w:num w:numId="27">
    <w:abstractNumId w:val="12"/>
  </w:num>
  <w:num w:numId="28">
    <w:abstractNumId w:val="16"/>
  </w:num>
  <w:num w:numId="29">
    <w:abstractNumId w:val="2"/>
  </w:num>
  <w:num w:numId="30">
    <w:abstractNumId w:val="15"/>
  </w:num>
  <w:num w:numId="31">
    <w:abstractNumId w:val="4"/>
  </w:num>
  <w:num w:numId="32">
    <w:abstractNumId w:val="10"/>
  </w:num>
  <w:num w:numId="33">
    <w:abstractNumId w:val="26"/>
  </w:num>
  <w:num w:numId="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D2449"/>
    <w:rsid w:val="000001E4"/>
    <w:rsid w:val="00000240"/>
    <w:rsid w:val="000005F5"/>
    <w:rsid w:val="000015A9"/>
    <w:rsid w:val="00001D76"/>
    <w:rsid w:val="000021EF"/>
    <w:rsid w:val="00003A6D"/>
    <w:rsid w:val="000040B5"/>
    <w:rsid w:val="00004977"/>
    <w:rsid w:val="00005D52"/>
    <w:rsid w:val="00005FB9"/>
    <w:rsid w:val="00006C9D"/>
    <w:rsid w:val="00007550"/>
    <w:rsid w:val="00010470"/>
    <w:rsid w:val="00010B24"/>
    <w:rsid w:val="0001130E"/>
    <w:rsid w:val="00012046"/>
    <w:rsid w:val="00013514"/>
    <w:rsid w:val="000147F4"/>
    <w:rsid w:val="000153C3"/>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FC2"/>
    <w:rsid w:val="00045ABC"/>
    <w:rsid w:val="00045E0D"/>
    <w:rsid w:val="0004635C"/>
    <w:rsid w:val="00047A1E"/>
    <w:rsid w:val="00047AA7"/>
    <w:rsid w:val="000505ED"/>
    <w:rsid w:val="00050C76"/>
    <w:rsid w:val="00051A42"/>
    <w:rsid w:val="00051CF8"/>
    <w:rsid w:val="00052132"/>
    <w:rsid w:val="00052512"/>
    <w:rsid w:val="00052B13"/>
    <w:rsid w:val="0005386A"/>
    <w:rsid w:val="0005396E"/>
    <w:rsid w:val="00053FBE"/>
    <w:rsid w:val="00053FC1"/>
    <w:rsid w:val="00054B97"/>
    <w:rsid w:val="00054D52"/>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464"/>
    <w:rsid w:val="000807FE"/>
    <w:rsid w:val="000817A1"/>
    <w:rsid w:val="00081C85"/>
    <w:rsid w:val="00081CF4"/>
    <w:rsid w:val="000824D8"/>
    <w:rsid w:val="00082828"/>
    <w:rsid w:val="00083109"/>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7D6F"/>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408"/>
    <w:rsid w:val="00113795"/>
    <w:rsid w:val="00113BC4"/>
    <w:rsid w:val="00113C35"/>
    <w:rsid w:val="001147A5"/>
    <w:rsid w:val="001147DD"/>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3EC"/>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70"/>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E80"/>
    <w:rsid w:val="001E3655"/>
    <w:rsid w:val="001E4926"/>
    <w:rsid w:val="001E4DDD"/>
    <w:rsid w:val="001E5362"/>
    <w:rsid w:val="001E5DE5"/>
    <w:rsid w:val="001E5F6B"/>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6A7E"/>
    <w:rsid w:val="0021021E"/>
    <w:rsid w:val="002108E4"/>
    <w:rsid w:val="00210CDC"/>
    <w:rsid w:val="00211F18"/>
    <w:rsid w:val="00212325"/>
    <w:rsid w:val="002124F1"/>
    <w:rsid w:val="00212ACF"/>
    <w:rsid w:val="00212C52"/>
    <w:rsid w:val="0021354F"/>
    <w:rsid w:val="0021371F"/>
    <w:rsid w:val="00213AAE"/>
    <w:rsid w:val="0021421B"/>
    <w:rsid w:val="0021484F"/>
    <w:rsid w:val="00215058"/>
    <w:rsid w:val="0021590E"/>
    <w:rsid w:val="00215C62"/>
    <w:rsid w:val="00215F1A"/>
    <w:rsid w:val="00216D01"/>
    <w:rsid w:val="00216F8F"/>
    <w:rsid w:val="00217D70"/>
    <w:rsid w:val="00220858"/>
    <w:rsid w:val="00220CED"/>
    <w:rsid w:val="002210F2"/>
    <w:rsid w:val="00221255"/>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4769"/>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B5"/>
    <w:rsid w:val="002B6BC9"/>
    <w:rsid w:val="002B7717"/>
    <w:rsid w:val="002B792F"/>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49DC"/>
    <w:rsid w:val="00304A1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A26"/>
    <w:rsid w:val="00330831"/>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B59"/>
    <w:rsid w:val="00366669"/>
    <w:rsid w:val="00367E8C"/>
    <w:rsid w:val="0037067D"/>
    <w:rsid w:val="00371443"/>
    <w:rsid w:val="00371472"/>
    <w:rsid w:val="0037214B"/>
    <w:rsid w:val="0037245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4064"/>
    <w:rsid w:val="003D4179"/>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3F19"/>
    <w:rsid w:val="00414ECA"/>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916"/>
    <w:rsid w:val="00470DF6"/>
    <w:rsid w:val="00471424"/>
    <w:rsid w:val="00472C2E"/>
    <w:rsid w:val="004738D6"/>
    <w:rsid w:val="004744B5"/>
    <w:rsid w:val="00474F40"/>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23D7"/>
    <w:rsid w:val="0049354C"/>
    <w:rsid w:val="0049358F"/>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9C0"/>
    <w:rsid w:val="004C5C16"/>
    <w:rsid w:val="004C5CE1"/>
    <w:rsid w:val="004C5E3F"/>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FCD"/>
    <w:rsid w:val="005141FF"/>
    <w:rsid w:val="00514660"/>
    <w:rsid w:val="00515505"/>
    <w:rsid w:val="005158CE"/>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65"/>
    <w:rsid w:val="00574B61"/>
    <w:rsid w:val="00574BF3"/>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680"/>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437"/>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DB2"/>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3027"/>
    <w:rsid w:val="006038B3"/>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4030F"/>
    <w:rsid w:val="00640633"/>
    <w:rsid w:val="00640CCE"/>
    <w:rsid w:val="006414DC"/>
    <w:rsid w:val="0064233E"/>
    <w:rsid w:val="00643D88"/>
    <w:rsid w:val="006449DE"/>
    <w:rsid w:val="006453F9"/>
    <w:rsid w:val="0064671B"/>
    <w:rsid w:val="00646A76"/>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7D0"/>
    <w:rsid w:val="00745C15"/>
    <w:rsid w:val="007468CD"/>
    <w:rsid w:val="00747022"/>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1507"/>
    <w:rsid w:val="00791B1E"/>
    <w:rsid w:val="00791CCA"/>
    <w:rsid w:val="0079253D"/>
    <w:rsid w:val="00794C19"/>
    <w:rsid w:val="00794FF0"/>
    <w:rsid w:val="007957C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787"/>
    <w:rsid w:val="007D6D3F"/>
    <w:rsid w:val="007D7441"/>
    <w:rsid w:val="007E0A3C"/>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D4B"/>
    <w:rsid w:val="00804899"/>
    <w:rsid w:val="008055DE"/>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6A2"/>
    <w:rsid w:val="008167A5"/>
    <w:rsid w:val="008168CE"/>
    <w:rsid w:val="008176FA"/>
    <w:rsid w:val="008202C5"/>
    <w:rsid w:val="0082146C"/>
    <w:rsid w:val="008217E5"/>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63D9"/>
    <w:rsid w:val="0097669F"/>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3CEC"/>
    <w:rsid w:val="009B3E57"/>
    <w:rsid w:val="009B4192"/>
    <w:rsid w:val="009B50D3"/>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244A"/>
    <w:rsid w:val="00A72552"/>
    <w:rsid w:val="00A72796"/>
    <w:rsid w:val="00A742E8"/>
    <w:rsid w:val="00A74B98"/>
    <w:rsid w:val="00A74E67"/>
    <w:rsid w:val="00A751C5"/>
    <w:rsid w:val="00A803F4"/>
    <w:rsid w:val="00A80B82"/>
    <w:rsid w:val="00A80FEF"/>
    <w:rsid w:val="00A81088"/>
    <w:rsid w:val="00A81654"/>
    <w:rsid w:val="00A81D81"/>
    <w:rsid w:val="00A83796"/>
    <w:rsid w:val="00A83DB4"/>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496"/>
    <w:rsid w:val="00AD7ABE"/>
    <w:rsid w:val="00AE042E"/>
    <w:rsid w:val="00AE068A"/>
    <w:rsid w:val="00AE1285"/>
    <w:rsid w:val="00AE1467"/>
    <w:rsid w:val="00AE20D3"/>
    <w:rsid w:val="00AE221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62F"/>
    <w:rsid w:val="00B07973"/>
    <w:rsid w:val="00B104E2"/>
    <w:rsid w:val="00B10DEE"/>
    <w:rsid w:val="00B11C8F"/>
    <w:rsid w:val="00B128D2"/>
    <w:rsid w:val="00B12A22"/>
    <w:rsid w:val="00B13699"/>
    <w:rsid w:val="00B13EDC"/>
    <w:rsid w:val="00B143BA"/>
    <w:rsid w:val="00B148F2"/>
    <w:rsid w:val="00B1529F"/>
    <w:rsid w:val="00B15421"/>
    <w:rsid w:val="00B154AA"/>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567"/>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EDC"/>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4B1"/>
    <w:rsid w:val="00BB78DE"/>
    <w:rsid w:val="00BC006F"/>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0DB"/>
    <w:rsid w:val="00C031FB"/>
    <w:rsid w:val="00C05A75"/>
    <w:rsid w:val="00C06872"/>
    <w:rsid w:val="00C06937"/>
    <w:rsid w:val="00C07767"/>
    <w:rsid w:val="00C10193"/>
    <w:rsid w:val="00C11388"/>
    <w:rsid w:val="00C11E05"/>
    <w:rsid w:val="00C121EA"/>
    <w:rsid w:val="00C126CF"/>
    <w:rsid w:val="00C138DC"/>
    <w:rsid w:val="00C13CEC"/>
    <w:rsid w:val="00C13E73"/>
    <w:rsid w:val="00C14820"/>
    <w:rsid w:val="00C1486A"/>
    <w:rsid w:val="00C15706"/>
    <w:rsid w:val="00C15874"/>
    <w:rsid w:val="00C15FCB"/>
    <w:rsid w:val="00C16E15"/>
    <w:rsid w:val="00C1722E"/>
    <w:rsid w:val="00C1723C"/>
    <w:rsid w:val="00C1792E"/>
    <w:rsid w:val="00C17A94"/>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37FBE"/>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26C"/>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36A5"/>
    <w:rsid w:val="00D242A0"/>
    <w:rsid w:val="00D24A82"/>
    <w:rsid w:val="00D24D38"/>
    <w:rsid w:val="00D25541"/>
    <w:rsid w:val="00D25743"/>
    <w:rsid w:val="00D25F29"/>
    <w:rsid w:val="00D2683A"/>
    <w:rsid w:val="00D3023E"/>
    <w:rsid w:val="00D3033B"/>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40C9"/>
    <w:rsid w:val="00D642F8"/>
    <w:rsid w:val="00D652E1"/>
    <w:rsid w:val="00D6594D"/>
    <w:rsid w:val="00D6623A"/>
    <w:rsid w:val="00D668D0"/>
    <w:rsid w:val="00D67CFE"/>
    <w:rsid w:val="00D70A14"/>
    <w:rsid w:val="00D70C27"/>
    <w:rsid w:val="00D70C92"/>
    <w:rsid w:val="00D70F32"/>
    <w:rsid w:val="00D7196D"/>
    <w:rsid w:val="00D7277F"/>
    <w:rsid w:val="00D72857"/>
    <w:rsid w:val="00D729B9"/>
    <w:rsid w:val="00D72DC8"/>
    <w:rsid w:val="00D73475"/>
    <w:rsid w:val="00D7427B"/>
    <w:rsid w:val="00D75C06"/>
    <w:rsid w:val="00D7608E"/>
    <w:rsid w:val="00D76266"/>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7221"/>
    <w:rsid w:val="00D977E6"/>
    <w:rsid w:val="00D97B3F"/>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72F"/>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3C83"/>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4660D7-D695-4A3F-835E-81ACFF08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UnresolvedMention">
    <w:name w:val="Unresolved Mention"/>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25art159"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1-2014/2013/lei/l128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85D0-816F-42DB-AFB0-261F493D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11623</Words>
  <Characters>62767</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Verônica Novaes</cp:lastModifiedBy>
  <cp:revision>18</cp:revision>
  <dcterms:created xsi:type="dcterms:W3CDTF">2025-05-21T14:21:00Z</dcterms:created>
  <dcterms:modified xsi:type="dcterms:W3CDTF">2025-05-21T17:58:00Z</dcterms:modified>
</cp:coreProperties>
</file>