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843"/>
        <w:gridCol w:w="2126"/>
      </w:tblGrid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A93A1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C0037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ANEXO</w:t>
            </w: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A93A1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C0037D">
              <w:rPr>
                <w:rFonts w:asciiTheme="minorHAnsi" w:hAnsiTheme="minorHAnsi" w:cstheme="minorHAnsi"/>
                <w:b/>
                <w:bCs/>
                <w:i/>
                <w:kern w:val="2"/>
                <w:sz w:val="22"/>
                <w:szCs w:val="22"/>
              </w:rPr>
              <w:t>CHECK LIST</w:t>
            </w:r>
            <w:r w:rsidRPr="00C0037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 xml:space="preserve"> – ELEMENTOS INSTRUTÓRIOS DO PROCESSO REFERENTES À FASE PREPARATÓRIA DA LICITAÇÃO</w:t>
            </w:r>
          </w:p>
          <w:p w:rsidR="0008007C" w:rsidRPr="00C0037D" w:rsidRDefault="0008007C" w:rsidP="00A93A1F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A93A1F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C0037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i/>
                <w:kern w:val="2"/>
                <w:sz w:val="22"/>
                <w:szCs w:val="22"/>
              </w:rPr>
            </w:pPr>
            <w:r w:rsidRPr="00C0037D">
              <w:rPr>
                <w:rFonts w:asciiTheme="minorHAnsi" w:hAnsiTheme="minorHAnsi" w:cstheme="minorHAnsi"/>
                <w:b/>
                <w:sz w:val="22"/>
                <w:szCs w:val="22"/>
              </w:rPr>
              <w:t>Contratação Simplificada de Bens Usuais</w:t>
            </w:r>
            <w:r w:rsidR="00644C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644CE0" w:rsidRPr="00FB6C86">
              <w:rPr>
                <w:rFonts w:asciiTheme="minorHAnsi" w:hAnsiTheme="minorHAnsi" w:cstheme="minorHAnsi"/>
                <w:b/>
                <w:sz w:val="22"/>
                <w:szCs w:val="22"/>
              </w:rPr>
              <w:t>Parecer nº PA-NLC-276-2025</w:t>
            </w:r>
            <w:r w:rsidR="00644CE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185A5B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185A5B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ITENS PARA VERIFICAÇÃO</w:t>
            </w: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A93A1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SIM/NÃO ou N/A</w:t>
            </w:r>
          </w:p>
          <w:p w:rsidR="0008007C" w:rsidRPr="00DC5C2A" w:rsidRDefault="0008007C" w:rsidP="00185A5B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DC5C2A">
              <w:rPr>
                <w:rFonts w:asciiTheme="minorHAnsi" w:hAnsiTheme="minorHAnsi" w:cstheme="minorHAnsi"/>
                <w:sz w:val="18"/>
                <w:szCs w:val="18"/>
              </w:rPr>
              <w:t>SIM = atendido / NÃO = não atendido / N/A = não aplicável</w:t>
            </w: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A93A1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OBSERVAÇÕES</w:t>
            </w: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B57734">
            <w:pPr>
              <w:suppressAutoHyphens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1.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Pr="00C0037D">
              <w:rPr>
                <w:rFonts w:asciiTheme="minorHAnsi" w:eastAsia="Times New Roman" w:hAnsiTheme="minorHAnsi" w:cstheme="minorHAnsi"/>
                <w:bCs/>
                <w:kern w:val="2"/>
                <w:sz w:val="22"/>
                <w:szCs w:val="22"/>
                <w:lang w:eastAsia="ar-SA"/>
              </w:rPr>
              <w:t>Solicitação</w:t>
            </w:r>
            <w:r w:rsidRPr="00C0037D">
              <w:rPr>
                <w:rFonts w:asciiTheme="minorHAnsi" w:eastAsia="Times New Roman" w:hAnsiTheme="minorHAnsi" w:cstheme="minorHAnsi"/>
                <w:kern w:val="2"/>
                <w:sz w:val="22"/>
                <w:szCs w:val="22"/>
                <w:lang w:eastAsia="ar-SA"/>
              </w:rPr>
              <w:t xml:space="preserve"> do setor competente para a contratação, </w:t>
            </w:r>
            <w:r w:rsidRPr="00C0037D">
              <w:rPr>
                <w:rFonts w:asciiTheme="minorHAnsi" w:eastAsia="Times New Roman" w:hAnsiTheme="minorHAnsi" w:cstheme="minorHAnsi"/>
                <w:bCs/>
                <w:kern w:val="2"/>
                <w:sz w:val="22"/>
                <w:szCs w:val="22"/>
                <w:lang w:eastAsia="ar-SA"/>
              </w:rPr>
              <w:t>devidamente motivada (documento de formalização de demanda).</w:t>
            </w: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Times New Roman" w:hAnsiTheme="minorHAnsi" w:cstheme="minorHAnsi"/>
                <w:kern w:val="2"/>
                <w:sz w:val="22"/>
                <w:szCs w:val="22"/>
              </w:rPr>
            </w:pPr>
            <w:r w:rsidRPr="00C0037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1.1.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D</w:t>
            </w:r>
            <w:r w:rsidRPr="00C0037D">
              <w:rPr>
                <w:rFonts w:asciiTheme="minorHAnsi" w:eastAsia="Times New Roman" w:hAnsiTheme="minorHAnsi" w:cstheme="minorHAnsi"/>
                <w:bCs/>
                <w:kern w:val="2"/>
                <w:sz w:val="22"/>
                <w:szCs w:val="22"/>
                <w:lang w:eastAsia="ar-SA"/>
              </w:rPr>
              <w:t>emonstração de c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ompatibilidade com o </w:t>
            </w:r>
            <w:r w:rsidRPr="00C0037D">
              <w:rPr>
                <w:rFonts w:asciiTheme="minorHAnsi" w:eastAsia="Times New Roman" w:hAnsiTheme="minorHAnsi" w:cstheme="minorHAnsi"/>
                <w:bCs/>
                <w:kern w:val="2"/>
                <w:sz w:val="22"/>
                <w:szCs w:val="22"/>
              </w:rPr>
              <w:t>plano de contratações anual</w:t>
            </w:r>
            <w:r w:rsidRPr="00C0037D">
              <w:rPr>
                <w:rFonts w:asciiTheme="minorHAnsi" w:eastAsia="Times New Roman" w:hAnsiTheme="minorHAnsi" w:cstheme="minorHAnsi"/>
                <w:kern w:val="2"/>
                <w:sz w:val="22"/>
                <w:szCs w:val="22"/>
              </w:rPr>
              <w:t>, se existente.</w:t>
            </w: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185A5B">
            <w:pPr>
              <w:suppressAutoHyphens/>
              <w:jc w:val="both"/>
              <w:rPr>
                <w:rFonts w:asciiTheme="minorHAnsi" w:eastAsia="Times New Roman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C0037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2.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E</w:t>
            </w:r>
            <w:r w:rsidRPr="00C0037D">
              <w:rPr>
                <w:rFonts w:asciiTheme="minorHAnsi" w:eastAsia="Times New Roman" w:hAnsiTheme="minorHAnsi" w:cstheme="minorHAnsi"/>
                <w:bCs/>
                <w:kern w:val="2"/>
                <w:sz w:val="22"/>
                <w:szCs w:val="22"/>
              </w:rPr>
              <w:t xml:space="preserve">studo técnico preliminar (ETP), de acordo com o modelo disponível no Anexo Único </w:t>
            </w:r>
            <w:r w:rsidRPr="00C0037D">
              <w:rPr>
                <w:rFonts w:asciiTheme="minorHAnsi" w:hAnsiTheme="minorHAnsi" w:cstheme="minorHAnsi"/>
                <w:sz w:val="22"/>
                <w:szCs w:val="22"/>
              </w:rPr>
              <w:t>da Instrução SAEB 003/2024</w:t>
            </w:r>
            <w:r w:rsidRPr="00C0037D">
              <w:rPr>
                <w:rFonts w:asciiTheme="minorHAnsi" w:eastAsia="Times New Roman" w:hAnsiTheme="minorHAnsi" w:cstheme="minorHAnsi"/>
                <w:kern w:val="2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185A5B">
            <w:pPr>
              <w:suppressAutoHyphens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 xml:space="preserve">3. 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Descrição da necessidade da contratação fundamentada em ETP que caracterize o interesse público envolvido.</w:t>
            </w: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185A5B">
            <w:pPr>
              <w:suppressAutoHyphens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4.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Manifestação sobre a existência ou inexistência de Registro de Preços (RP). </w:t>
            </w: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EF3067">
            <w:pPr>
              <w:suppressAutoHyphens/>
              <w:ind w:left="171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 xml:space="preserve">4.1 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Em caso de existência de RP, justificativa para a opção em licitar.</w:t>
            </w: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185A5B">
            <w:pPr>
              <w:suppressAutoHyphens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5.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Pr="00C0037D">
              <w:rPr>
                <w:rFonts w:asciiTheme="minorHAnsi" w:eastAsia="Times New Roman" w:hAnsiTheme="minorHAnsi" w:cstheme="minorHAnsi"/>
                <w:bCs/>
                <w:kern w:val="2"/>
                <w:sz w:val="22"/>
                <w:szCs w:val="22"/>
                <w:lang w:eastAsia="ar-SA"/>
              </w:rPr>
              <w:t>Autorização para abertura do procedimento licitatório.</w:t>
            </w: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Calibri" w:hAnsiTheme="minorHAnsi" w:cstheme="minorHAnsi"/>
                <w:b/>
                <w:bCs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B57734">
            <w:pPr>
              <w:suppressAutoHyphens/>
              <w:jc w:val="both"/>
              <w:rPr>
                <w:rFonts w:asciiTheme="minorHAnsi" w:eastAsia="Times New Roman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C0037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6.</w:t>
            </w:r>
            <w:r w:rsidRPr="00C0037D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ar-SA"/>
              </w:rPr>
              <w:t xml:space="preserve"> </w:t>
            </w:r>
            <w:r w:rsidRPr="00C0037D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Termo de Referência/Habilitação (</w:t>
            </w:r>
            <w:r w:rsidRPr="00C0037D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TR/Habilitação</w:t>
            </w:r>
            <w:r w:rsidRPr="00C0037D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), conforme </w:t>
            </w:r>
            <w:r w:rsidRPr="00C0037D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minuta padronizada</w:t>
            </w:r>
            <w:r w:rsidRPr="00C0037D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específica para o objeto da licitação. </w:t>
            </w: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 xml:space="preserve">6.1 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Indicação da versão utilizada da minuta de </w:t>
            </w:r>
            <w:r w:rsidRPr="00C0037D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TR/Habilitação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padronizada</w:t>
            </w: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rPr>
          <w:trHeight w:val="542"/>
        </w:trPr>
        <w:tc>
          <w:tcPr>
            <w:tcW w:w="6232" w:type="dxa"/>
            <w:vMerge w:val="restart"/>
            <w:shd w:val="clear" w:color="auto" w:fill="auto"/>
          </w:tcPr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6.2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="00D90CE3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C</w:t>
            </w:r>
            <w:bookmarkStart w:id="0" w:name="_GoBack"/>
            <w:bookmarkEnd w:id="0"/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ontratação de bens: </w:t>
            </w:r>
          </w:p>
          <w:p w:rsidR="0008007C" w:rsidRPr="00C0037D" w:rsidRDefault="0008007C" w:rsidP="00922694">
            <w:pPr>
              <w:suppressAutoHyphens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a) são de utilização frequente; </w:t>
            </w:r>
          </w:p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b) possuem caráter geral, destituídos de complexidade técnica ou de especialização (subitem 1.1 da IN SAEB nº 10/2024);</w:t>
            </w:r>
          </w:p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c) estão incluídos no Catálogo Geral de Materiais e Serviços do Estado da Bahia; </w:t>
            </w:r>
          </w:p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d) permitem a fixação dos critérios de capacidade econômico-financeira de forma expedita, em face das características usuais dos compromissos suportados pelos contratados;</w:t>
            </w:r>
          </w:p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e) demandem qualificação técnica simplificada;</w:t>
            </w:r>
          </w:p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f) dispensam o acréscimo de obrigações contratuais específicas;</w:t>
            </w:r>
          </w:p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g) são fornecidos por pessoas jurídicas;</w:t>
            </w:r>
          </w:p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h) não são objeto de outra minuta padronizada de destinação específica.</w:t>
            </w: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rPr>
          <w:trHeight w:val="536"/>
        </w:trPr>
        <w:tc>
          <w:tcPr>
            <w:tcW w:w="6232" w:type="dxa"/>
            <w:vMerge/>
            <w:shd w:val="clear" w:color="auto" w:fill="auto"/>
          </w:tcPr>
          <w:p w:rsidR="0008007C" w:rsidRPr="00C0037D" w:rsidRDefault="0008007C" w:rsidP="00922694">
            <w:pPr>
              <w:suppressAutoHyphens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rPr>
          <w:trHeight w:val="536"/>
        </w:trPr>
        <w:tc>
          <w:tcPr>
            <w:tcW w:w="6232" w:type="dxa"/>
            <w:vMerge/>
            <w:shd w:val="clear" w:color="auto" w:fill="auto"/>
          </w:tcPr>
          <w:p w:rsidR="0008007C" w:rsidRPr="00C0037D" w:rsidRDefault="0008007C" w:rsidP="00922694">
            <w:pPr>
              <w:suppressAutoHyphens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rPr>
          <w:trHeight w:val="536"/>
        </w:trPr>
        <w:tc>
          <w:tcPr>
            <w:tcW w:w="6232" w:type="dxa"/>
            <w:vMerge/>
            <w:shd w:val="clear" w:color="auto" w:fill="auto"/>
          </w:tcPr>
          <w:p w:rsidR="0008007C" w:rsidRPr="00C0037D" w:rsidRDefault="0008007C" w:rsidP="00922694">
            <w:pPr>
              <w:suppressAutoHyphens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rPr>
          <w:trHeight w:val="536"/>
        </w:trPr>
        <w:tc>
          <w:tcPr>
            <w:tcW w:w="6232" w:type="dxa"/>
            <w:vMerge/>
            <w:shd w:val="clear" w:color="auto" w:fill="auto"/>
          </w:tcPr>
          <w:p w:rsidR="0008007C" w:rsidRPr="00C0037D" w:rsidRDefault="0008007C" w:rsidP="00922694">
            <w:pPr>
              <w:suppressAutoHyphens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rPr>
          <w:trHeight w:val="536"/>
        </w:trPr>
        <w:tc>
          <w:tcPr>
            <w:tcW w:w="6232" w:type="dxa"/>
            <w:vMerge/>
            <w:shd w:val="clear" w:color="auto" w:fill="auto"/>
          </w:tcPr>
          <w:p w:rsidR="0008007C" w:rsidRPr="00C0037D" w:rsidRDefault="0008007C" w:rsidP="00922694">
            <w:pPr>
              <w:suppressAutoHyphens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rPr>
          <w:trHeight w:val="536"/>
        </w:trPr>
        <w:tc>
          <w:tcPr>
            <w:tcW w:w="6232" w:type="dxa"/>
            <w:vMerge/>
            <w:shd w:val="clear" w:color="auto" w:fill="auto"/>
          </w:tcPr>
          <w:p w:rsidR="0008007C" w:rsidRPr="00C0037D" w:rsidRDefault="0008007C" w:rsidP="00922694">
            <w:pPr>
              <w:suppressAutoHyphens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rPr>
          <w:trHeight w:val="536"/>
        </w:trPr>
        <w:tc>
          <w:tcPr>
            <w:tcW w:w="6232" w:type="dxa"/>
            <w:vMerge/>
            <w:shd w:val="clear" w:color="auto" w:fill="auto"/>
          </w:tcPr>
          <w:p w:rsidR="0008007C" w:rsidRPr="00C0037D" w:rsidRDefault="0008007C" w:rsidP="00922694">
            <w:pPr>
              <w:suppressAutoHyphens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rPr>
          <w:trHeight w:val="536"/>
        </w:trPr>
        <w:tc>
          <w:tcPr>
            <w:tcW w:w="6232" w:type="dxa"/>
            <w:vMerge/>
            <w:shd w:val="clear" w:color="auto" w:fill="auto"/>
          </w:tcPr>
          <w:p w:rsidR="0008007C" w:rsidRPr="00C0037D" w:rsidRDefault="0008007C" w:rsidP="00922694">
            <w:pPr>
              <w:suppressAutoHyphens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rPr>
          <w:trHeight w:val="536"/>
        </w:trPr>
        <w:tc>
          <w:tcPr>
            <w:tcW w:w="6232" w:type="dxa"/>
            <w:vMerge/>
            <w:shd w:val="clear" w:color="auto" w:fill="auto"/>
          </w:tcPr>
          <w:p w:rsidR="0008007C" w:rsidRPr="00C0037D" w:rsidRDefault="0008007C" w:rsidP="00922694">
            <w:pPr>
              <w:suppressAutoHyphens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rPr>
          <w:trHeight w:val="536"/>
        </w:trPr>
        <w:tc>
          <w:tcPr>
            <w:tcW w:w="6232" w:type="dxa"/>
            <w:vMerge/>
            <w:shd w:val="clear" w:color="auto" w:fill="auto"/>
          </w:tcPr>
          <w:p w:rsidR="0008007C" w:rsidRPr="00C0037D" w:rsidRDefault="0008007C" w:rsidP="00922694">
            <w:pPr>
              <w:suppressAutoHyphens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185A5B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 xml:space="preserve">6.3 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Preenchimento dos espaços da minuta de </w:t>
            </w:r>
            <w:r w:rsidRPr="00C0037D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TR/Habilitação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padronizada com as informações pertinentes e assinalação das opções correspondentes ao caso concreto.</w:t>
            </w:r>
          </w:p>
        </w:tc>
        <w:tc>
          <w:tcPr>
            <w:tcW w:w="1843" w:type="dxa"/>
          </w:tcPr>
          <w:p w:rsidR="0008007C" w:rsidRPr="00A93A1F" w:rsidRDefault="0008007C" w:rsidP="00B57734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B57734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A264B4">
            <w:pPr>
              <w:suppressAutoHyphens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7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.Informação sobre a participação, ou não, de pessoas jurídicas reunidas em consórcio.</w:t>
            </w:r>
          </w:p>
        </w:tc>
        <w:tc>
          <w:tcPr>
            <w:tcW w:w="1843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A264B4">
            <w:pPr>
              <w:suppressAutoHyphens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8.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Pr="00C0037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Declaração do Ordenador de Despesas</w:t>
            </w:r>
            <w:r w:rsidRPr="00C0037D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ar-SA"/>
              </w:rPr>
              <w:t>, contendo a</w:t>
            </w:r>
            <w:r w:rsidRPr="00C0037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 xml:space="preserve"> 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indicação dos recursos orçamentários, a estimativa do impacto orçamentário-financeiro no exercício em que a despesa deva entrar em vigor e nos dois subsequentes, bem como a adequação orçamentária e financeira com a LOA e compatibilidade com o PPA e com a LDO </w:t>
            </w:r>
            <w:r w:rsidRPr="00C0037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(art. 16 da Lei Complementar nº 101/2000 - LRF: art. 16)</w:t>
            </w:r>
          </w:p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 xml:space="preserve">8.1 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Para registro de preços, a indicação da disponibilidade de créditos orçamentários somente será exigida para a formalização do termo de contrato ou, nas hipóteses previstas 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lastRenderedPageBreak/>
              <w:t>no art. 95 da Lei Federal nº 14.133, de 1º de abril de 2021, do instrumento hábil que lhe substitua (art. 11 do Decreto nº 23.657/2025).</w:t>
            </w:r>
          </w:p>
        </w:tc>
        <w:tc>
          <w:tcPr>
            <w:tcW w:w="1843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A264B4">
            <w:pPr>
              <w:suppressAutoHyphens/>
              <w:jc w:val="both"/>
              <w:rPr>
                <w:rFonts w:asciiTheme="minorHAnsi" w:eastAsia="Times New Roman" w:hAnsiTheme="minorHAnsi" w:cstheme="minorHAnsi"/>
                <w:kern w:val="2"/>
                <w:sz w:val="22"/>
                <w:szCs w:val="22"/>
              </w:rPr>
            </w:pPr>
            <w:r w:rsidRPr="00C0037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lastRenderedPageBreak/>
              <w:t>9.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A</w:t>
            </w:r>
            <w:r w:rsidRPr="00C0037D">
              <w:rPr>
                <w:rFonts w:asciiTheme="minorHAnsi" w:eastAsia="Times New Roman" w:hAnsiTheme="minorHAnsi" w:cstheme="minorHAnsi"/>
                <w:kern w:val="2"/>
                <w:sz w:val="22"/>
                <w:szCs w:val="22"/>
              </w:rPr>
              <w:t xml:space="preserve">tendimento às </w:t>
            </w:r>
            <w:r w:rsidRPr="00C0037D">
              <w:rPr>
                <w:rFonts w:asciiTheme="minorHAnsi" w:eastAsia="Times New Roman" w:hAnsiTheme="minorHAnsi" w:cstheme="minorHAnsi"/>
                <w:bCs/>
                <w:kern w:val="2"/>
                <w:sz w:val="22"/>
                <w:szCs w:val="22"/>
              </w:rPr>
              <w:t>regras de contingenciamento de despesas</w:t>
            </w:r>
            <w:r w:rsidRPr="00C0037D">
              <w:rPr>
                <w:rFonts w:asciiTheme="minorHAnsi" w:eastAsia="Times New Roman" w:hAnsiTheme="minorHAnsi" w:cstheme="minorHAnsi"/>
                <w:kern w:val="2"/>
                <w:sz w:val="22"/>
                <w:szCs w:val="22"/>
              </w:rPr>
              <w:t xml:space="preserve"> vigentes.</w:t>
            </w:r>
          </w:p>
        </w:tc>
        <w:tc>
          <w:tcPr>
            <w:tcW w:w="1843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A264B4">
            <w:pPr>
              <w:suppressAutoHyphens/>
              <w:jc w:val="both"/>
              <w:rPr>
                <w:rFonts w:asciiTheme="minorHAnsi" w:eastAsia="Times New Roman" w:hAnsiTheme="minorHAnsi" w:cstheme="minorHAnsi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Times New Roman" w:hAnsiTheme="minorHAnsi" w:cstheme="minorHAnsi"/>
                <w:b/>
                <w:bCs/>
                <w:kern w:val="2"/>
                <w:sz w:val="22"/>
                <w:szCs w:val="22"/>
                <w:lang w:eastAsia="ar-SA"/>
              </w:rPr>
              <w:t xml:space="preserve">10. </w:t>
            </w:r>
            <w:r w:rsidRPr="00C0037D">
              <w:rPr>
                <w:rFonts w:asciiTheme="minorHAnsi" w:eastAsia="Times New Roman" w:hAnsiTheme="minorHAnsi" w:cstheme="minorHAnsi"/>
                <w:bCs/>
                <w:kern w:val="2"/>
                <w:sz w:val="22"/>
                <w:szCs w:val="22"/>
                <w:lang w:eastAsia="ar-SA"/>
              </w:rPr>
              <w:t>Análise prévia da Assessoria de Planejamento e Gestão (APG) das Secretarias ou setor correlato para os demais entes públicos, na forma do inc. I do art. 2° do Decreto n° 15.924/2015.</w:t>
            </w:r>
          </w:p>
        </w:tc>
        <w:tc>
          <w:tcPr>
            <w:tcW w:w="1843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A264B4">
            <w:pPr>
              <w:suppressAutoHyphens/>
              <w:jc w:val="both"/>
              <w:rPr>
                <w:rFonts w:asciiTheme="minorHAnsi" w:eastAsia="Times New Roman" w:hAnsiTheme="minorHAnsi" w:cstheme="minorHAnsi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Times New Roman" w:hAnsiTheme="minorHAnsi" w:cstheme="minorHAnsi"/>
                <w:b/>
                <w:bCs/>
                <w:kern w:val="2"/>
                <w:sz w:val="22"/>
                <w:szCs w:val="22"/>
                <w:lang w:eastAsia="ar-SA"/>
              </w:rPr>
              <w:t xml:space="preserve">11. </w:t>
            </w:r>
            <w:r w:rsidRPr="00C0037D">
              <w:rPr>
                <w:rFonts w:asciiTheme="minorHAnsi" w:eastAsia="Times New Roman" w:hAnsiTheme="minorHAnsi" w:cstheme="minorHAnsi"/>
                <w:bCs/>
                <w:kern w:val="2"/>
                <w:sz w:val="22"/>
                <w:szCs w:val="22"/>
                <w:lang w:eastAsia="ar-SA"/>
              </w:rPr>
              <w:t>Análise de riscos que possam comprometer o sucesso da licitação e/ou a execução contratual.</w:t>
            </w:r>
          </w:p>
        </w:tc>
        <w:tc>
          <w:tcPr>
            <w:tcW w:w="1843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A264B4">
            <w:pPr>
              <w:suppressAutoHyphens/>
              <w:jc w:val="both"/>
              <w:rPr>
                <w:rFonts w:asciiTheme="minorHAnsi" w:eastAsia="Times New Roman" w:hAnsiTheme="minorHAnsi" w:cstheme="minorHAnsi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Times New Roman" w:hAnsiTheme="minorHAnsi" w:cstheme="minorHAnsi"/>
                <w:b/>
                <w:bCs/>
                <w:kern w:val="2"/>
                <w:sz w:val="22"/>
                <w:szCs w:val="22"/>
                <w:lang w:eastAsia="ar-SA"/>
              </w:rPr>
              <w:t xml:space="preserve">12. </w:t>
            </w:r>
            <w:r w:rsidRPr="00C0037D">
              <w:rPr>
                <w:rFonts w:asciiTheme="minorHAnsi" w:hAnsiTheme="minorHAnsi" w:cstheme="minorHAnsi"/>
                <w:sz w:val="22"/>
                <w:szCs w:val="22"/>
              </w:rPr>
              <w:t>Minutas padronizadas do Preâmbulo, Rito Procedimental e Formulários de Documentos</w:t>
            </w:r>
            <w:r w:rsidRPr="00C0037D">
              <w:rPr>
                <w:rFonts w:asciiTheme="minorHAnsi" w:eastAsia="Times New Roman" w:hAnsiTheme="minorHAnsi" w:cstheme="minorHAnsi"/>
                <w:bCs/>
                <w:kern w:val="2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843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Times New Roman" w:hAnsiTheme="minorHAnsi" w:cstheme="minorHAnsi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Times New Roman" w:hAnsiTheme="minorHAnsi" w:cstheme="minorHAnsi"/>
                <w:b/>
                <w:bCs/>
                <w:kern w:val="2"/>
                <w:sz w:val="22"/>
                <w:szCs w:val="22"/>
                <w:lang w:eastAsia="ar-SA"/>
              </w:rPr>
              <w:t xml:space="preserve">12.1 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Para registro de preços, além dos componentes do edital referidos no item 12, foram juntadas as </w:t>
            </w:r>
            <w:r w:rsidRPr="00C0037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minutas padronizadas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da Seção do Sistema de Registro de Preço, acompanhada das Especificações do SRP e da Minuta da Ata de Registro de Preços.</w:t>
            </w:r>
          </w:p>
        </w:tc>
        <w:tc>
          <w:tcPr>
            <w:tcW w:w="1843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A264B4">
            <w:pPr>
              <w:suppressAutoHyphens/>
              <w:jc w:val="both"/>
              <w:rPr>
                <w:rFonts w:asciiTheme="minorHAnsi" w:eastAsia="Times New Roman" w:hAnsiTheme="minorHAnsi" w:cstheme="minorHAnsi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13.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J</w:t>
            </w:r>
            <w:r w:rsidRPr="00C0037D">
              <w:rPr>
                <w:rFonts w:asciiTheme="minorHAnsi" w:eastAsia="Times New Roman" w:hAnsiTheme="minorHAnsi" w:cstheme="minorHAnsi"/>
                <w:kern w:val="2"/>
                <w:sz w:val="22"/>
                <w:szCs w:val="22"/>
              </w:rPr>
              <w:t xml:space="preserve">ustificativa das regras pertinentes à </w:t>
            </w:r>
            <w:r w:rsidRPr="00C0037D">
              <w:rPr>
                <w:rFonts w:asciiTheme="minorHAnsi" w:eastAsia="Times New Roman" w:hAnsiTheme="minorHAnsi" w:cstheme="minorHAnsi"/>
                <w:bCs/>
                <w:kern w:val="2"/>
                <w:sz w:val="22"/>
                <w:szCs w:val="22"/>
              </w:rPr>
              <w:t xml:space="preserve">participação de </w:t>
            </w:r>
            <w:r w:rsidRPr="00C0037D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microempresas e às empresas de pequeno porte.</w:t>
            </w:r>
          </w:p>
        </w:tc>
        <w:tc>
          <w:tcPr>
            <w:tcW w:w="1843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Times New Roman" w:hAnsiTheme="minorHAnsi" w:cstheme="minorHAnsi"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F95116">
            <w:pPr>
              <w:suppressAutoHyphens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14.</w:t>
            </w:r>
            <w:r w:rsidRPr="00C0037D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ar-SA"/>
              </w:rPr>
              <w:t xml:space="preserve"> </w:t>
            </w:r>
            <w:r w:rsidRPr="00C0037D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Minuta de contrato padronizada</w:t>
            </w:r>
            <w:r w:rsidRPr="00C0037D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para contratação simplificada de bens usuais.</w:t>
            </w:r>
          </w:p>
        </w:tc>
        <w:tc>
          <w:tcPr>
            <w:tcW w:w="1843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Calibri" w:hAnsiTheme="minorHAnsi" w:cstheme="minorHAnsi"/>
                <w:bCs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Calibri" w:hAnsiTheme="minorHAnsi" w:cstheme="minorHAnsi"/>
                <w:bCs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EF3067">
            <w:pPr>
              <w:suppressAutoHyphens/>
              <w:ind w:left="3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 xml:space="preserve">14.1 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Preenchimento dos espaços da </w:t>
            </w:r>
            <w:r w:rsidRPr="00C0037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minuta de contrato padronizada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com as informações pertinentes e assinalação das opções correspondentes ao caso concreto.</w:t>
            </w:r>
          </w:p>
        </w:tc>
        <w:tc>
          <w:tcPr>
            <w:tcW w:w="1843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Calibri" w:hAnsiTheme="minorHAnsi" w:cstheme="minorHAnsi"/>
                <w:bCs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Calibri" w:hAnsiTheme="minorHAnsi" w:cstheme="minorHAnsi"/>
                <w:bCs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rPr>
          <w:trHeight w:val="557"/>
        </w:trPr>
        <w:tc>
          <w:tcPr>
            <w:tcW w:w="6232" w:type="dxa"/>
            <w:shd w:val="clear" w:color="auto" w:fill="auto"/>
          </w:tcPr>
          <w:p w:rsidR="0008007C" w:rsidRPr="00C0037D" w:rsidRDefault="0008007C" w:rsidP="00A264B4">
            <w:pPr>
              <w:suppressAutoHyphens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Times New Roman" w:hAnsiTheme="minorHAnsi" w:cstheme="minorHAnsi"/>
                <w:b/>
                <w:bCs/>
                <w:kern w:val="2"/>
                <w:sz w:val="22"/>
                <w:szCs w:val="22"/>
                <w:lang w:eastAsia="ar-SA"/>
              </w:rPr>
              <w:t>15.</w:t>
            </w:r>
            <w:r w:rsidRPr="00C0037D">
              <w:rPr>
                <w:rFonts w:asciiTheme="minorHAnsi" w:eastAsia="Times New Roman" w:hAnsiTheme="minorHAnsi" w:cstheme="minorHAnsi"/>
                <w:kern w:val="2"/>
                <w:sz w:val="22"/>
                <w:szCs w:val="22"/>
                <w:lang w:eastAsia="ar-SA"/>
              </w:rPr>
              <w:t xml:space="preserve"> Ato de</w:t>
            </w:r>
            <w:r w:rsidRPr="00C0037D">
              <w:rPr>
                <w:rFonts w:asciiTheme="minorHAnsi" w:eastAsia="Times New Roman" w:hAnsiTheme="minorHAnsi" w:cstheme="minorHAnsi"/>
                <w:bCs/>
                <w:kern w:val="2"/>
                <w:sz w:val="22"/>
                <w:szCs w:val="22"/>
                <w:lang w:eastAsia="ar-SA"/>
              </w:rPr>
              <w:t xml:space="preserve"> designação do Agente de Contratação, Equipe de Apoio e/ou Comissão de Licitação</w:t>
            </w:r>
          </w:p>
        </w:tc>
        <w:tc>
          <w:tcPr>
            <w:tcW w:w="1843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Calibri" w:hAnsiTheme="minorHAnsi" w:cstheme="minorHAnsi"/>
                <w:bCs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Calibri" w:hAnsiTheme="minorHAnsi" w:cstheme="minorHAnsi"/>
                <w:bCs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rPr>
          <w:trHeight w:val="557"/>
        </w:trPr>
        <w:tc>
          <w:tcPr>
            <w:tcW w:w="6232" w:type="dxa"/>
            <w:shd w:val="clear" w:color="auto" w:fill="auto"/>
          </w:tcPr>
          <w:p w:rsidR="0008007C" w:rsidRPr="00C0037D" w:rsidRDefault="0008007C" w:rsidP="00F95116">
            <w:pPr>
              <w:suppressAutoHyphens/>
              <w:jc w:val="both"/>
              <w:rPr>
                <w:rFonts w:asciiTheme="minorHAnsi" w:eastAsia="Times New Roman" w:hAnsiTheme="minorHAnsi" w:cstheme="minorHAnsi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 xml:space="preserve">16. 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Observância das diretrizes definidas no Parecer que acompanhou as minutas padronizadas de </w:t>
            </w:r>
            <w:r w:rsidRPr="00C0037D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TR/Habilitação</w:t>
            </w:r>
            <w:r w:rsidRPr="00C0037D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e de contrato </w:t>
            </w:r>
            <w:r w:rsidRPr="00C0037D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para contratação simplificada de bens </w:t>
            </w:r>
            <w:r w:rsidR="00F9511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usuais</w:t>
            </w:r>
            <w:r w:rsidRPr="00C0037D">
              <w:rPr>
                <w:rFonts w:asciiTheme="minorHAnsi" w:eastAsia="Times New Roman" w:hAnsiTheme="minorHAnsi" w:cstheme="minorHAnsi"/>
                <w:kern w:val="2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Calibri" w:hAnsiTheme="minorHAnsi" w:cstheme="minorHAnsi"/>
                <w:bCs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Calibri" w:hAnsiTheme="minorHAnsi" w:cstheme="minorHAnsi"/>
                <w:bCs/>
                <w:color w:val="993300"/>
                <w:sz w:val="22"/>
                <w:szCs w:val="22"/>
                <w:lang w:eastAsia="ar-SA"/>
              </w:rPr>
            </w:pPr>
          </w:p>
        </w:tc>
      </w:tr>
      <w:tr w:rsidR="0008007C" w:rsidRPr="00A93A1F" w:rsidTr="0008007C">
        <w:tc>
          <w:tcPr>
            <w:tcW w:w="6232" w:type="dxa"/>
            <w:shd w:val="clear" w:color="auto" w:fill="auto"/>
          </w:tcPr>
          <w:p w:rsidR="0008007C" w:rsidRPr="00C0037D" w:rsidRDefault="0008007C" w:rsidP="00A264B4">
            <w:pPr>
              <w:suppressAutoHyphens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ar-SA"/>
              </w:rPr>
            </w:pPr>
            <w:r w:rsidRPr="00C0037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ar-SA"/>
              </w:rPr>
              <w:t>17.</w:t>
            </w:r>
            <w:r w:rsidRPr="00C0037D">
              <w:rPr>
                <w:rFonts w:asciiTheme="minorHAnsi" w:eastAsia="Times New Roman" w:hAnsiTheme="minorHAnsi" w:cstheme="minorHAnsi"/>
                <w:sz w:val="22"/>
                <w:szCs w:val="22"/>
                <w:lang w:eastAsia="ar-SA"/>
              </w:rPr>
              <w:t xml:space="preserve"> Justificativa para dispensa da análise jurídica individualizada pelos órgãos consultivos da PGE (</w:t>
            </w:r>
            <w:r w:rsidRPr="00C0037D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ar-SA"/>
              </w:rPr>
              <w:t>Identificação do Parecer Jurídico e do Despacho de Qualificação que atribuiu efeito uniforme ao Parecer Jurídico</w:t>
            </w:r>
            <w:r w:rsidRPr="00C0037D">
              <w:rPr>
                <w:rFonts w:asciiTheme="minorHAnsi" w:eastAsia="Times New Roman" w:hAnsiTheme="minorHAnsi" w:cstheme="minorHAnsi"/>
                <w:sz w:val="22"/>
                <w:szCs w:val="22"/>
                <w:lang w:eastAsia="ar-SA"/>
              </w:rPr>
              <w:t>).</w:t>
            </w:r>
          </w:p>
        </w:tc>
        <w:tc>
          <w:tcPr>
            <w:tcW w:w="1843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Calibri" w:hAnsiTheme="minorHAnsi" w:cstheme="minorHAnsi"/>
                <w:bCs/>
                <w:color w:val="993300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</w:tcPr>
          <w:p w:rsidR="0008007C" w:rsidRPr="00A93A1F" w:rsidRDefault="0008007C" w:rsidP="00A264B4">
            <w:pPr>
              <w:suppressAutoHyphens/>
              <w:rPr>
                <w:rFonts w:asciiTheme="minorHAnsi" w:eastAsia="Calibri" w:hAnsiTheme="minorHAnsi" w:cstheme="minorHAnsi"/>
                <w:bCs/>
                <w:color w:val="993300"/>
                <w:sz w:val="22"/>
                <w:szCs w:val="22"/>
                <w:lang w:eastAsia="ar-SA"/>
              </w:rPr>
            </w:pPr>
          </w:p>
        </w:tc>
      </w:tr>
    </w:tbl>
    <w:p w:rsidR="009C7EAD" w:rsidRPr="00A93A1F" w:rsidRDefault="00BC167D" w:rsidP="00185A5B">
      <w:pPr>
        <w:rPr>
          <w:rFonts w:asciiTheme="minorHAnsi" w:hAnsiTheme="minorHAnsi" w:cstheme="minorHAnsi"/>
          <w:sz w:val="22"/>
          <w:szCs w:val="22"/>
        </w:rPr>
      </w:pPr>
    </w:p>
    <w:sectPr w:rsidR="009C7EAD" w:rsidRPr="00A93A1F" w:rsidSect="0008007C">
      <w:pgSz w:w="12242" w:h="19301" w:code="344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67D" w:rsidRDefault="00BC167D" w:rsidP="009A63AF">
      <w:r>
        <w:separator/>
      </w:r>
    </w:p>
  </w:endnote>
  <w:endnote w:type="continuationSeparator" w:id="0">
    <w:p w:rsidR="00BC167D" w:rsidRDefault="00BC167D" w:rsidP="009A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67D" w:rsidRDefault="00BC167D" w:rsidP="009A63AF">
      <w:r>
        <w:separator/>
      </w:r>
    </w:p>
  </w:footnote>
  <w:footnote w:type="continuationSeparator" w:id="0">
    <w:p w:rsidR="00BC167D" w:rsidRDefault="00BC167D" w:rsidP="009A6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AF"/>
    <w:rsid w:val="0008007C"/>
    <w:rsid w:val="00095425"/>
    <w:rsid w:val="000B4D64"/>
    <w:rsid w:val="00185A5B"/>
    <w:rsid w:val="001E5959"/>
    <w:rsid w:val="002249FC"/>
    <w:rsid w:val="00294050"/>
    <w:rsid w:val="003516A3"/>
    <w:rsid w:val="003E4F68"/>
    <w:rsid w:val="004754E7"/>
    <w:rsid w:val="004D14F9"/>
    <w:rsid w:val="005D25DC"/>
    <w:rsid w:val="005D3524"/>
    <w:rsid w:val="005F323E"/>
    <w:rsid w:val="00644CE0"/>
    <w:rsid w:val="00722964"/>
    <w:rsid w:val="00724EC4"/>
    <w:rsid w:val="007A4A1B"/>
    <w:rsid w:val="007B3041"/>
    <w:rsid w:val="00922694"/>
    <w:rsid w:val="009A63AF"/>
    <w:rsid w:val="00A264B4"/>
    <w:rsid w:val="00A93A1F"/>
    <w:rsid w:val="00B57734"/>
    <w:rsid w:val="00BA5282"/>
    <w:rsid w:val="00BC167D"/>
    <w:rsid w:val="00C0037D"/>
    <w:rsid w:val="00C667D8"/>
    <w:rsid w:val="00D32900"/>
    <w:rsid w:val="00D90CE3"/>
    <w:rsid w:val="00DB316B"/>
    <w:rsid w:val="00DC5C2A"/>
    <w:rsid w:val="00ED2E29"/>
    <w:rsid w:val="00EF3067"/>
    <w:rsid w:val="00F533F3"/>
    <w:rsid w:val="00F9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58576-A6A8-4C7C-AB27-CD5BABA7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qFormat/>
    <w:rsid w:val="009A63AF"/>
    <w:rPr>
      <w:rFonts w:cs="Times New Roman"/>
      <w:color w:val="000000"/>
    </w:rPr>
  </w:style>
  <w:style w:type="paragraph" w:styleId="Textodenotaderodap">
    <w:name w:val="footnote text"/>
    <w:aliases w:val="rodapé-forum"/>
    <w:basedOn w:val="Normal"/>
    <w:link w:val="TextodenotaderodapChar"/>
    <w:uiPriority w:val="99"/>
    <w:unhideWhenUsed/>
    <w:qFormat/>
    <w:rsid w:val="009A63AF"/>
    <w:pPr>
      <w:widowControl/>
      <w:autoSpaceDE/>
      <w:autoSpaceDN/>
      <w:adjustRightInd/>
    </w:pPr>
    <w:rPr>
      <w:rFonts w:ascii="Calibri" w:hAnsi="Calibri" w:cs="Times New Roman"/>
      <w:lang w:eastAsia="en-US"/>
    </w:rPr>
  </w:style>
  <w:style w:type="character" w:customStyle="1" w:styleId="TextodenotaderodapChar">
    <w:name w:val="Texto de nota de rodapé Char"/>
    <w:aliases w:val="rodapé-forum Char"/>
    <w:basedOn w:val="Fontepargpadro"/>
    <w:link w:val="Textodenotaderodap"/>
    <w:uiPriority w:val="99"/>
    <w:rsid w:val="009A63AF"/>
    <w:rPr>
      <w:rFonts w:ascii="Calibri" w:eastAsiaTheme="minorEastAsia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E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676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Conta da Microsoft</cp:lastModifiedBy>
  <cp:revision>8</cp:revision>
  <cp:lastPrinted>2025-05-29T20:37:00Z</cp:lastPrinted>
  <dcterms:created xsi:type="dcterms:W3CDTF">2025-05-29T20:16:00Z</dcterms:created>
  <dcterms:modified xsi:type="dcterms:W3CDTF">2025-05-29T20:38:00Z</dcterms:modified>
</cp:coreProperties>
</file>