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C3" w:rsidRDefault="00021307">
      <w:pPr>
        <w:shd w:val="clear" w:color="auto" w:fill="FFFFFF"/>
        <w:spacing w:after="0" w:line="240" w:lineRule="auto"/>
        <w:jc w:val="both"/>
        <w:textAlignment w:val="center"/>
      </w:pPr>
      <w:r>
        <w:rPr>
          <w:rFonts w:ascii="Arial" w:hAnsi="Arial" w:cs="Arial"/>
          <w:color w:val="000000"/>
          <w:lang w:eastAsia="pt-BR"/>
        </w:rPr>
        <w:t>R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ESULTADO DE LICITAÇÃO PÚBLICA NACIONAL – LPN Nº 001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/2019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– SECRETARIA DA SAÚDE DO ESTADO DA BAHIA/PROSUS</w:t>
      </w:r>
    </w:p>
    <w:p w:rsidR="00EF2FC3" w:rsidRDefault="00EF2FC3">
      <w:pPr>
        <w:shd w:val="clear" w:color="auto" w:fill="FFFFFF"/>
        <w:spacing w:after="0" w:line="240" w:lineRule="auto"/>
        <w:jc w:val="both"/>
        <w:textAlignment w:val="center"/>
        <w:rPr>
          <w:rFonts w:cs="Arial"/>
          <w:color w:val="000000"/>
          <w:sz w:val="20"/>
          <w:szCs w:val="20"/>
          <w:lang w:eastAsia="pt-BR"/>
        </w:rPr>
      </w:pPr>
    </w:p>
    <w:p w:rsidR="00EF2FC3" w:rsidRDefault="00021307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A COMISSÃO DE LICITAÇÃO DO ÓRGÃO LICITANTE, em conformidade com a Lei Estadual N° 9.433/2005 e disposições do Edital da Licitação, torna público o resultado da licitação acima referida, cujo objeto é a contratação da prestação do serviço de </w:t>
      </w:r>
      <w:r w:rsidRPr="00021307">
        <w:rPr>
          <w:rFonts w:ascii="Arial" w:hAnsi="Arial" w:cs="Arial"/>
          <w:color w:val="000000"/>
          <w:sz w:val="20"/>
          <w:szCs w:val="20"/>
          <w:lang w:eastAsia="pt-BR"/>
        </w:rPr>
        <w:t>construção da Unidade Básica de Saúde tipo III e Academia de Saúde de Pirajá, município de Salvador/Ba.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Empresa vencedora: </w:t>
      </w:r>
      <w:r w:rsidRPr="00021307">
        <w:rPr>
          <w:rFonts w:ascii="Arial" w:hAnsi="Arial" w:cs="Arial"/>
          <w:color w:val="000000"/>
          <w:sz w:val="20"/>
          <w:szCs w:val="20"/>
          <w:lang w:eastAsia="pt-BR"/>
        </w:rPr>
        <w:t>CONSTRUTORA LAM LTDA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CNPJ nº 03.522.765/0001-80.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Lote único. Val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or total: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R$ 2.476.264,55 (dois milhões quatrocentos e setenta e seis mil duzentos e sessenta e quatro reais e cinquenta e cinco centavos)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 Critério de julgamento: Menor Preço. Salvador – BA, 09/05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/2019</w:t>
      </w:r>
      <w:r>
        <w:rPr>
          <w:rFonts w:ascii="Arial" w:hAnsi="Arial" w:cs="Arial"/>
          <w:color w:val="000000"/>
          <w:sz w:val="20"/>
          <w:szCs w:val="20"/>
          <w:highlight w:val="white"/>
          <w:lang w:eastAsia="pt-BR"/>
        </w:rPr>
        <w:t>, Emmanuel Santos de Oliveira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- Presidente da Comissão.</w:t>
      </w:r>
    </w:p>
    <w:p w:rsidR="00EF2FC3" w:rsidRDefault="00EF2FC3">
      <w:pPr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</w:p>
    <w:p w:rsidR="00EF2FC3" w:rsidRDefault="00021307">
      <w:pPr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HOMOLOGAÇÃO E AD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JUDICAÇÃO</w:t>
      </w:r>
    </w:p>
    <w:p w:rsidR="00EF2FC3" w:rsidRDefault="00021307">
      <w:pPr>
        <w:shd w:val="clear" w:color="auto" w:fill="FFFFFF"/>
        <w:spacing w:after="0" w:line="240" w:lineRule="auto"/>
        <w:jc w:val="both"/>
        <w:textAlignment w:val="center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O SECRETÁRIO DA SAÚDE DO ESTADO DA BAHIA, no uso de suas atribuições e com fundamento no art. 106, Lei Estadual N° 9.433/2005, homologa o resultado da supramencionada licitação e adjudica o objeto contratual em favor da vencedora. Salvador – BA, 09/05/2019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highlight w:val="white"/>
          <w:lang w:eastAsia="pt-BR"/>
        </w:rPr>
        <w:t>, Fábio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Vilas Boas Pinto – Secretário da Saúde.</w:t>
      </w:r>
    </w:p>
    <w:p w:rsidR="00EF2FC3" w:rsidRDefault="00EF2FC3">
      <w:pPr>
        <w:spacing w:after="0" w:line="240" w:lineRule="auto"/>
      </w:pPr>
    </w:p>
    <w:sectPr w:rsidR="00EF2FC3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C3"/>
    <w:rsid w:val="00021307"/>
    <w:rsid w:val="00E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BF12"/>
  <w15:docId w15:val="{246DE21E-D4AB-45CB-A76C-4D56862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C28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entrio4">
    <w:name w:val="Comentário 4"/>
    <w:qFormat/>
    <w:rsid w:val="00E24D05"/>
    <w:rPr>
      <w:b/>
      <w:bCs/>
      <w:strike w:val="0"/>
      <w:dstrike w:val="0"/>
      <w:color w:val="FF0000"/>
      <w:position w:val="0"/>
      <w:sz w:val="28"/>
      <w:vertAlign w:val="baseline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rFonts w:eastAsia="Calibri"/>
      <w:b w:val="0"/>
      <w:sz w:val="22"/>
    </w:rPr>
  </w:style>
  <w:style w:type="character" w:customStyle="1" w:styleId="WW8Num55z1">
    <w:name w:val="WW8Num55z1"/>
    <w:qFormat/>
    <w:rPr>
      <w:rFonts w:ascii="Times New Roman" w:eastAsia="Times New Roman" w:hAnsi="Times New Roman"/>
      <w:b/>
      <w:i w:val="0"/>
      <w:color w:val="000000"/>
      <w:sz w:val="22"/>
    </w:rPr>
  </w:style>
  <w:style w:type="character" w:customStyle="1" w:styleId="WW8Num55z0">
    <w:name w:val="WW8Num55z0"/>
    <w:qFormat/>
    <w:rPr>
      <w:rFonts w:eastAsia="Times New Roman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  <w:rPr>
      <w:rFonts w:ascii="Symbol" w:eastAsia="Symbol" w:hAnsi="Symbol"/>
    </w:rPr>
  </w:style>
  <w:style w:type="character" w:customStyle="1" w:styleId="WW8Num13z1">
    <w:name w:val="WW8Num13z1"/>
    <w:qFormat/>
    <w:rPr>
      <w:i w:val="0"/>
    </w:rPr>
  </w:style>
  <w:style w:type="character" w:customStyle="1" w:styleId="WW8Num13z0">
    <w:name w:val="WW8Num13z0"/>
    <w:qFormat/>
  </w:style>
  <w:style w:type="character" w:customStyle="1" w:styleId="TextodebaloChar">
    <w:name w:val="Texto de balão Char"/>
    <w:qFormat/>
    <w:rPr>
      <w:rFonts w:ascii="Segoe UI" w:eastAsia="Segoe UI" w:hAnsi="Segoe UI"/>
      <w:sz w:val="18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TextodenotaderodapChar">
    <w:name w:val="Texto de nota de rodapé Char"/>
    <w:qFormat/>
    <w:rPr>
      <w:rFonts w:ascii="Ecofont_Spranq_eco_Sans" w:eastAsia="Times New Roman" w:hAnsi="Ecofont_Spranq_eco_Sans"/>
      <w:sz w:val="20"/>
    </w:rPr>
  </w:style>
  <w:style w:type="character" w:customStyle="1" w:styleId="CorpodetextoChar">
    <w:name w:val="Corpo de texto Char"/>
    <w:qFormat/>
    <w:rPr>
      <w:rFonts w:ascii="Tahoma" w:eastAsia="Times New Roman" w:hAnsi="Tahoma"/>
      <w:sz w:val="26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Calibri"/>
      <w:b w:val="0"/>
      <w:sz w:val="22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Symbol" w:eastAsia="Symbol" w:hAnsi="Symbol"/>
    </w:rPr>
  </w:style>
  <w:style w:type="character" w:customStyle="1" w:styleId="WW8Num2z1">
    <w:name w:val="WW8Num2z1"/>
    <w:qFormat/>
    <w:rPr>
      <w:i w:val="0"/>
    </w:rPr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Times New Roman" w:eastAsia="Times New Roman" w:hAnsi="Times New Roman"/>
      <w:b/>
      <w:i w:val="0"/>
      <w:color w:val="000000"/>
      <w:sz w:val="22"/>
    </w:rPr>
  </w:style>
  <w:style w:type="character" w:customStyle="1" w:styleId="WW8Num1z0">
    <w:name w:val="WW8Num1z0"/>
    <w:qFormat/>
    <w:rPr>
      <w:rFonts w:eastAsia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uppressAutoHyphens/>
      <w:spacing w:after="0" w:line="240" w:lineRule="auto"/>
    </w:pPr>
    <w:rPr>
      <w:rFonts w:ascii="Segoe UI" w:eastAsia="Segoe UI" w:hAnsi="Segoe UI"/>
      <w:color w:val="000000"/>
      <w:sz w:val="18"/>
      <w:lang w:eastAsia="ar-SA"/>
    </w:rPr>
  </w:style>
  <w:style w:type="paragraph" w:styleId="NormalWeb">
    <w:name w:val="Normal (Web)"/>
    <w:basedOn w:val="Normal"/>
    <w:qFormat/>
    <w:pPr>
      <w:suppressAutoHyphens/>
      <w:spacing w:before="100" w:after="100" w:line="240" w:lineRule="auto"/>
    </w:pPr>
    <w:rPr>
      <w:rFonts w:ascii="Arial Unicode MS" w:hAnsi="Arial Unicode MS"/>
      <w:color w:val="000000"/>
      <w:sz w:val="24"/>
      <w:lang w:eastAsia="ar-SA"/>
    </w:rPr>
  </w:style>
  <w:style w:type="paragraph" w:styleId="PargrafodaLista">
    <w:name w:val="List Paragraph"/>
    <w:basedOn w:val="Normal"/>
    <w:qFormat/>
    <w:pPr>
      <w:suppressAutoHyphens/>
      <w:spacing w:before="120" w:after="120" w:line="240" w:lineRule="auto"/>
      <w:ind w:left="720"/>
      <w:contextualSpacing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 Office</dc:creator>
  <dc:description/>
  <cp:lastModifiedBy>-Juliana Brito Costa Cafezeiro</cp:lastModifiedBy>
  <cp:revision>2</cp:revision>
  <dcterms:created xsi:type="dcterms:W3CDTF">2019-05-09T12:14:00Z</dcterms:created>
  <dcterms:modified xsi:type="dcterms:W3CDTF">2019-05-09T12:14:00Z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