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66" w:rsidRPr="00A13B63" w:rsidRDefault="00623D13">
      <w:pPr>
        <w:pStyle w:val="Ttulo"/>
        <w:rPr>
          <w:sz w:val="24"/>
          <w:szCs w:val="24"/>
        </w:rPr>
      </w:pPr>
      <w:r w:rsidRPr="00A13B63">
        <w:rPr>
          <w:sz w:val="24"/>
          <w:szCs w:val="24"/>
        </w:rPr>
        <w:t>TERMO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RESPONSABILIDADE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E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CONFIDENCIALIDADE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DIANTE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DA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CESSÃO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DAS BASES DE DADOS DE SISTEMA OPERACIONAL INTERNO SOB GESTÃO DO DEPARTAMENTO DOENÇAS TRANSMISSÍVEIS</w:t>
      </w:r>
    </w:p>
    <w:p w:rsidR="002323F0" w:rsidRPr="00A13B63" w:rsidRDefault="00623D13" w:rsidP="00A13B63">
      <w:pPr>
        <w:pStyle w:val="Corpodetexto"/>
        <w:spacing w:before="292" w:line="360" w:lineRule="auto"/>
        <w:ind w:left="112" w:right="149"/>
        <w:jc w:val="both"/>
      </w:pPr>
      <w:r w:rsidRPr="00A13B63">
        <w:t>As bases de dados identificadas custodiadas pelo Ministério da Saúde deverão ser tratadas de</w:t>
      </w:r>
      <w:r w:rsidRPr="00A13B63">
        <w:rPr>
          <w:spacing w:val="-6"/>
        </w:rPr>
        <w:t xml:space="preserve"> </w:t>
      </w:r>
      <w:r w:rsidRPr="00A13B63">
        <w:t>modo</w:t>
      </w:r>
      <w:r w:rsidRPr="00A13B63">
        <w:rPr>
          <w:spacing w:val="-6"/>
        </w:rPr>
        <w:t xml:space="preserve"> </w:t>
      </w:r>
      <w:r w:rsidRPr="00A13B63">
        <w:t>que</w:t>
      </w:r>
      <w:r w:rsidRPr="00A13B63">
        <w:rPr>
          <w:spacing w:val="-6"/>
        </w:rPr>
        <w:t xml:space="preserve"> </w:t>
      </w:r>
      <w:r w:rsidRPr="00A13B63">
        <w:t>as</w:t>
      </w:r>
      <w:r w:rsidRPr="00A13B63">
        <w:rPr>
          <w:spacing w:val="-6"/>
        </w:rPr>
        <w:t xml:space="preserve"> </w:t>
      </w:r>
      <w:r w:rsidRPr="00A13B63">
        <w:t>informações</w:t>
      </w:r>
      <w:r w:rsidRPr="00A13B63">
        <w:rPr>
          <w:spacing w:val="-7"/>
        </w:rPr>
        <w:t xml:space="preserve"> </w:t>
      </w:r>
      <w:r w:rsidRPr="00A13B63">
        <w:t>pessoais</w:t>
      </w:r>
      <w:r w:rsidRPr="00A13B63">
        <w:rPr>
          <w:spacing w:val="-6"/>
        </w:rPr>
        <w:t xml:space="preserve"> </w:t>
      </w:r>
      <w:r w:rsidRPr="00A13B63">
        <w:t>relativas</w:t>
      </w:r>
      <w:r w:rsidRPr="00A13B63">
        <w:rPr>
          <w:spacing w:val="-7"/>
        </w:rPr>
        <w:t xml:space="preserve"> </w:t>
      </w:r>
      <w:r w:rsidRPr="00A13B63">
        <w:t>à</w:t>
      </w:r>
      <w:r w:rsidRPr="00A13B63">
        <w:rPr>
          <w:spacing w:val="-9"/>
        </w:rPr>
        <w:t xml:space="preserve"> </w:t>
      </w:r>
      <w:r w:rsidRPr="00A13B63">
        <w:t>intimidade,</w:t>
      </w:r>
      <w:r w:rsidRPr="00A13B63">
        <w:rPr>
          <w:spacing w:val="-6"/>
        </w:rPr>
        <w:t xml:space="preserve"> </w:t>
      </w:r>
      <w:r w:rsidRPr="00A13B63">
        <w:t>vida</w:t>
      </w:r>
      <w:r w:rsidRPr="00A13B63">
        <w:rPr>
          <w:spacing w:val="-9"/>
        </w:rPr>
        <w:t xml:space="preserve"> </w:t>
      </w:r>
      <w:r w:rsidRPr="00A13B63">
        <w:t>privada,</w:t>
      </w:r>
      <w:r w:rsidRPr="00A13B63">
        <w:rPr>
          <w:spacing w:val="-8"/>
        </w:rPr>
        <w:t xml:space="preserve"> </w:t>
      </w:r>
      <w:r w:rsidRPr="00A13B63">
        <w:t>honra</w:t>
      </w:r>
      <w:r w:rsidRPr="00A13B63">
        <w:rPr>
          <w:spacing w:val="-8"/>
        </w:rPr>
        <w:t xml:space="preserve"> </w:t>
      </w:r>
      <w:r w:rsidRPr="00A13B63">
        <w:t>e</w:t>
      </w:r>
      <w:r w:rsidRPr="00A13B63">
        <w:rPr>
          <w:spacing w:val="-6"/>
        </w:rPr>
        <w:t xml:space="preserve"> </w:t>
      </w:r>
      <w:r w:rsidRPr="00A13B63">
        <w:t>imagem,</w:t>
      </w:r>
      <w:r w:rsidRPr="00A13B63">
        <w:rPr>
          <w:spacing w:val="-8"/>
        </w:rPr>
        <w:t xml:space="preserve"> </w:t>
      </w:r>
      <w:r w:rsidRPr="00A13B63">
        <w:t>detidas pelos órgãos e entidades do Sistema Único de Saúde (SUS), tenham seu sigilo preservado, bem como, os dados pessoais sensíveis, protegidos de acesso e uso indevidos.</w:t>
      </w:r>
    </w:p>
    <w:p w:rsidR="00800969" w:rsidRPr="00A13B63" w:rsidRDefault="002323F0" w:rsidP="00AC1D51">
      <w:pPr>
        <w:pStyle w:val="Corpodetexto"/>
        <w:spacing w:before="292" w:line="360" w:lineRule="auto"/>
        <w:ind w:left="112" w:right="149"/>
        <w:jc w:val="both"/>
        <w:rPr>
          <w:noProof/>
          <w:lang w:val="pt-BR" w:eastAsia="pt-BR"/>
        </w:rPr>
      </w:pPr>
      <w:r w:rsidRPr="00A13B63">
        <w:rPr>
          <w:noProof/>
          <w:lang w:val="pt-BR" w:eastAsia="pt-BR"/>
        </w:rPr>
        <w:t xml:space="preserve">Pelo presente documento, eu, ________________________, CPF nº___________________, exercendo atividade na ___________________________________________, declaro ter ciência </w:t>
      </w:r>
      <w:r w:rsidR="00800969" w:rsidRPr="00A13B63">
        <w:rPr>
          <w:noProof/>
          <w:lang w:val="pt-BR" w:eastAsia="pt-BR"/>
        </w:rPr>
        <w:t>da proposta de monitoramento do uso do medicamento</w:t>
      </w:r>
      <w:r w:rsidR="00800969" w:rsidRPr="00A13B63">
        <w:rPr>
          <w:b/>
          <w:noProof/>
          <w:lang w:val="pt-BR" w:eastAsia="pt-BR"/>
        </w:rPr>
        <w:t xml:space="preserve"> Doxiciclina 100mg na sua apresentação injetável para o tratamento da febre maculosa,</w:t>
      </w:r>
      <w:r w:rsidRPr="00A13B63">
        <w:rPr>
          <w:noProof/>
          <w:lang w:val="pt-BR" w:eastAsia="pt-BR"/>
        </w:rPr>
        <w:t xml:space="preserve"> disponível no link </w:t>
      </w:r>
      <w:hyperlink r:id="rId8" w:history="1">
        <w:r w:rsidRPr="00A13B63">
          <w:rPr>
            <w:rStyle w:val="Hyperlink"/>
            <w:noProof/>
            <w:lang w:val="pt-BR" w:eastAsia="pt-BR"/>
          </w:rPr>
          <w:t>https://redcap.link/doxiciclina_injetavel</w:t>
        </w:r>
      </w:hyperlink>
      <w:r w:rsidRPr="00A13B63">
        <w:rPr>
          <w:noProof/>
          <w:lang w:val="pt-BR" w:eastAsia="pt-BR"/>
        </w:rPr>
        <w:t xml:space="preserve">. </w:t>
      </w:r>
    </w:p>
    <w:p w:rsidR="00AC1D51" w:rsidRPr="00A13B63" w:rsidRDefault="00800969" w:rsidP="00800969">
      <w:pPr>
        <w:pStyle w:val="Corpodetexto"/>
        <w:spacing w:before="292" w:line="360" w:lineRule="auto"/>
        <w:ind w:right="149"/>
        <w:jc w:val="both"/>
      </w:pPr>
      <w:r w:rsidRPr="00A13B63">
        <w:rPr>
          <w:noProof/>
          <w:lang w:val="pt-BR" w:eastAsia="pt-BR"/>
        </w:rPr>
        <w:t>Reconheço que os dados fornecidos através deste formulário podem contribuir de maneira restrospectiva para o monitoramento efetivo do</w:t>
      </w:r>
      <w:r w:rsidR="00EA6945">
        <w:rPr>
          <w:noProof/>
          <w:lang w:val="pt-BR" w:eastAsia="pt-BR"/>
        </w:rPr>
        <w:t xml:space="preserve"> uso do</w:t>
      </w:r>
      <w:r w:rsidRPr="00A13B63">
        <w:rPr>
          <w:noProof/>
          <w:lang w:val="pt-BR" w:eastAsia="pt-BR"/>
        </w:rPr>
        <w:t xml:space="preserve"> medicamento na rede, visando ao aperfeiçoamento dos processos de vigilância. Entretanto,</w:t>
      </w:r>
      <w:r w:rsidR="00AC1D51" w:rsidRPr="00A13B63">
        <w:rPr>
          <w:noProof/>
          <w:lang w:val="pt-BR" w:eastAsia="pt-BR"/>
        </w:rPr>
        <w:t xml:space="preserve"> em nenhuma hipótese, o não preenchimento dos dados por parte dos serviços de saúde poderá impedir </w:t>
      </w:r>
      <w:r w:rsidR="00A13B63" w:rsidRPr="00A13B63">
        <w:rPr>
          <w:noProof/>
          <w:lang w:val="pt-BR" w:eastAsia="pt-BR"/>
        </w:rPr>
        <w:t xml:space="preserve">a dispensação ou </w:t>
      </w:r>
      <w:r w:rsidR="00AC1D51" w:rsidRPr="00A13B63">
        <w:rPr>
          <w:noProof/>
          <w:lang w:val="pt-BR" w:eastAsia="pt-BR"/>
        </w:rPr>
        <w:t>o início do tratamento dos indivíd</w:t>
      </w:r>
      <w:r w:rsidRPr="00A13B63">
        <w:rPr>
          <w:noProof/>
          <w:lang w:val="pt-BR" w:eastAsia="pt-BR"/>
        </w:rPr>
        <w:t>uos suspeitos de febre maculosa</w:t>
      </w:r>
      <w:r w:rsidR="00AC1D51" w:rsidRPr="00A13B63">
        <w:rPr>
          <w:noProof/>
          <w:lang w:val="pt-BR" w:eastAsia="pt-BR"/>
        </w:rPr>
        <w:t xml:space="preserve">. </w:t>
      </w:r>
      <w:r w:rsidRPr="00A13B63">
        <w:rPr>
          <w:noProof/>
          <w:lang w:val="pt-BR" w:eastAsia="pt-BR"/>
        </w:rPr>
        <w:t xml:space="preserve">O tratamento deverá ser realizado a partir da suspeita clínica, e conforme as orientações estabelecidas na </w:t>
      </w:r>
      <w:hyperlink r:id="rId9" w:history="1">
        <w:r w:rsidRPr="00EE6682">
          <w:rPr>
            <w:rStyle w:val="Hyperlink"/>
            <w:rFonts w:eastAsiaTheme="minorHAnsi" w:cs="DejaVuSans-Bold"/>
            <w:b/>
            <w:bCs/>
            <w:lang w:val="pt-BR"/>
          </w:rPr>
          <w:t>NOTA TÉCNICA Nº 11/2024-CGZV/DEDT/SVSA/MS</w:t>
        </w:r>
      </w:hyperlink>
      <w:r w:rsidRPr="00A13B63">
        <w:rPr>
          <w:rFonts w:eastAsiaTheme="minorHAnsi" w:cs="DejaVuSans"/>
          <w:color w:val="000000"/>
          <w:lang w:val="pt-BR"/>
        </w:rPr>
        <w:t>.</w:t>
      </w:r>
    </w:p>
    <w:p w:rsidR="009D0966" w:rsidRPr="00A13B63" w:rsidRDefault="002323F0" w:rsidP="002323F0">
      <w:pPr>
        <w:pStyle w:val="Corpodetexto"/>
        <w:spacing w:before="147" w:line="360" w:lineRule="auto"/>
        <w:jc w:val="both"/>
        <w:rPr>
          <w:noProof/>
          <w:lang w:val="pt-BR" w:eastAsia="pt-BR"/>
        </w:rPr>
      </w:pPr>
      <w:r w:rsidRPr="00A13B63">
        <w:rPr>
          <w:noProof/>
          <w:lang w:val="pt-BR" w:eastAsia="pt-BR"/>
        </w:rPr>
        <w:t xml:space="preserve">Declaro também estar ciente que receberei acesso </w:t>
      </w:r>
      <w:r w:rsidR="00800969" w:rsidRPr="00A13B63">
        <w:rPr>
          <w:noProof/>
          <w:lang w:val="pt-BR" w:eastAsia="pt-BR"/>
        </w:rPr>
        <w:t>a</w:t>
      </w:r>
      <w:r w:rsidRPr="00A13B63">
        <w:rPr>
          <w:noProof/>
          <w:lang w:val="pt-BR" w:eastAsia="pt-BR"/>
        </w:rPr>
        <w:t>os dados preenchidos</w:t>
      </w:r>
      <w:r w:rsidR="00800969" w:rsidRPr="00A13B63">
        <w:rPr>
          <w:noProof/>
          <w:lang w:val="pt-BR" w:eastAsia="pt-BR"/>
        </w:rPr>
        <w:t xml:space="preserve"> relativos à Unidade Federativa</w:t>
      </w:r>
      <w:r w:rsidRPr="00A13B63">
        <w:rPr>
          <w:noProof/>
          <w:lang w:val="pt-BR" w:eastAsia="pt-BR"/>
        </w:rPr>
        <w:t>________________________________________</w:t>
      </w:r>
      <w:r w:rsidR="00800969" w:rsidRPr="00A13B63">
        <w:rPr>
          <w:noProof/>
          <w:lang w:val="pt-BR" w:eastAsia="pt-BR"/>
        </w:rPr>
        <w:t xml:space="preserve">, </w:t>
      </w:r>
      <w:r w:rsidRPr="00A13B63">
        <w:rPr>
          <w:noProof/>
          <w:lang w:val="pt-BR" w:eastAsia="pt-BR"/>
        </w:rPr>
        <w:t xml:space="preserve">disponíveis na plataforma REDCap®, os quais serão encaminhados </w:t>
      </w:r>
      <w:r w:rsidR="00A13B63" w:rsidRPr="00A13B63">
        <w:rPr>
          <w:b/>
          <w:noProof/>
          <w:lang w:val="pt-BR" w:eastAsia="pt-BR"/>
        </w:rPr>
        <w:t>mensalmente</w:t>
      </w:r>
      <w:r w:rsidR="00800969" w:rsidRPr="00A13B63">
        <w:rPr>
          <w:b/>
          <w:noProof/>
          <w:lang w:val="pt-BR" w:eastAsia="pt-BR"/>
        </w:rPr>
        <w:t xml:space="preserve"> </w:t>
      </w:r>
      <w:r w:rsidR="00800969" w:rsidRPr="00A13B63">
        <w:rPr>
          <w:noProof/>
          <w:lang w:val="pt-BR" w:eastAsia="pt-BR"/>
        </w:rPr>
        <w:t>ou a qualquer momento que em que for solicitado à</w:t>
      </w:r>
      <w:r w:rsidRPr="00A13B63">
        <w:rPr>
          <w:noProof/>
          <w:lang w:val="pt-BR" w:eastAsia="pt-BR"/>
        </w:rPr>
        <w:t xml:space="preserve"> área técnica d</w:t>
      </w:r>
      <w:r w:rsidR="00A13B63" w:rsidRPr="00A13B63">
        <w:rPr>
          <w:noProof/>
          <w:lang w:val="pt-BR" w:eastAsia="pt-BR"/>
        </w:rPr>
        <w:t>o</w:t>
      </w:r>
      <w:r w:rsidRPr="00A13B63">
        <w:rPr>
          <w:noProof/>
          <w:lang w:val="pt-BR" w:eastAsia="pt-BR"/>
        </w:rPr>
        <w:t xml:space="preserve"> Ministério da Saúde</w:t>
      </w:r>
      <w:r w:rsidR="00800969" w:rsidRPr="00A13B63">
        <w:rPr>
          <w:noProof/>
          <w:lang w:val="pt-BR" w:eastAsia="pt-BR"/>
        </w:rPr>
        <w:t>,</w:t>
      </w:r>
      <w:r w:rsidRPr="00A13B63">
        <w:rPr>
          <w:noProof/>
          <w:lang w:val="pt-BR" w:eastAsia="pt-BR"/>
        </w:rPr>
        <w:t xml:space="preserve"> para meu e-mail: </w:t>
      </w:r>
      <w:r w:rsidR="00AC1D51" w:rsidRPr="00A13B63">
        <w:rPr>
          <w:noProof/>
          <w:lang w:val="pt-BR" w:eastAsia="pt-BR"/>
        </w:rPr>
        <w:t>_________________________ [</w:t>
      </w:r>
      <w:r w:rsidR="00AC1D51" w:rsidRPr="00A13B63">
        <w:rPr>
          <w:noProof/>
          <w:highlight w:val="yellow"/>
          <w:lang w:val="pt-BR" w:eastAsia="pt-BR"/>
        </w:rPr>
        <w:t>recomenda-se e-mail instituicional pessoal, de acesso restrito a quem irá manipular os dados</w:t>
      </w:r>
      <w:r w:rsidR="00AC1D51" w:rsidRPr="00A13B63">
        <w:rPr>
          <w:noProof/>
          <w:lang w:val="pt-BR" w:eastAsia="pt-BR"/>
        </w:rPr>
        <w:t>]</w:t>
      </w:r>
      <w:r w:rsidRPr="00A13B63">
        <w:rPr>
          <w:noProof/>
          <w:lang w:val="pt-BR" w:eastAsia="pt-BR"/>
        </w:rPr>
        <w:t>.</w:t>
      </w:r>
      <w:r w:rsidR="00AC1D51" w:rsidRPr="00A13B63">
        <w:rPr>
          <w:noProof/>
          <w:lang w:val="pt-BR" w:eastAsia="pt-BR"/>
        </w:rPr>
        <w:t xml:space="preserve"> </w:t>
      </w:r>
    </w:p>
    <w:p w:rsidR="00AC1D51" w:rsidRPr="00A13B63" w:rsidRDefault="00AC1D51" w:rsidP="002323F0">
      <w:pPr>
        <w:pStyle w:val="Corpodetexto"/>
        <w:spacing w:before="147" w:line="360" w:lineRule="auto"/>
        <w:jc w:val="both"/>
        <w:rPr>
          <w:noProof/>
          <w:lang w:val="pt-BR" w:eastAsia="pt-BR"/>
        </w:rPr>
      </w:pPr>
      <w:r w:rsidRPr="00A13B63">
        <w:rPr>
          <w:noProof/>
          <w:lang w:val="pt-BR" w:eastAsia="pt-BR"/>
        </w:rPr>
        <w:lastRenderedPageBreak/>
        <w:t>No tocante às atribuições que me foram conferidas, comprometo-me a: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8"/>
          <w:tab w:val="left" w:pos="840"/>
        </w:tabs>
        <w:spacing w:line="360" w:lineRule="auto"/>
        <w:ind w:right="150"/>
        <w:rPr>
          <w:sz w:val="24"/>
          <w:szCs w:val="24"/>
        </w:rPr>
      </w:pPr>
      <w:r w:rsidRPr="00A13B63">
        <w:rPr>
          <w:sz w:val="24"/>
          <w:szCs w:val="24"/>
        </w:rPr>
        <w:t>Utilizar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base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dados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única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e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exclusivamente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com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finalidade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realizar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ações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 xml:space="preserve">referentes à estratégia de vigilância </w:t>
      </w:r>
      <w:r w:rsidR="00AC1D51" w:rsidRPr="00A13B63">
        <w:rPr>
          <w:sz w:val="24"/>
          <w:szCs w:val="24"/>
        </w:rPr>
        <w:t>da febre maculosa</w:t>
      </w:r>
      <w:r w:rsidRPr="00A13B63">
        <w:rPr>
          <w:sz w:val="24"/>
          <w:szCs w:val="24"/>
        </w:rPr>
        <w:t>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hanging="360"/>
        <w:rPr>
          <w:sz w:val="24"/>
          <w:szCs w:val="24"/>
        </w:rPr>
      </w:pPr>
      <w:r w:rsidRPr="00A13B63">
        <w:rPr>
          <w:sz w:val="24"/>
          <w:szCs w:val="24"/>
        </w:rPr>
        <w:t>Guardar sigilo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e zelar pela privacidade dos indivíduos relacionados/listados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 xml:space="preserve">nestas bases de </w:t>
      </w:r>
      <w:r w:rsidRPr="00A13B63">
        <w:rPr>
          <w:spacing w:val="-2"/>
          <w:sz w:val="24"/>
          <w:szCs w:val="24"/>
        </w:rPr>
        <w:t>dados;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2" w:lineRule="auto"/>
        <w:ind w:left="833" w:right="154" w:hanging="360"/>
        <w:rPr>
          <w:sz w:val="24"/>
          <w:szCs w:val="24"/>
        </w:rPr>
      </w:pPr>
      <w:r w:rsidRPr="00A13B63">
        <w:rPr>
          <w:sz w:val="24"/>
          <w:szCs w:val="24"/>
        </w:rPr>
        <w:t>Não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utilizar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isoladamente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as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informações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contidas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nesta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base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dados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para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tomar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decisões sobre a identidade de pessoas, para fins diferentes da investigação epidemiológica;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repassar,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comercializar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-10"/>
          <w:sz w:val="24"/>
          <w:szCs w:val="24"/>
        </w:rPr>
        <w:t xml:space="preserve"> </w:t>
      </w:r>
      <w:r w:rsidRPr="00A13B63">
        <w:rPr>
          <w:sz w:val="24"/>
          <w:szCs w:val="24"/>
        </w:rPr>
        <w:t>transferir</w:t>
      </w:r>
      <w:r w:rsidRPr="00A13B63">
        <w:rPr>
          <w:spacing w:val="-10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terceiros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as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informações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individualizadas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obtidas da base de dados acessada ou cedida;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1"/>
        </w:tabs>
        <w:spacing w:before="2"/>
        <w:ind w:left="831" w:right="0" w:hanging="358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utilizar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e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nem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disponibilizar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os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dados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para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uso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pacing w:val="-2"/>
          <w:sz w:val="24"/>
          <w:szCs w:val="24"/>
        </w:rPr>
        <w:t>comercial;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before="146" w:line="360" w:lineRule="auto"/>
        <w:ind w:left="833" w:right="156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Contribuir para assegurar a disponibilidade, a integridade, a confidencialidade e a autenticidade das informações, conforme descrito na legislação em vigor;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1"/>
          <w:tab w:val="left" w:pos="833"/>
        </w:tabs>
        <w:spacing w:line="360" w:lineRule="auto"/>
        <w:ind w:left="83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Manter sigilo dos dados ou informações sigilosas obtidas por força de minhas atribuições, abstendo-me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compartilhá-los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divulgá-los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terceiros,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sob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pena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incorrer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nas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sanções civis e penais decorrentes de eventual compartilhamento ou divulgação;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right="15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Estar ciente de poder vir a ser responsabilizado civil, criminal e administrativamente pelos danos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morais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materiais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decorrentes</w:t>
      </w:r>
      <w:r w:rsidRPr="00A13B63">
        <w:rPr>
          <w:spacing w:val="-14"/>
          <w:sz w:val="24"/>
          <w:szCs w:val="24"/>
        </w:rPr>
        <w:t xml:space="preserve"> </w:t>
      </w:r>
      <w:r w:rsidRPr="00A13B63">
        <w:rPr>
          <w:sz w:val="24"/>
          <w:szCs w:val="24"/>
        </w:rPr>
        <w:t>da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utilização,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reprodução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divulgação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indevida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das informações solicitadas e isentar a Administração Pública de qualquer responsabilidade a este respeito;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1"/>
          <w:tab w:val="left" w:pos="833"/>
        </w:tabs>
        <w:spacing w:before="1" w:line="360" w:lineRule="auto"/>
        <w:ind w:left="833" w:right="154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Estar ciente das Sanções Administrativas previstas no Art. 52 da Lei nº 13.709, de 14 de agosto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de 2018,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que dispõe sobre a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proteção de dados pessoais e altera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Lei nº 12.965,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de 23 de abril de 2014 (Marco Civil da Internet);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1"/>
          <w:tab w:val="left" w:pos="833"/>
        </w:tabs>
        <w:spacing w:line="360" w:lineRule="auto"/>
        <w:ind w:left="83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 revelar, reproduzir, utilizar ou dar conhecimento a terceiros, em hipótese alguma, de dados, informações confidenciais, sigilosas, restritas, sensíveis, dentre outras com algum tipo de restrição de acesso ou classificadas, ou materiais obtidos, sem a prévia autorização do órgão ou entidade gestora da informação e análise da necessidade de proteção, sujeito às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penalidades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previstas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conforme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Art.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11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da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Lei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nº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8.429/92,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incisos</w:t>
      </w:r>
      <w:r w:rsidRPr="00A13B63">
        <w:rPr>
          <w:spacing w:val="-3"/>
          <w:sz w:val="24"/>
          <w:szCs w:val="24"/>
        </w:rPr>
        <w:t xml:space="preserve"> </w:t>
      </w:r>
      <w:r w:rsidRPr="00A13B63">
        <w:rPr>
          <w:sz w:val="24"/>
          <w:szCs w:val="24"/>
        </w:rPr>
        <w:t>III,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IV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e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VII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e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Art.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32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 xml:space="preserve">da Lei 12.527/2011, incisos II, IV, V, § 1º, </w:t>
      </w:r>
      <w:r w:rsidRPr="00A13B63">
        <w:rPr>
          <w:sz w:val="24"/>
          <w:szCs w:val="24"/>
        </w:rPr>
        <w:lastRenderedPageBreak/>
        <w:t>inciso II e § 2º;</w:t>
      </w:r>
    </w:p>
    <w:p w:rsidR="009D0966" w:rsidRPr="00A13B63" w:rsidRDefault="00623D13" w:rsidP="00537E4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right="154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Estar ciente das restrições previstas no artigo 31 § 2º da Lei Federal n° 12.527/2011 (Lei de Acesso à Informação) e do § 2º do artigo 61 do Decreto n° 7.724/2012 (uso indevido da informação),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no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artigo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20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(divulgação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autorizada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necessária)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da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Lei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n°</w:t>
      </w:r>
      <w:r w:rsidRPr="00A13B63">
        <w:rPr>
          <w:spacing w:val="40"/>
          <w:sz w:val="24"/>
          <w:szCs w:val="24"/>
        </w:rPr>
        <w:t xml:space="preserve"> </w:t>
      </w:r>
      <w:r w:rsidRPr="00A13B63">
        <w:rPr>
          <w:sz w:val="24"/>
          <w:szCs w:val="24"/>
        </w:rPr>
        <w:t>10.406/2002</w:t>
      </w:r>
      <w:r w:rsidR="00800969" w:rsidRPr="00A13B63">
        <w:rPr>
          <w:sz w:val="24"/>
          <w:szCs w:val="24"/>
        </w:rPr>
        <w:t xml:space="preserve"> </w:t>
      </w:r>
      <w:r w:rsidRPr="00A13B63">
        <w:rPr>
          <w:sz w:val="24"/>
          <w:szCs w:val="24"/>
        </w:rPr>
        <w:t>(Código Civil) e nos artigos 138 a 145 (crimes contra a honra), 297, 299 e 304 (crimes de falsidade documental) do Decreto-Lei n° 2.848/1940 (Código Penal);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right="151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 utilizar e não revelar, fora do âmbito profissional, fato ou informação de qualquer natureza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que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tenha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conhecimento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em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função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do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acesso,</w:t>
      </w:r>
      <w:r w:rsidRPr="00A13B63">
        <w:rPr>
          <w:spacing w:val="-12"/>
          <w:sz w:val="24"/>
          <w:szCs w:val="24"/>
        </w:rPr>
        <w:t xml:space="preserve"> </w:t>
      </w:r>
      <w:r w:rsidRPr="00A13B63">
        <w:rPr>
          <w:sz w:val="24"/>
          <w:szCs w:val="24"/>
        </w:rPr>
        <w:t>salvo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em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decorrência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13"/>
          <w:sz w:val="24"/>
          <w:szCs w:val="24"/>
        </w:rPr>
        <w:t xml:space="preserve"> </w:t>
      </w:r>
      <w:r w:rsidRPr="00A13B63">
        <w:rPr>
          <w:sz w:val="24"/>
          <w:szCs w:val="24"/>
        </w:rPr>
        <w:t>decisão competente na esfera legal ou judicial, bem como de autoridade superior;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before="2" w:line="360" w:lineRule="auto"/>
        <w:ind w:left="83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 xml:space="preserve">Preservar o conteúdo das informações categorizadas em qualquer grau de sigilo, sem divulgá-los a terceiros, salvo com orientação expressa do órgão responsável pela base de </w:t>
      </w:r>
      <w:r w:rsidRPr="00A13B63">
        <w:rPr>
          <w:spacing w:val="-2"/>
          <w:sz w:val="24"/>
          <w:szCs w:val="24"/>
        </w:rPr>
        <w:t>dados;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right="15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copiar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os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dados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recebidos,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para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outras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mídias,</w:t>
      </w:r>
      <w:r w:rsidRPr="00A13B63">
        <w:rPr>
          <w:spacing w:val="-9"/>
          <w:sz w:val="24"/>
          <w:szCs w:val="24"/>
        </w:rPr>
        <w:t xml:space="preserve"> </w:t>
      </w:r>
      <w:r w:rsidRPr="00A13B63">
        <w:rPr>
          <w:sz w:val="24"/>
          <w:szCs w:val="24"/>
        </w:rPr>
        <w:t>ou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disco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rígido,</w:t>
      </w:r>
      <w:r w:rsidRPr="00A13B63">
        <w:rPr>
          <w:spacing w:val="-10"/>
          <w:sz w:val="24"/>
          <w:szCs w:val="24"/>
        </w:rPr>
        <w:t xml:space="preserve"> </w:t>
      </w:r>
      <w:r w:rsidRPr="00A13B63">
        <w:rPr>
          <w:sz w:val="24"/>
          <w:szCs w:val="24"/>
        </w:rPr>
        <w:t>fora</w:t>
      </w:r>
      <w:r w:rsidRPr="00A13B63">
        <w:rPr>
          <w:spacing w:val="-11"/>
          <w:sz w:val="24"/>
          <w:szCs w:val="24"/>
        </w:rPr>
        <w:t xml:space="preserve"> </w:t>
      </w:r>
      <w:r w:rsidRPr="00A13B63">
        <w:rPr>
          <w:sz w:val="24"/>
          <w:szCs w:val="24"/>
        </w:rPr>
        <w:t>do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local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8"/>
          <w:sz w:val="24"/>
          <w:szCs w:val="24"/>
        </w:rPr>
        <w:t xml:space="preserve"> </w:t>
      </w:r>
      <w:r w:rsidRPr="00A13B63">
        <w:rPr>
          <w:sz w:val="24"/>
          <w:szCs w:val="24"/>
        </w:rPr>
        <w:t>trabalho, e, caso precise fazê-lo, apagar de modo a não permitir a recuperação total ou parcial das informações copiadas para mídia externa, ao final da apuração dos resultados;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2"/>
        </w:tabs>
        <w:spacing w:line="292" w:lineRule="exact"/>
        <w:ind w:left="832" w:right="0" w:hanging="359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Reconhecer</w:t>
      </w:r>
      <w:r w:rsidRPr="00A13B63">
        <w:rPr>
          <w:spacing w:val="-7"/>
          <w:sz w:val="24"/>
          <w:szCs w:val="24"/>
        </w:rPr>
        <w:t xml:space="preserve"> </w:t>
      </w:r>
      <w:r w:rsidRPr="00A13B63">
        <w:rPr>
          <w:sz w:val="24"/>
          <w:szCs w:val="24"/>
        </w:rPr>
        <w:t>que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a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utilização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z w:val="24"/>
          <w:szCs w:val="24"/>
        </w:rPr>
        <w:t>dos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ativos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de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informação</w:t>
      </w:r>
      <w:r w:rsidRPr="00A13B63">
        <w:rPr>
          <w:spacing w:val="-2"/>
          <w:sz w:val="24"/>
          <w:szCs w:val="24"/>
        </w:rPr>
        <w:t xml:space="preserve"> </w:t>
      </w:r>
      <w:r w:rsidRPr="00A13B63">
        <w:rPr>
          <w:sz w:val="24"/>
          <w:szCs w:val="24"/>
        </w:rPr>
        <w:t>do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órgão</w:t>
      </w:r>
      <w:r w:rsidRPr="00A13B63">
        <w:rPr>
          <w:spacing w:val="-5"/>
          <w:sz w:val="24"/>
          <w:szCs w:val="24"/>
        </w:rPr>
        <w:t xml:space="preserve"> </w:t>
      </w:r>
      <w:r w:rsidRPr="00A13B63">
        <w:rPr>
          <w:sz w:val="24"/>
          <w:szCs w:val="24"/>
        </w:rPr>
        <w:t>poderá</w:t>
      </w:r>
      <w:r w:rsidRPr="00A13B63">
        <w:rPr>
          <w:spacing w:val="-4"/>
          <w:sz w:val="24"/>
          <w:szCs w:val="24"/>
        </w:rPr>
        <w:t xml:space="preserve"> </w:t>
      </w:r>
      <w:r w:rsidRPr="00A13B63">
        <w:rPr>
          <w:sz w:val="24"/>
          <w:szCs w:val="24"/>
        </w:rPr>
        <w:t>ser</w:t>
      </w:r>
      <w:r w:rsidRPr="00A13B63">
        <w:rPr>
          <w:spacing w:val="-1"/>
          <w:sz w:val="24"/>
          <w:szCs w:val="24"/>
        </w:rPr>
        <w:t xml:space="preserve"> </w:t>
      </w:r>
      <w:r w:rsidRPr="00A13B63">
        <w:rPr>
          <w:spacing w:val="-2"/>
          <w:sz w:val="24"/>
          <w:szCs w:val="24"/>
        </w:rPr>
        <w:t>monitorada;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before="146" w:line="360" w:lineRule="auto"/>
        <w:ind w:left="833" w:right="162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Não praticar quaisquer atos que possam afetar o sigilo ou a integridade das informações classificadas em qualquer grau de sigilo;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1"/>
          <w:tab w:val="left" w:pos="833"/>
        </w:tabs>
        <w:spacing w:before="2" w:line="360" w:lineRule="auto"/>
        <w:ind w:left="833" w:right="158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 xml:space="preserve">Manter absoluta cautela quando da exibição de dados em tela ou impressos, ou ainda, na gravação em meios eletrônicos, a fim de que deles não venham tomar ciência pessoas não </w:t>
      </w:r>
      <w:r w:rsidRPr="00A13B63">
        <w:rPr>
          <w:spacing w:val="-2"/>
          <w:sz w:val="24"/>
          <w:szCs w:val="24"/>
        </w:rPr>
        <w:t>autorizadas;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Responder, em todas as instâncias devidas, pelas consequências decorrentes das ações ou omissões de minha parte que possam pôr em risco ou comprometer a exclusividade de conhecimento de minha senha;</w:t>
      </w:r>
    </w:p>
    <w:p w:rsidR="009D0966" w:rsidRPr="00A13B63" w:rsidRDefault="00623D13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left="833" w:right="150" w:hanging="360"/>
        <w:jc w:val="both"/>
        <w:rPr>
          <w:sz w:val="24"/>
          <w:szCs w:val="24"/>
        </w:rPr>
      </w:pPr>
      <w:r w:rsidRPr="00A13B63">
        <w:rPr>
          <w:sz w:val="24"/>
          <w:szCs w:val="24"/>
        </w:rPr>
        <w:t>Em caso de quebra de segurança da informação, por meio de recursos de tecnologia da informação ou de outra forma, comunic</w:t>
      </w:r>
      <w:r w:rsidR="00AC1D51" w:rsidRPr="00A13B63">
        <w:rPr>
          <w:sz w:val="24"/>
          <w:szCs w:val="24"/>
        </w:rPr>
        <w:t>ar imediatamente à equipe da</w:t>
      </w:r>
      <w:r w:rsidR="00800969" w:rsidRPr="00A13B63">
        <w:rPr>
          <w:sz w:val="24"/>
          <w:szCs w:val="24"/>
        </w:rPr>
        <w:t xml:space="preserve"> Coordenação Geral de Vigilância de Zoonoses e Doenças de Transmissão Vetorial</w:t>
      </w:r>
      <w:r w:rsidR="00AC1D51" w:rsidRPr="00A13B63">
        <w:rPr>
          <w:sz w:val="24"/>
          <w:szCs w:val="24"/>
        </w:rPr>
        <w:t xml:space="preserve"> </w:t>
      </w:r>
      <w:r w:rsidR="00800969" w:rsidRPr="00A13B63">
        <w:rPr>
          <w:sz w:val="24"/>
          <w:szCs w:val="24"/>
        </w:rPr>
        <w:t xml:space="preserve">(CGZV) </w:t>
      </w:r>
      <w:r w:rsidR="00AC1D51" w:rsidRPr="00A13B63">
        <w:rPr>
          <w:sz w:val="24"/>
          <w:szCs w:val="24"/>
        </w:rPr>
        <w:t>pelo e-mail: gtroedores@saude.gov.br</w:t>
      </w:r>
      <w:r w:rsidRPr="00A13B63">
        <w:rPr>
          <w:color w:val="0462C1"/>
          <w:sz w:val="24"/>
          <w:szCs w:val="24"/>
        </w:rPr>
        <w:t xml:space="preserve"> </w:t>
      </w:r>
      <w:r w:rsidR="00AA38BA">
        <w:rPr>
          <w:sz w:val="24"/>
          <w:szCs w:val="24"/>
        </w:rPr>
        <w:t>ou pelo telefone: (61) 3315-</w:t>
      </w:r>
      <w:bookmarkStart w:id="0" w:name="_GoBack"/>
      <w:bookmarkEnd w:id="0"/>
      <w:r w:rsidR="00AA38BA">
        <w:rPr>
          <w:sz w:val="24"/>
          <w:szCs w:val="24"/>
        </w:rPr>
        <w:t>3563</w:t>
      </w:r>
      <w:r w:rsidRPr="00A13B63">
        <w:rPr>
          <w:sz w:val="24"/>
          <w:szCs w:val="24"/>
        </w:rPr>
        <w:t>.</w:t>
      </w:r>
    </w:p>
    <w:p w:rsidR="009D0966" w:rsidRPr="00A13B63" w:rsidRDefault="009D0966">
      <w:pPr>
        <w:pStyle w:val="Corpodetexto"/>
        <w:spacing w:before="146"/>
      </w:pPr>
    </w:p>
    <w:p w:rsidR="009D0966" w:rsidRPr="00A13B63" w:rsidRDefault="00623D13" w:rsidP="00AC1D51">
      <w:pPr>
        <w:pStyle w:val="Corpodetexto"/>
        <w:spacing w:line="360" w:lineRule="auto"/>
        <w:ind w:left="112" w:right="150" w:firstLine="708"/>
        <w:jc w:val="both"/>
      </w:pPr>
      <w:r w:rsidRPr="00A13B63">
        <w:t>Desta forma, o setor no qual estou lotado(a), assumi total responsabilidade civil, penal e administrativa pela utilização indevida desta base de dados, por parte de servidores da instituição ou por terceiros e</w:t>
      </w:r>
      <w:r w:rsidRPr="00A13B63">
        <w:rPr>
          <w:spacing w:val="-1"/>
        </w:rPr>
        <w:t xml:space="preserve"> </w:t>
      </w:r>
      <w:r w:rsidRPr="00A13B63">
        <w:t>por</w:t>
      </w:r>
      <w:r w:rsidRPr="00A13B63">
        <w:rPr>
          <w:spacing w:val="-1"/>
        </w:rPr>
        <w:t xml:space="preserve"> </w:t>
      </w:r>
      <w:r w:rsidRPr="00A13B63">
        <w:t>quaisquer</w:t>
      </w:r>
      <w:r w:rsidRPr="00A13B63">
        <w:rPr>
          <w:spacing w:val="-1"/>
        </w:rPr>
        <w:t xml:space="preserve"> </w:t>
      </w:r>
      <w:r w:rsidRPr="00A13B63">
        <w:t>incidentes de</w:t>
      </w:r>
      <w:r w:rsidRPr="00A13B63">
        <w:rPr>
          <w:spacing w:val="-1"/>
        </w:rPr>
        <w:t xml:space="preserve"> </w:t>
      </w:r>
      <w:r w:rsidRPr="00A13B63">
        <w:t>segurança</w:t>
      </w:r>
      <w:r w:rsidRPr="00A13B63">
        <w:rPr>
          <w:spacing w:val="-2"/>
        </w:rPr>
        <w:t xml:space="preserve"> </w:t>
      </w:r>
      <w:r w:rsidRPr="00A13B63">
        <w:t>que comprometa ou viole os</w:t>
      </w:r>
      <w:r w:rsidRPr="00A13B63">
        <w:rPr>
          <w:spacing w:val="-1"/>
        </w:rPr>
        <w:t xml:space="preserve"> </w:t>
      </w:r>
      <w:r w:rsidRPr="00A13B63">
        <w:t>direitos dos</w:t>
      </w:r>
      <w:r w:rsidR="00AC1D51" w:rsidRPr="00A13B63">
        <w:t xml:space="preserve"> </w:t>
      </w:r>
      <w:r w:rsidRPr="00A13B63">
        <w:t>titulares</w:t>
      </w:r>
      <w:r w:rsidRPr="00A13B63">
        <w:rPr>
          <w:spacing w:val="-14"/>
        </w:rPr>
        <w:t xml:space="preserve"> </w:t>
      </w:r>
      <w:r w:rsidRPr="00A13B63">
        <w:t>dos</w:t>
      </w:r>
      <w:r w:rsidRPr="00A13B63">
        <w:rPr>
          <w:spacing w:val="-14"/>
        </w:rPr>
        <w:t xml:space="preserve"> </w:t>
      </w:r>
      <w:r w:rsidRPr="00A13B63">
        <w:t>dados</w:t>
      </w:r>
      <w:r w:rsidR="00AC1D51" w:rsidRPr="00A13B63">
        <w:rPr>
          <w:spacing w:val="-13"/>
        </w:rPr>
        <w:t xml:space="preserve">, </w:t>
      </w:r>
      <w:r w:rsidRPr="00A13B63">
        <w:t>conforme</w:t>
      </w:r>
      <w:r w:rsidRPr="00A13B63">
        <w:rPr>
          <w:spacing w:val="-9"/>
        </w:rPr>
        <w:t xml:space="preserve"> </w:t>
      </w:r>
      <w:r w:rsidRPr="00A13B63">
        <w:t>disposto</w:t>
      </w:r>
      <w:r w:rsidRPr="00A13B63">
        <w:rPr>
          <w:spacing w:val="-7"/>
        </w:rPr>
        <w:t xml:space="preserve"> </w:t>
      </w:r>
      <w:r w:rsidRPr="00A13B63">
        <w:t>na</w:t>
      </w:r>
      <w:r w:rsidRPr="00A13B63">
        <w:rPr>
          <w:spacing w:val="-6"/>
        </w:rPr>
        <w:t xml:space="preserve"> </w:t>
      </w:r>
      <w:r w:rsidRPr="00A13B63">
        <w:t>Lei</w:t>
      </w:r>
      <w:r w:rsidRPr="00A13B63">
        <w:rPr>
          <w:spacing w:val="-7"/>
        </w:rPr>
        <w:t xml:space="preserve"> </w:t>
      </w:r>
      <w:r w:rsidRPr="00A13B63">
        <w:t>nº</w:t>
      </w:r>
      <w:r w:rsidRPr="00A13B63">
        <w:rPr>
          <w:spacing w:val="-8"/>
        </w:rPr>
        <w:t xml:space="preserve"> </w:t>
      </w:r>
      <w:r w:rsidRPr="00A13B63">
        <w:t>13.709,</w:t>
      </w:r>
      <w:r w:rsidRPr="00A13B63">
        <w:rPr>
          <w:spacing w:val="-10"/>
        </w:rPr>
        <w:t xml:space="preserve"> </w:t>
      </w:r>
      <w:r w:rsidRPr="00A13B63">
        <w:t>de</w:t>
      </w:r>
      <w:r w:rsidRPr="00A13B63">
        <w:rPr>
          <w:spacing w:val="-7"/>
        </w:rPr>
        <w:t xml:space="preserve"> </w:t>
      </w:r>
      <w:r w:rsidRPr="00A13B63">
        <w:t>14</w:t>
      </w:r>
      <w:r w:rsidRPr="00A13B63">
        <w:rPr>
          <w:spacing w:val="-9"/>
        </w:rPr>
        <w:t xml:space="preserve"> </w:t>
      </w:r>
      <w:r w:rsidRPr="00A13B63">
        <w:t>de</w:t>
      </w:r>
      <w:r w:rsidRPr="00A13B63">
        <w:rPr>
          <w:spacing w:val="-10"/>
        </w:rPr>
        <w:t xml:space="preserve"> </w:t>
      </w:r>
      <w:r w:rsidRPr="00A13B63">
        <w:t>agosto</w:t>
      </w:r>
      <w:r w:rsidRPr="00A13B63">
        <w:rPr>
          <w:spacing w:val="-7"/>
        </w:rPr>
        <w:t xml:space="preserve"> </w:t>
      </w:r>
      <w:r w:rsidRPr="00A13B63">
        <w:t>de</w:t>
      </w:r>
      <w:r w:rsidRPr="00A13B63">
        <w:rPr>
          <w:spacing w:val="-10"/>
        </w:rPr>
        <w:t xml:space="preserve"> </w:t>
      </w:r>
      <w:r w:rsidRPr="00A13B63">
        <w:t>2018</w:t>
      </w:r>
      <w:r w:rsidRPr="00A13B63">
        <w:rPr>
          <w:spacing w:val="-4"/>
        </w:rPr>
        <w:t xml:space="preserve"> </w:t>
      </w:r>
      <w:r w:rsidRPr="00A13B63">
        <w:t>-</w:t>
      </w:r>
      <w:r w:rsidRPr="00A13B63">
        <w:rPr>
          <w:spacing w:val="-7"/>
        </w:rPr>
        <w:t xml:space="preserve"> </w:t>
      </w:r>
      <w:r w:rsidRPr="00A13B63">
        <w:t>Lei</w:t>
      </w:r>
      <w:r w:rsidRPr="00A13B63">
        <w:rPr>
          <w:spacing w:val="-7"/>
        </w:rPr>
        <w:t xml:space="preserve"> </w:t>
      </w:r>
      <w:r w:rsidRPr="00A13B63">
        <w:t>Geral de</w:t>
      </w:r>
      <w:r w:rsidRPr="00A13B63">
        <w:rPr>
          <w:spacing w:val="-4"/>
        </w:rPr>
        <w:t xml:space="preserve"> </w:t>
      </w:r>
      <w:r w:rsidRPr="00A13B63">
        <w:t>Proteção</w:t>
      </w:r>
      <w:r w:rsidRPr="00A13B63">
        <w:rPr>
          <w:spacing w:val="-6"/>
        </w:rPr>
        <w:t xml:space="preserve"> </w:t>
      </w:r>
      <w:r w:rsidRPr="00A13B63">
        <w:t>de</w:t>
      </w:r>
      <w:r w:rsidRPr="00A13B63">
        <w:rPr>
          <w:spacing w:val="-6"/>
        </w:rPr>
        <w:t xml:space="preserve"> </w:t>
      </w:r>
      <w:r w:rsidRPr="00A13B63">
        <w:t>Dados</w:t>
      </w:r>
      <w:r w:rsidRPr="00A13B63">
        <w:rPr>
          <w:spacing w:val="-4"/>
        </w:rPr>
        <w:t xml:space="preserve"> </w:t>
      </w:r>
      <w:r w:rsidRPr="00A13B63">
        <w:t>Pessoais</w:t>
      </w:r>
      <w:r w:rsidRPr="00A13B63">
        <w:rPr>
          <w:spacing w:val="-4"/>
        </w:rPr>
        <w:t xml:space="preserve"> </w:t>
      </w:r>
      <w:r w:rsidRPr="00A13B63">
        <w:t>(LGPD).</w:t>
      </w:r>
      <w:r w:rsidRPr="00A13B63">
        <w:rPr>
          <w:spacing w:val="-3"/>
        </w:rPr>
        <w:t xml:space="preserve"> </w:t>
      </w:r>
      <w:r w:rsidRPr="00A13B63">
        <w:t>E</w:t>
      </w:r>
      <w:r w:rsidRPr="00A13B63">
        <w:rPr>
          <w:spacing w:val="-4"/>
        </w:rPr>
        <w:t xml:space="preserve"> </w:t>
      </w:r>
      <w:r w:rsidRPr="00A13B63">
        <w:t>ainda,</w:t>
      </w:r>
      <w:r w:rsidRPr="00A13B63">
        <w:rPr>
          <w:spacing w:val="-4"/>
        </w:rPr>
        <w:t xml:space="preserve"> </w:t>
      </w:r>
      <w:r w:rsidRPr="00A13B63">
        <w:rPr>
          <w:b/>
        </w:rPr>
        <w:t>no</w:t>
      </w:r>
      <w:r w:rsidRPr="00A13B63">
        <w:rPr>
          <w:b/>
          <w:spacing w:val="-4"/>
        </w:rPr>
        <w:t xml:space="preserve"> </w:t>
      </w:r>
      <w:r w:rsidRPr="00A13B63">
        <w:rPr>
          <w:b/>
        </w:rPr>
        <w:t>caso</w:t>
      </w:r>
      <w:r w:rsidRPr="00A13B63">
        <w:rPr>
          <w:b/>
          <w:spacing w:val="-4"/>
        </w:rPr>
        <w:t xml:space="preserve"> </w:t>
      </w:r>
      <w:r w:rsidRPr="00A13B63">
        <w:rPr>
          <w:b/>
        </w:rPr>
        <w:t>de</w:t>
      </w:r>
      <w:r w:rsidRPr="00A13B63">
        <w:rPr>
          <w:b/>
          <w:spacing w:val="-5"/>
        </w:rPr>
        <w:t xml:space="preserve"> </w:t>
      </w:r>
      <w:r w:rsidRPr="00A13B63">
        <w:rPr>
          <w:b/>
        </w:rPr>
        <w:t>publicação</w:t>
      </w:r>
      <w:r w:rsidRPr="00A13B63">
        <w:rPr>
          <w:b/>
          <w:spacing w:val="-4"/>
        </w:rPr>
        <w:t xml:space="preserve"> </w:t>
      </w:r>
      <w:r w:rsidRPr="00A13B63">
        <w:rPr>
          <w:b/>
        </w:rPr>
        <w:t>e</w:t>
      </w:r>
      <w:r w:rsidRPr="00A13B63">
        <w:rPr>
          <w:b/>
          <w:spacing w:val="-5"/>
        </w:rPr>
        <w:t xml:space="preserve"> </w:t>
      </w:r>
      <w:r w:rsidRPr="00A13B63">
        <w:rPr>
          <w:b/>
        </w:rPr>
        <w:t>divulgação</w:t>
      </w:r>
      <w:r w:rsidRPr="00A13B63">
        <w:rPr>
          <w:b/>
          <w:spacing w:val="-4"/>
        </w:rPr>
        <w:t xml:space="preserve"> </w:t>
      </w:r>
      <w:r w:rsidRPr="00A13B63">
        <w:rPr>
          <w:b/>
        </w:rPr>
        <w:t>dos</w:t>
      </w:r>
      <w:r w:rsidRPr="00A13B63">
        <w:rPr>
          <w:b/>
          <w:spacing w:val="-6"/>
        </w:rPr>
        <w:t xml:space="preserve"> </w:t>
      </w:r>
      <w:r w:rsidRPr="00A13B63">
        <w:rPr>
          <w:b/>
        </w:rPr>
        <w:t>resultados ou de qualquer recorte</w:t>
      </w:r>
      <w:r w:rsidRPr="00A13B63">
        <w:rPr>
          <w:b/>
          <w:spacing w:val="-2"/>
        </w:rPr>
        <w:t xml:space="preserve"> </w:t>
      </w:r>
      <w:r w:rsidRPr="00A13B63">
        <w:rPr>
          <w:b/>
        </w:rPr>
        <w:t>de estudo ou de pesquisa de que trata o caput deste artigo em nenhuma hipótese poderá revelar dados pessoais (artigo 13 §1º da LGPD).</w:t>
      </w: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spacing w:before="1"/>
        <w:rPr>
          <w:b/>
        </w:rPr>
      </w:pPr>
    </w:p>
    <w:p w:rsidR="009D0966" w:rsidRPr="00A13B63" w:rsidRDefault="00623D13">
      <w:pPr>
        <w:tabs>
          <w:tab w:val="left" w:pos="5995"/>
          <w:tab w:val="left" w:pos="7258"/>
          <w:tab w:val="left" w:pos="8068"/>
          <w:tab w:val="left" w:pos="9476"/>
        </w:tabs>
        <w:ind w:left="112"/>
        <w:rPr>
          <w:sz w:val="24"/>
          <w:szCs w:val="24"/>
        </w:rPr>
      </w:pPr>
      <w:r w:rsidRPr="00A13B63">
        <w:rPr>
          <w:b/>
          <w:spacing w:val="-2"/>
          <w:sz w:val="24"/>
          <w:szCs w:val="24"/>
        </w:rPr>
        <w:t>Local: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pacing w:val="-2"/>
          <w:sz w:val="24"/>
          <w:szCs w:val="24"/>
        </w:rPr>
        <w:t>Data:</w:t>
      </w:r>
      <w:r w:rsidRPr="00A13B63">
        <w:rPr>
          <w:sz w:val="24"/>
          <w:szCs w:val="24"/>
          <w:u w:val="single"/>
        </w:rPr>
        <w:tab/>
      </w:r>
      <w:r w:rsidRPr="00A13B63">
        <w:rPr>
          <w:spacing w:val="-10"/>
          <w:sz w:val="24"/>
          <w:szCs w:val="24"/>
        </w:rPr>
        <w:t>/</w:t>
      </w:r>
      <w:r w:rsidRPr="00A13B63">
        <w:rPr>
          <w:sz w:val="24"/>
          <w:szCs w:val="24"/>
          <w:u w:val="single"/>
        </w:rPr>
        <w:tab/>
      </w:r>
      <w:r w:rsidRPr="00A13B63">
        <w:rPr>
          <w:spacing w:val="-10"/>
          <w:sz w:val="24"/>
          <w:szCs w:val="24"/>
        </w:rPr>
        <w:t>/</w:t>
      </w:r>
      <w:r w:rsidRPr="00A13B63">
        <w:rPr>
          <w:sz w:val="24"/>
          <w:szCs w:val="24"/>
          <w:u w:val="single"/>
        </w:rPr>
        <w:tab/>
      </w:r>
      <w:r w:rsidRPr="00A13B63">
        <w:rPr>
          <w:spacing w:val="-10"/>
          <w:sz w:val="24"/>
          <w:szCs w:val="24"/>
        </w:rPr>
        <w:t>.</w:t>
      </w:r>
    </w:p>
    <w:p w:rsidR="009D0966" w:rsidRPr="00A13B63" w:rsidRDefault="009D0966">
      <w:pPr>
        <w:pStyle w:val="Corpodetexto"/>
      </w:pPr>
    </w:p>
    <w:p w:rsidR="009D0966" w:rsidRPr="00A13B63" w:rsidRDefault="009D0966">
      <w:pPr>
        <w:pStyle w:val="Corpodetexto"/>
      </w:pPr>
    </w:p>
    <w:p w:rsidR="009D0966" w:rsidRPr="00A13B63" w:rsidRDefault="009D0966">
      <w:pPr>
        <w:pStyle w:val="Corpodetexto"/>
      </w:pPr>
    </w:p>
    <w:p w:rsidR="009D0966" w:rsidRPr="00A13B63" w:rsidRDefault="00623D13">
      <w:pPr>
        <w:pStyle w:val="Corpodetexto"/>
        <w:spacing w:before="141"/>
      </w:pPr>
      <w:r w:rsidRPr="00A13B6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260253</wp:posOffset>
                </wp:positionV>
                <wp:extent cx="3717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B4E1B" id="Graphic 5" o:spid="_x0000_s1026" style="position:absolute;margin-left:56.65pt;margin-top:20.5pt;width:292.7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" path="m,l3716883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9D0966" w:rsidRPr="00A13B63" w:rsidRDefault="00623D13">
      <w:pPr>
        <w:spacing w:before="21"/>
        <w:ind w:left="112"/>
        <w:jc w:val="both"/>
        <w:rPr>
          <w:b/>
          <w:sz w:val="24"/>
          <w:szCs w:val="24"/>
        </w:rPr>
      </w:pPr>
      <w:r w:rsidRPr="00A13B63">
        <w:rPr>
          <w:b/>
          <w:sz w:val="24"/>
          <w:szCs w:val="24"/>
        </w:rPr>
        <w:t xml:space="preserve">Técnico </w:t>
      </w:r>
      <w:r w:rsidRPr="00A13B63">
        <w:rPr>
          <w:b/>
          <w:spacing w:val="-2"/>
          <w:sz w:val="24"/>
          <w:szCs w:val="24"/>
        </w:rPr>
        <w:t>responsável</w:t>
      </w:r>
      <w:r w:rsidR="00AC1D51" w:rsidRPr="00A13B63">
        <w:rPr>
          <w:b/>
          <w:spacing w:val="-2"/>
          <w:sz w:val="24"/>
          <w:szCs w:val="24"/>
        </w:rPr>
        <w:t xml:space="preserve">  </w:t>
      </w: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623D13">
      <w:pPr>
        <w:tabs>
          <w:tab w:val="left" w:pos="4953"/>
          <w:tab w:val="left" w:pos="9746"/>
          <w:tab w:val="left" w:pos="9780"/>
        </w:tabs>
        <w:spacing w:line="360" w:lineRule="auto"/>
        <w:ind w:left="112" w:right="115"/>
        <w:jc w:val="both"/>
        <w:rPr>
          <w:b/>
          <w:sz w:val="24"/>
          <w:szCs w:val="24"/>
        </w:rPr>
      </w:pPr>
      <w:r w:rsidRPr="00A13B63">
        <w:rPr>
          <w:b/>
          <w:spacing w:val="-2"/>
          <w:sz w:val="24"/>
          <w:szCs w:val="24"/>
        </w:rPr>
        <w:t>Cargo/Função: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pacing w:val="-14"/>
          <w:sz w:val="24"/>
          <w:szCs w:val="24"/>
          <w:u w:val="single"/>
        </w:rPr>
        <w:t xml:space="preserve"> </w:t>
      </w:r>
      <w:r w:rsidRPr="00A13B63">
        <w:rPr>
          <w:b/>
          <w:spacing w:val="-14"/>
          <w:sz w:val="24"/>
          <w:szCs w:val="24"/>
        </w:rPr>
        <w:t xml:space="preserve"> </w:t>
      </w:r>
      <w:r w:rsidRPr="00A13B63">
        <w:rPr>
          <w:b/>
          <w:sz w:val="24"/>
          <w:szCs w:val="24"/>
        </w:rPr>
        <w:t>Setor de lotação: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 xml:space="preserve"> Telefone do trabalho: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>Telefone celular: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 xml:space="preserve"> E-mail</w:t>
      </w:r>
      <w:r w:rsidRPr="00A13B63">
        <w:rPr>
          <w:b/>
          <w:spacing w:val="-2"/>
          <w:sz w:val="24"/>
          <w:szCs w:val="24"/>
        </w:rPr>
        <w:t xml:space="preserve"> institucional: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spacing w:before="167" w:after="1"/>
        <w:rPr>
          <w:b/>
        </w:rPr>
      </w:pPr>
    </w:p>
    <w:p w:rsidR="009D0966" w:rsidRPr="00A13B63" w:rsidRDefault="00623D13">
      <w:pPr>
        <w:pStyle w:val="Corpodetexto"/>
        <w:spacing w:line="20" w:lineRule="exact"/>
        <w:ind w:left="112"/>
      </w:pPr>
      <w:r w:rsidRPr="00A13B63"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3717290" cy="10160"/>
                <wp:effectExtent l="9525" t="0" r="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7290" cy="10160"/>
                          <a:chOff x="0" y="0"/>
                          <a:chExt cx="371729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948"/>
                            <a:ext cx="3717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7290">
                                <a:moveTo>
                                  <a:pt x="0" y="0"/>
                                </a:moveTo>
                                <a:lnTo>
                                  <a:pt x="3716883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B33B3" id="Group 7" o:spid="_x0000_s1026" style="width:292.7pt;height:.8pt;mso-position-horizontal-relative:char;mso-position-vertical-relative:line" coordsize="3717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">
                <v:shape id="Graphic 8" o:spid="_x0000_s1027" style="position:absolute;top:49;width:37172;height:13;visibility:visible;mso-wrap-style:square;v-text-anchor:top" coordsize="3717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" path="m,l3716883,e" filled="f" strokeweight=".27489mm">
                  <v:path arrowok="t"/>
                </v:shape>
                <w10:anchorlock/>
              </v:group>
            </w:pict>
          </mc:Fallback>
        </mc:AlternateContent>
      </w:r>
    </w:p>
    <w:p w:rsidR="009D0966" w:rsidRPr="00A13B63" w:rsidRDefault="00623D13">
      <w:pPr>
        <w:spacing w:before="9"/>
        <w:ind w:left="112"/>
        <w:jc w:val="both"/>
        <w:rPr>
          <w:b/>
          <w:sz w:val="24"/>
          <w:szCs w:val="24"/>
        </w:rPr>
      </w:pPr>
      <w:r w:rsidRPr="00A13B63">
        <w:rPr>
          <w:b/>
          <w:sz w:val="24"/>
          <w:szCs w:val="24"/>
        </w:rPr>
        <w:t>Chefia</w:t>
      </w:r>
      <w:r w:rsidRPr="00A13B63">
        <w:rPr>
          <w:b/>
          <w:spacing w:val="-2"/>
          <w:sz w:val="24"/>
          <w:szCs w:val="24"/>
        </w:rPr>
        <w:t xml:space="preserve"> imediata</w:t>
      </w: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9D0966">
      <w:pPr>
        <w:pStyle w:val="Corpodetexto"/>
        <w:rPr>
          <w:b/>
        </w:rPr>
      </w:pPr>
    </w:p>
    <w:p w:rsidR="009D0966" w:rsidRPr="00A13B63" w:rsidRDefault="00623D13">
      <w:pPr>
        <w:tabs>
          <w:tab w:val="left" w:pos="4962"/>
          <w:tab w:val="left" w:pos="9746"/>
          <w:tab w:val="left" w:pos="9787"/>
        </w:tabs>
        <w:spacing w:line="360" w:lineRule="auto"/>
        <w:ind w:left="112" w:right="102"/>
        <w:jc w:val="both"/>
        <w:rPr>
          <w:b/>
          <w:sz w:val="24"/>
          <w:szCs w:val="24"/>
        </w:rPr>
      </w:pPr>
      <w:r w:rsidRPr="00A13B63">
        <w:rPr>
          <w:b/>
          <w:spacing w:val="-2"/>
          <w:sz w:val="24"/>
          <w:szCs w:val="24"/>
        </w:rPr>
        <w:t>Cargo/Função: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pacing w:val="-14"/>
          <w:sz w:val="24"/>
          <w:szCs w:val="24"/>
          <w:u w:val="single"/>
        </w:rPr>
        <w:t xml:space="preserve"> </w:t>
      </w:r>
      <w:r w:rsidRPr="00A13B63">
        <w:rPr>
          <w:b/>
          <w:spacing w:val="-14"/>
          <w:sz w:val="24"/>
          <w:szCs w:val="24"/>
        </w:rPr>
        <w:t xml:space="preserve"> </w:t>
      </w:r>
      <w:r w:rsidRPr="00A13B63">
        <w:rPr>
          <w:b/>
          <w:sz w:val="24"/>
          <w:szCs w:val="24"/>
        </w:rPr>
        <w:t>Setor de lotação: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 xml:space="preserve"> Telefone do trabalho: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>Telefone celular: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</w:rPr>
        <w:t xml:space="preserve"> </w:t>
      </w:r>
      <w:r w:rsidRPr="00A13B63">
        <w:rPr>
          <w:b/>
          <w:sz w:val="24"/>
          <w:szCs w:val="24"/>
        </w:rPr>
        <w:lastRenderedPageBreak/>
        <w:t>E-mail</w:t>
      </w:r>
      <w:r w:rsidRPr="00A13B63">
        <w:rPr>
          <w:b/>
          <w:spacing w:val="-2"/>
          <w:sz w:val="24"/>
          <w:szCs w:val="24"/>
        </w:rPr>
        <w:t xml:space="preserve"> institucional:</w:t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  <w:r w:rsidRPr="00A13B63">
        <w:rPr>
          <w:b/>
          <w:sz w:val="24"/>
          <w:szCs w:val="24"/>
          <w:u w:val="single"/>
        </w:rPr>
        <w:tab/>
      </w:r>
    </w:p>
    <w:sectPr w:rsidR="009D0966" w:rsidRPr="00A13B63">
      <w:headerReference w:type="default" r:id="rId10"/>
      <w:footerReference w:type="default" r:id="rId11"/>
      <w:pgSz w:w="11910" w:h="16840"/>
      <w:pgMar w:top="3200" w:right="980" w:bottom="1200" w:left="1020" w:header="114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B9" w:rsidRDefault="004A71B9">
      <w:r>
        <w:separator/>
      </w:r>
    </w:p>
  </w:endnote>
  <w:endnote w:type="continuationSeparator" w:id="0">
    <w:p w:rsidR="004A71B9" w:rsidRDefault="004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66" w:rsidRDefault="00623D1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6732778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0966" w:rsidRDefault="00623D13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A38BA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0.15pt;margin-top:780.9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" filled="f" stroked="f">
              <v:path arrowok="t"/>
              <v:textbox inset="0,0,0,0">
                <w:txbxContent>
                  <w:p w:rsidR="009D0966" w:rsidRDefault="00623D13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A38BA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B9" w:rsidRDefault="004A71B9">
      <w:r>
        <w:separator/>
      </w:r>
    </w:p>
  </w:footnote>
  <w:footnote w:type="continuationSeparator" w:id="0">
    <w:p w:rsidR="004A71B9" w:rsidRDefault="004A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66" w:rsidRDefault="00623D1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3508570</wp:posOffset>
          </wp:positionH>
          <wp:positionV relativeFrom="page">
            <wp:posOffset>729727</wp:posOffset>
          </wp:positionV>
          <wp:extent cx="506681" cy="5073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681" cy="507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1676145</wp:posOffset>
              </wp:positionH>
              <wp:positionV relativeFrom="page">
                <wp:posOffset>1273428</wp:posOffset>
              </wp:positionV>
              <wp:extent cx="4203065" cy="772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065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0966" w:rsidRDefault="00623D13">
                          <w:pPr>
                            <w:spacing w:line="223" w:lineRule="exact"/>
                            <w:ind w:left="895" w:right="89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Saúde</w:t>
                          </w:r>
                        </w:p>
                        <w:p w:rsidR="009D0966" w:rsidRDefault="00623D13">
                          <w:pPr>
                            <w:ind w:left="895" w:right="88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Vigilância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Saúde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Ambiente Departamento Doenças Transmissíveis</w:t>
                          </w:r>
                        </w:p>
                        <w:p w:rsidR="009D0966" w:rsidRDefault="00623D13">
                          <w:pPr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Coordenação-Geral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Vigilância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Zoonoses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Doenças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Transmissão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100.25pt;width:330.95pt;height:6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" filled="f" stroked="f">
              <v:path arrowok="t"/>
              <v:textbox inset="0,0,0,0">
                <w:txbxContent>
                  <w:p w:rsidR="009D0966" w:rsidRDefault="00623D13">
                    <w:pPr>
                      <w:spacing w:line="223" w:lineRule="exact"/>
                      <w:ind w:left="895" w:right="89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Saúde</w:t>
                    </w:r>
                  </w:p>
                  <w:p w:rsidR="009D0966" w:rsidRDefault="00623D13">
                    <w:pPr>
                      <w:ind w:left="895" w:right="88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Vigilância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Saúde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Ambie</w:t>
                    </w:r>
                    <w:r>
                      <w:rPr>
                        <w:sz w:val="20"/>
                      </w:rPr>
                      <w:t>nte Departamento Doenças Transmissíveis</w:t>
                    </w:r>
                  </w:p>
                  <w:p w:rsidR="009D0966" w:rsidRDefault="00623D13">
                    <w:pPr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Coordenação-Geral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Vigilância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Zoonoses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Doenças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Transmissão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5021"/>
    <w:multiLevelType w:val="hybridMultilevel"/>
    <w:tmpl w:val="8FB80B06"/>
    <w:lvl w:ilvl="0" w:tplc="65F253F4">
      <w:start w:val="1"/>
      <w:numFmt w:val="lowerLetter"/>
      <w:lvlText w:val="%1)"/>
      <w:lvlJc w:val="left"/>
      <w:pPr>
        <w:ind w:left="840" w:hanging="36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C228C00">
      <w:numFmt w:val="bullet"/>
      <w:lvlText w:val="•"/>
      <w:lvlJc w:val="left"/>
      <w:pPr>
        <w:ind w:left="1746" w:hanging="363"/>
      </w:pPr>
      <w:rPr>
        <w:rFonts w:hint="default"/>
        <w:lang w:val="pt-PT" w:eastAsia="en-US" w:bidi="ar-SA"/>
      </w:rPr>
    </w:lvl>
    <w:lvl w:ilvl="2" w:tplc="729AD8FC">
      <w:numFmt w:val="bullet"/>
      <w:lvlText w:val="•"/>
      <w:lvlJc w:val="left"/>
      <w:pPr>
        <w:ind w:left="2653" w:hanging="363"/>
      </w:pPr>
      <w:rPr>
        <w:rFonts w:hint="default"/>
        <w:lang w:val="pt-PT" w:eastAsia="en-US" w:bidi="ar-SA"/>
      </w:rPr>
    </w:lvl>
    <w:lvl w:ilvl="3" w:tplc="C1406C18">
      <w:numFmt w:val="bullet"/>
      <w:lvlText w:val="•"/>
      <w:lvlJc w:val="left"/>
      <w:pPr>
        <w:ind w:left="3559" w:hanging="363"/>
      </w:pPr>
      <w:rPr>
        <w:rFonts w:hint="default"/>
        <w:lang w:val="pt-PT" w:eastAsia="en-US" w:bidi="ar-SA"/>
      </w:rPr>
    </w:lvl>
    <w:lvl w:ilvl="4" w:tplc="59B29672">
      <w:numFmt w:val="bullet"/>
      <w:lvlText w:val="•"/>
      <w:lvlJc w:val="left"/>
      <w:pPr>
        <w:ind w:left="4466" w:hanging="363"/>
      </w:pPr>
      <w:rPr>
        <w:rFonts w:hint="default"/>
        <w:lang w:val="pt-PT" w:eastAsia="en-US" w:bidi="ar-SA"/>
      </w:rPr>
    </w:lvl>
    <w:lvl w:ilvl="5" w:tplc="3976C0E2">
      <w:numFmt w:val="bullet"/>
      <w:lvlText w:val="•"/>
      <w:lvlJc w:val="left"/>
      <w:pPr>
        <w:ind w:left="5373" w:hanging="363"/>
      </w:pPr>
      <w:rPr>
        <w:rFonts w:hint="default"/>
        <w:lang w:val="pt-PT" w:eastAsia="en-US" w:bidi="ar-SA"/>
      </w:rPr>
    </w:lvl>
    <w:lvl w:ilvl="6" w:tplc="39E4473A">
      <w:numFmt w:val="bullet"/>
      <w:lvlText w:val="•"/>
      <w:lvlJc w:val="left"/>
      <w:pPr>
        <w:ind w:left="6279" w:hanging="363"/>
      </w:pPr>
      <w:rPr>
        <w:rFonts w:hint="default"/>
        <w:lang w:val="pt-PT" w:eastAsia="en-US" w:bidi="ar-SA"/>
      </w:rPr>
    </w:lvl>
    <w:lvl w:ilvl="7" w:tplc="048CF014">
      <w:numFmt w:val="bullet"/>
      <w:lvlText w:val="•"/>
      <w:lvlJc w:val="left"/>
      <w:pPr>
        <w:ind w:left="7186" w:hanging="363"/>
      </w:pPr>
      <w:rPr>
        <w:rFonts w:hint="default"/>
        <w:lang w:val="pt-PT" w:eastAsia="en-US" w:bidi="ar-SA"/>
      </w:rPr>
    </w:lvl>
    <w:lvl w:ilvl="8" w:tplc="F760E474">
      <w:numFmt w:val="bullet"/>
      <w:lvlText w:val="•"/>
      <w:lvlJc w:val="left"/>
      <w:pPr>
        <w:ind w:left="8093" w:hanging="3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66"/>
    <w:rsid w:val="002323F0"/>
    <w:rsid w:val="00422AA2"/>
    <w:rsid w:val="004A71B9"/>
    <w:rsid w:val="00623D13"/>
    <w:rsid w:val="00800969"/>
    <w:rsid w:val="009D0966"/>
    <w:rsid w:val="00A13B63"/>
    <w:rsid w:val="00AA38BA"/>
    <w:rsid w:val="00AC1D51"/>
    <w:rsid w:val="00CA16FC"/>
    <w:rsid w:val="00DA7B5B"/>
    <w:rsid w:val="00E3032B"/>
    <w:rsid w:val="00EA6945"/>
    <w:rsid w:val="00E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DB93"/>
  <w15:docId w15:val="{354CF160-8B43-4F5F-B2D5-482F7AE4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95"/>
      <w:ind w:right="4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33" w:right="1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323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3F0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2323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3F0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232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doxiciclina_injetav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saude/pt-br/assuntos/saude-de-a-a-z/f/febre-maculosa/notas-tecnicas/nota-tecnica-no-11-2024-cgzv-dedt-svsa-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C194-D730-4425-8650-C33CFFEA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Godoy Malaspina</dc:creator>
  <cp:lastModifiedBy>Ana Carolina Mota de Faria</cp:lastModifiedBy>
  <cp:revision>4</cp:revision>
  <dcterms:created xsi:type="dcterms:W3CDTF">2024-07-16T15:33:00Z</dcterms:created>
  <dcterms:modified xsi:type="dcterms:W3CDTF">2024-07-19T13:05:00Z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  <property fmtid="{D5CDD505-2E9C-101B-9397-08002B2CF9AE}" pid="5" name="Producer">
    <vt:lpwstr>3-Heights(TM) PDF Security Shell 4.8.25.2 (http://www.pdf-tools.com)</vt:lpwstr>
  </property>
</Properties>
</file>