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690" w:rsidRDefault="008F0C80">
      <w:pPr>
        <w:pStyle w:val="Heading1"/>
        <w:spacing w:before="65"/>
        <w:ind w:right="14"/>
      </w:pPr>
      <w:r>
        <w:t>ANEXO 3 - TERMO DE REFERÊNCIA</w:t>
      </w:r>
    </w:p>
    <w:p w:rsidR="00DE3690" w:rsidRDefault="00DE3690">
      <w:pPr>
        <w:pStyle w:val="normal0"/>
        <w:pBdr>
          <w:top w:val="nil"/>
          <w:left w:val="nil"/>
          <w:bottom w:val="nil"/>
          <w:right w:val="nil"/>
          <w:between w:val="nil"/>
        </w:pBdr>
        <w:rPr>
          <w:rFonts w:ascii="Arial" w:eastAsia="Arial" w:hAnsi="Arial" w:cs="Arial"/>
          <w:b/>
          <w:color w:val="000000"/>
        </w:rPr>
      </w:pPr>
    </w:p>
    <w:p w:rsidR="00DE3690" w:rsidRDefault="00DE3690">
      <w:pPr>
        <w:pStyle w:val="normal0"/>
        <w:pBdr>
          <w:top w:val="nil"/>
          <w:left w:val="nil"/>
          <w:bottom w:val="nil"/>
          <w:right w:val="nil"/>
          <w:between w:val="nil"/>
        </w:pBdr>
        <w:rPr>
          <w:rFonts w:ascii="Arial" w:eastAsia="Arial" w:hAnsi="Arial" w:cs="Arial"/>
          <w:b/>
          <w:color w:val="000000"/>
        </w:rPr>
      </w:pPr>
    </w:p>
    <w:p w:rsidR="00DE3690" w:rsidRDefault="00DE3690">
      <w:pPr>
        <w:pStyle w:val="normal0"/>
        <w:pBdr>
          <w:top w:val="nil"/>
          <w:left w:val="nil"/>
          <w:bottom w:val="nil"/>
          <w:right w:val="nil"/>
          <w:between w:val="nil"/>
        </w:pBdr>
        <w:spacing w:before="30"/>
        <w:rPr>
          <w:rFonts w:ascii="Arial" w:eastAsia="Arial" w:hAnsi="Arial" w:cs="Arial"/>
          <w:b/>
          <w:color w:val="000000"/>
          <w:sz w:val="24"/>
          <w:szCs w:val="24"/>
        </w:rPr>
      </w:pPr>
    </w:p>
    <w:p w:rsidR="00DE3690" w:rsidRDefault="008F0C80">
      <w:pPr>
        <w:pStyle w:val="normal0"/>
        <w:pBdr>
          <w:top w:val="nil"/>
          <w:left w:val="nil"/>
          <w:bottom w:val="nil"/>
          <w:right w:val="nil"/>
          <w:between w:val="nil"/>
        </w:pBdr>
        <w:tabs>
          <w:tab w:val="left" w:pos="1073"/>
        </w:tabs>
        <w:spacing w:before="1"/>
        <w:ind w:left="708" w:right="848"/>
        <w:rPr>
          <w:rFonts w:ascii="Arial" w:eastAsia="Arial" w:hAnsi="Arial" w:cs="Arial"/>
          <w:b/>
          <w:color w:val="000000"/>
          <w:sz w:val="24"/>
          <w:szCs w:val="24"/>
        </w:rPr>
      </w:pPr>
      <w:bookmarkStart w:id="0" w:name="bookmark=id.gjdgxs" w:colFirst="0" w:colLast="0"/>
      <w:bookmarkEnd w:id="0"/>
      <w:r>
        <w:rPr>
          <w:rFonts w:ascii="Arial" w:eastAsia="Arial" w:hAnsi="Arial" w:cs="Arial"/>
          <w:b/>
          <w:color w:val="000000"/>
          <w:sz w:val="24"/>
          <w:szCs w:val="24"/>
        </w:rPr>
        <w:t>1. OBJETO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Constitui-se objeto do Chamamento Público a seleção de Organizações da Sociedade Civil para celebração de parceria com o Estado da Bahia, por intermédio da Secretaria de Assistência e Desenvolvimento Social - SEADES, através de formalização de Termo de Colaboração, para consecução de finalidade de interesse público e recíproco que envolve a transferência de recursos financeiros a Organizações da Sociedade Civil – OSC, visando à implantação e estruturação de</w:t>
      </w:r>
      <w:r w:rsidR="00575810">
        <w:rPr>
          <w:rFonts w:ascii="Arial" w:eastAsia="Arial" w:hAnsi="Arial" w:cs="Arial"/>
          <w:color w:val="000000"/>
          <w:sz w:val="24"/>
          <w:szCs w:val="24"/>
        </w:rPr>
        <w:t xml:space="preserve"> 2.000 (dois mil)</w:t>
      </w:r>
      <w:r>
        <w:rPr>
          <w:rFonts w:ascii="Arial" w:eastAsia="Arial" w:hAnsi="Arial" w:cs="Arial"/>
          <w:color w:val="000000"/>
          <w:sz w:val="24"/>
          <w:szCs w:val="24"/>
        </w:rPr>
        <w:t xml:space="preserve"> Quintais Produtivos de Segurança Alimentar e Nutricional para Agricultura Familiar em situação de vulnerabilidade social, Povos e Comunidades Tradicionais - PCTs, e Assentados da Reforma Agrária - prioritariamente com perfil ou inseridos no CadÚnico - nos Territórios de Identidade do Estado da Bahia.</w:t>
      </w:r>
    </w:p>
    <w:p w:rsidR="00575810" w:rsidRDefault="00575810">
      <w:pPr>
        <w:pStyle w:val="normal0"/>
        <w:pBdr>
          <w:top w:val="nil"/>
          <w:left w:val="nil"/>
          <w:bottom w:val="nil"/>
          <w:right w:val="nil"/>
          <w:between w:val="nil"/>
        </w:pBdr>
        <w:spacing w:after="200"/>
        <w:ind w:left="708" w:right="848"/>
        <w:rPr>
          <w:rFonts w:ascii="Arial" w:eastAsia="Arial" w:hAnsi="Arial" w:cs="Arial"/>
          <w:b/>
          <w:color w:val="000000"/>
          <w:sz w:val="24"/>
          <w:szCs w:val="24"/>
        </w:rPr>
      </w:pPr>
    </w:p>
    <w:p w:rsidR="00DE3690" w:rsidRDefault="008F0C80">
      <w:pPr>
        <w:pStyle w:val="normal0"/>
        <w:pBdr>
          <w:top w:val="nil"/>
          <w:left w:val="nil"/>
          <w:bottom w:val="nil"/>
          <w:right w:val="nil"/>
          <w:between w:val="nil"/>
        </w:pBdr>
        <w:spacing w:after="200"/>
        <w:ind w:left="708" w:right="848"/>
        <w:rPr>
          <w:rFonts w:ascii="Arial" w:eastAsia="Arial" w:hAnsi="Arial" w:cs="Arial"/>
          <w:b/>
          <w:color w:val="000000"/>
          <w:sz w:val="24"/>
          <w:szCs w:val="24"/>
        </w:rPr>
      </w:pPr>
      <w:r>
        <w:rPr>
          <w:rFonts w:ascii="Arial" w:eastAsia="Arial" w:hAnsi="Arial" w:cs="Arial"/>
          <w:b/>
          <w:color w:val="000000"/>
          <w:sz w:val="24"/>
          <w:szCs w:val="24"/>
        </w:rPr>
        <w:t>2. CONSIDERAÇÕES GERAIS</w:t>
      </w:r>
    </w:p>
    <w:p w:rsidR="00DE3690" w:rsidRDefault="008F0C80">
      <w:pPr>
        <w:pStyle w:val="normal0"/>
        <w:pBdr>
          <w:top w:val="nil"/>
          <w:left w:val="nil"/>
          <w:bottom w:val="nil"/>
          <w:right w:val="nil"/>
          <w:between w:val="nil"/>
        </w:pBdr>
        <w:spacing w:before="56"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A Secretaria de Assistência e Desenvolvimento Social – SEADES, criada pela Lei nº 14.521 de 15 de dezembro de 2022, tem por finalidade planejar, coordenar, executar e fiscalizar as políticas de assistência e desenvolvimento social, segurança alimentar e nutricional e as políticas sobre drogas. Configura-se como a unidade administrativa estadual responsável por </w:t>
      </w:r>
      <w:r>
        <w:rPr>
          <w:rFonts w:ascii="Arial" w:eastAsia="Arial" w:hAnsi="Arial" w:cs="Arial"/>
          <w:color w:val="000000"/>
          <w:sz w:val="24"/>
          <w:szCs w:val="24"/>
          <w:highlight w:val="white"/>
        </w:rPr>
        <w:t>promover o acesso às políticas públicas voltadas à garantia de direitos para a população no Estado da Bahia</w:t>
      </w:r>
      <w:r>
        <w:rPr>
          <w:rFonts w:ascii="Arial" w:eastAsia="Arial" w:hAnsi="Arial" w:cs="Arial"/>
          <w:color w:val="000000"/>
          <w:sz w:val="24"/>
          <w:szCs w:val="24"/>
        </w:rPr>
        <w:t>, com ênfase na proteção dos direitos de grupos vulnerabilizados</w:t>
      </w:r>
      <w:r>
        <w:rPr>
          <w:rFonts w:ascii="Arial" w:eastAsia="Arial" w:hAnsi="Arial" w:cs="Arial"/>
          <w:color w:val="333333"/>
          <w:sz w:val="24"/>
          <w:szCs w:val="24"/>
        </w:rPr>
        <w:t>.</w:t>
      </w:r>
    </w:p>
    <w:p w:rsidR="00DE3690" w:rsidRDefault="008F0C80">
      <w:pPr>
        <w:pStyle w:val="normal0"/>
        <w:pBdr>
          <w:top w:val="nil"/>
          <w:left w:val="nil"/>
          <w:bottom w:val="nil"/>
          <w:right w:val="nil"/>
          <w:between w:val="nil"/>
        </w:pBdr>
        <w:spacing w:before="56"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Atualmente, as </w:t>
      </w:r>
      <w:r>
        <w:rPr>
          <w:rFonts w:ascii="Arial" w:eastAsia="Arial" w:hAnsi="Arial" w:cs="Arial"/>
          <w:color w:val="000000"/>
          <w:sz w:val="24"/>
          <w:szCs w:val="24"/>
          <w:highlight w:val="white"/>
        </w:rPr>
        <w:t>ações e atividades voltadas à inclusão social, segurança e assistência alimentar e nutricional no âmbito estadual são executadas</w:t>
      </w:r>
      <w:r>
        <w:rPr>
          <w:rFonts w:ascii="Arial" w:eastAsia="Arial" w:hAnsi="Arial" w:cs="Arial"/>
          <w:color w:val="000000"/>
          <w:sz w:val="24"/>
          <w:szCs w:val="24"/>
        </w:rPr>
        <w:t xml:space="preserve"> pela SEADES por meio da Superintendência de Inclusão e Segurança Alimentar e Nutricional (SISA). O desenvolvimento de ações tem como base a Lei Estadual nº 11.046/2008 que dispõe sobre o Sistema de Segurança Alimentar e Nutricional da Bahia, visando assegurar o direito humano à alimentação adequada. A referida Lei também trata do Conselho Estadual de Segurança Alimentar (CONSEA), dentre outras deliberações.  </w:t>
      </w:r>
    </w:p>
    <w:p w:rsidR="00DE3690" w:rsidRDefault="008F0C80">
      <w:pPr>
        <w:pStyle w:val="normal0"/>
        <w:pBdr>
          <w:top w:val="nil"/>
          <w:left w:val="nil"/>
          <w:bottom w:val="nil"/>
          <w:right w:val="nil"/>
          <w:between w:val="nil"/>
        </w:pBdr>
        <w:spacing w:before="56"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Em 2013, com a </w:t>
      </w:r>
      <w:r>
        <w:rPr>
          <w:rFonts w:ascii="Arial" w:eastAsia="Arial" w:hAnsi="Arial" w:cs="Arial"/>
          <w:color w:val="000000"/>
          <w:sz w:val="24"/>
          <w:szCs w:val="24"/>
          <w:highlight w:val="white"/>
        </w:rPr>
        <w:t>publicação do Decreto Estadual nº 14.684, que homologa a Resolução nº 02/2013</w:t>
      </w:r>
      <w:r>
        <w:rPr>
          <w:rFonts w:ascii="Arial" w:eastAsia="Arial" w:hAnsi="Arial" w:cs="Arial"/>
          <w:color w:val="000000"/>
          <w:sz w:val="24"/>
          <w:szCs w:val="24"/>
        </w:rPr>
        <w:t xml:space="preserve">, foi aprovada a </w:t>
      </w:r>
      <w:r>
        <w:rPr>
          <w:rFonts w:ascii="Arial" w:eastAsia="Arial" w:hAnsi="Arial" w:cs="Arial"/>
          <w:color w:val="000000"/>
          <w:sz w:val="24"/>
          <w:szCs w:val="24"/>
          <w:highlight w:val="white"/>
        </w:rPr>
        <w:t>Política Estadual de Segurança Alimentar e Nutricional (PESAN) e os regimentos internos do CONSEA e do Grupo Governamental de Segurança Alimentar e Nutricional da Bahia (GGSAN)</w:t>
      </w:r>
      <w:r>
        <w:rPr>
          <w:rFonts w:ascii="Arial" w:eastAsia="Arial" w:hAnsi="Arial" w:cs="Arial"/>
          <w:color w:val="000000"/>
          <w:sz w:val="24"/>
          <w:szCs w:val="24"/>
        </w:rPr>
        <w:t xml:space="preserve"> - instância governamental responsável pela implementação do Sistema Estadual de Segurança Alimentar e Nutricional (SISAN) e do monitoramento e avaliação intersetorial das políticas públicas relacionadas segurança alimentar e nutricional no Estado. </w:t>
      </w:r>
    </w:p>
    <w:p w:rsidR="00DE3690" w:rsidRDefault="008F0C80">
      <w:pPr>
        <w:pStyle w:val="normal0"/>
        <w:pBdr>
          <w:top w:val="nil"/>
          <w:left w:val="nil"/>
          <w:bottom w:val="nil"/>
          <w:right w:val="nil"/>
          <w:between w:val="nil"/>
        </w:pBdr>
        <w:spacing w:before="56"/>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A promoção de políticas públicas em consonância com as estratégias de desenvolvimento dos Decretos e Leis vigentes é compromisso da SEADES por meio da SISA, Dessa forma, se tratando de políticas socioprodutivas no meio rural relacionadas à Segurança Alimentar, se pauta ações pela Política Estadual de Agroecologia e Produção Orgânica, </w:t>
      </w:r>
      <w:hyperlink r:id="rId8">
        <w:r>
          <w:rPr>
            <w:rFonts w:ascii="Arial" w:eastAsia="Arial" w:hAnsi="Arial" w:cs="Arial"/>
            <w:color w:val="000080"/>
            <w:sz w:val="24"/>
            <w:szCs w:val="24"/>
            <w:u w:val="single"/>
          </w:rPr>
          <w:t>Lei Nº 14564 de 16/05/2023</w:t>
        </w:r>
      </w:hyperlink>
      <w:r>
        <w:rPr>
          <w:rFonts w:ascii="Arial" w:eastAsia="Arial" w:hAnsi="Arial" w:cs="Arial"/>
          <w:color w:val="000000"/>
          <w:sz w:val="24"/>
          <w:szCs w:val="24"/>
        </w:rPr>
        <w:t xml:space="preserve">, e pela Política </w:t>
      </w:r>
      <w:r>
        <w:rPr>
          <w:rFonts w:ascii="Arial" w:eastAsia="Arial" w:hAnsi="Arial" w:cs="Arial"/>
          <w:color w:val="000000"/>
          <w:sz w:val="24"/>
          <w:szCs w:val="24"/>
        </w:rPr>
        <w:lastRenderedPageBreak/>
        <w:t>Estadual de Desenvolvimento Sustentável dos Povos e Comunidades Tradicionais (Decreto nº 13.247, de 30 de agosto de 2011). As atividades socioprodutivas são pautadas pelos princípios da agroecologia seguindo o conteúdo e orientações presentes na Lei Estadual , além de destacar como público prioritário os povos e Comunidades Tradicionais dos territórios baianos e população de Reforma Agrária. </w:t>
      </w:r>
    </w:p>
    <w:p w:rsidR="00DE3690" w:rsidRDefault="008F0C80">
      <w:pPr>
        <w:pStyle w:val="normal0"/>
        <w:pBdr>
          <w:top w:val="nil"/>
          <w:left w:val="nil"/>
          <w:bottom w:val="nil"/>
          <w:right w:val="nil"/>
          <w:between w:val="nil"/>
        </w:pBdr>
        <w:spacing w:before="56"/>
        <w:ind w:left="708" w:right="848"/>
        <w:jc w:val="both"/>
        <w:rPr>
          <w:rFonts w:ascii="Arial" w:eastAsia="Arial" w:hAnsi="Arial" w:cs="Arial"/>
          <w:color w:val="000000"/>
          <w:sz w:val="24"/>
          <w:szCs w:val="24"/>
        </w:rPr>
      </w:pPr>
      <w:r>
        <w:rPr>
          <w:rFonts w:ascii="Arial" w:eastAsia="Arial" w:hAnsi="Arial" w:cs="Arial"/>
          <w:color w:val="000000"/>
          <w:sz w:val="24"/>
          <w:szCs w:val="24"/>
        </w:rPr>
        <w:t>Se soma a Lei Estadual nº 14.635 de 28 de novembro de 2023 instituiu o Programa Bahia Sem Fome, visando assegurar às pessoas em situação de vulnerabilidade social o acesso a alimentos em qualidade e quantidade necessárias à garantia do direito humano à alimentação adequada e saudável e a redução dos índices de insegurança alimentar grave no Estado da Bahia, com foco nas famílias extremamente pobres no campo e na cidade. A iniciativa é inovadora e reúne um conjunto de ações que promovem o fortalecimento da agricultura familiar, dos povos e comunidades tradicionais e das iniciativas sociais de apoio às famílias em situação de vulnerabilid</w:t>
      </w:r>
      <w:r>
        <w:rPr>
          <w:rFonts w:ascii="Arial" w:eastAsia="Arial" w:hAnsi="Arial" w:cs="Arial"/>
          <w:color w:val="000000"/>
          <w:sz w:val="24"/>
          <w:szCs w:val="24"/>
          <w:highlight w:val="white"/>
        </w:rPr>
        <w:t>ade extrema</w:t>
      </w:r>
      <w:r>
        <w:rPr>
          <w:rFonts w:ascii="Arial" w:eastAsia="Arial" w:hAnsi="Arial" w:cs="Arial"/>
          <w:color w:val="333333"/>
          <w:sz w:val="24"/>
          <w:szCs w:val="24"/>
          <w:highlight w:val="white"/>
        </w:rPr>
        <w:t>. </w:t>
      </w:r>
    </w:p>
    <w:p w:rsidR="00DE3690" w:rsidRDefault="008F0C80">
      <w:pPr>
        <w:pStyle w:val="normal0"/>
        <w:pBdr>
          <w:top w:val="nil"/>
          <w:left w:val="nil"/>
          <w:bottom w:val="nil"/>
          <w:right w:val="nil"/>
          <w:between w:val="nil"/>
        </w:pBdr>
        <w:spacing w:before="56" w:after="280"/>
        <w:ind w:left="708" w:right="848"/>
        <w:jc w:val="both"/>
        <w:rPr>
          <w:rFonts w:ascii="Arial" w:eastAsia="Arial" w:hAnsi="Arial" w:cs="Arial"/>
          <w:color w:val="000000"/>
          <w:sz w:val="24"/>
          <w:szCs w:val="24"/>
        </w:rPr>
      </w:pPr>
      <w:r>
        <w:rPr>
          <w:rFonts w:ascii="Arial" w:eastAsia="Arial" w:hAnsi="Arial" w:cs="Arial"/>
          <w:color w:val="000000"/>
          <w:sz w:val="24"/>
          <w:szCs w:val="24"/>
          <w:highlight w:val="white"/>
        </w:rPr>
        <w:t>Todo esse arcabouço legal orienta e estrutura as políticas de segurança alimentar e nutricional que são desenvolvidas pela SEADES, entretanto, sua implementação mobiliza todas as áreas do Governo de forma transversal, envolvendo municípios, movimentos sociais e populares, iniciativa privada, organizações da sociedade civil, religiosas, sindicais, culturais e educacionais do campo e da cidade. A segurança alimentar e nutricional demanda também ações intersetoriais de garantia do fortalecimento da agricultura familiar, de transição agroecológica, de proteção dos sistemas agroextrativistas e de ações específicas para povos indígenas, populações negras, quilombolas, povos e comunidades tradicionais e assentamentos da reforma agrária, tornando imperativa a implementação de sistemas de produção que sejam compleme</w:t>
      </w:r>
      <w:r>
        <w:rPr>
          <w:rFonts w:ascii="Arial" w:eastAsia="Arial" w:hAnsi="Arial" w:cs="Arial"/>
          <w:color w:val="000000"/>
          <w:sz w:val="24"/>
          <w:szCs w:val="24"/>
        </w:rPr>
        <w:t>ntares às outras formas de utilização da terra, considerando não somente os aspectos econômicos, mas também os sociais, ambientais e culturais. </w:t>
      </w:r>
    </w:p>
    <w:p w:rsidR="00DE3690" w:rsidRDefault="008F0C80">
      <w:pPr>
        <w:pStyle w:val="normal0"/>
        <w:pBdr>
          <w:top w:val="nil"/>
          <w:left w:val="nil"/>
          <w:bottom w:val="nil"/>
          <w:right w:val="nil"/>
          <w:between w:val="nil"/>
        </w:pBdr>
        <w:spacing w:before="56" w:after="280"/>
        <w:ind w:left="708" w:right="848"/>
        <w:jc w:val="both"/>
        <w:rPr>
          <w:rFonts w:ascii="Arial" w:eastAsia="Arial" w:hAnsi="Arial" w:cs="Arial"/>
          <w:color w:val="000000"/>
          <w:sz w:val="24"/>
          <w:szCs w:val="24"/>
        </w:rPr>
      </w:pPr>
      <w:r>
        <w:rPr>
          <w:rFonts w:ascii="Arial" w:eastAsia="Arial" w:hAnsi="Arial" w:cs="Arial"/>
          <w:color w:val="000000"/>
          <w:sz w:val="24"/>
          <w:szCs w:val="24"/>
        </w:rPr>
        <w:t>Considerando que a produção para o autoconsumo é fundamental para a autonomia das famílias rurais em um dos aspectos mais relevantes para a reprodução da agricultura familiar: a alimentação, gera possibilidades de avanços no contexto do desenvolvimento rural, contribui de forma significativa para a segurança alimentar no campo e redução da pobreza rural, evitando o êxodo para os grandes centros urbanos. Contudo, para que o enfrentamento à fome e à insegurança alimentar e nutricional seja efetivado, é preciso articular ações de cooperação federada com Municípios e a União, além do envolvimento dos diversos segmentos da sociedade civil em atividades voltadas à aquisição de  insumos e equipamentos necessários à produção e comercialização de alimentos.</w:t>
      </w:r>
    </w:p>
    <w:p w:rsidR="00DE3690" w:rsidRDefault="008F0C80">
      <w:pPr>
        <w:pStyle w:val="normal0"/>
        <w:pBdr>
          <w:top w:val="nil"/>
          <w:left w:val="nil"/>
          <w:bottom w:val="nil"/>
          <w:right w:val="nil"/>
          <w:between w:val="nil"/>
        </w:pBdr>
        <w:spacing w:before="56" w:after="280"/>
        <w:ind w:left="708" w:right="848"/>
        <w:jc w:val="both"/>
        <w:rPr>
          <w:rFonts w:ascii="Arial" w:eastAsia="Arial" w:hAnsi="Arial" w:cs="Arial"/>
          <w:color w:val="000000"/>
          <w:sz w:val="24"/>
          <w:szCs w:val="24"/>
        </w:rPr>
      </w:pPr>
      <w:r>
        <w:rPr>
          <w:rFonts w:ascii="Arial" w:eastAsia="Arial" w:hAnsi="Arial" w:cs="Arial"/>
          <w:color w:val="000000"/>
          <w:sz w:val="24"/>
          <w:szCs w:val="24"/>
        </w:rPr>
        <w:t>Diante da necessidade de promover a segurança alimentar e nutricional, prioritariamente de agricultores familiares em situação de vulnerabilidade e risco social, assentados da reforma agrária e povos e comunidades tradicionais, considerando recortes de gênero, raça, etnia, geração e territorialidades, o desafio de amenizar os efeitos econômicos sociais que foram agravados pela pandemia da Covid-19 impõe ao Poder Público a necessidade fomentar a implantação de tecnologias sociais sustentáveis que possam contribuir para a Segurança Alimentar e Nutricional e a Soberania Alimentar das famílias rurais, a conservação da sociobiodiversidade, a geração de renda e o apoio a infraestrutura e logística de produção e comercialização.</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lastRenderedPageBreak/>
        <w:t>Atenta a este cenário, a Secretaria de Assistência e Desenvolvimento Social – SEADES sugere a implementação de políticas e ações que assegurem, promovam e garantam a redução da fome, da má alimentação e má nutrição, para que todos tenham acesso à alimentação adequada. Para tanto, apresenta projeto para implementação de 2.400 (dois mil e quatrocentos) Quintais Produtivos de Segurança Alimentar e Nutricional, fornecendo os recursos necessários para estruturação dos quintais e para o desenvolvimento de atividades produtivas, possibilitando a Segurança Alimentar e Nutricional e a geração de renda por meio da comercialização da produção excedente dos quintais e das outras atividades produtivas desenvolvidas pela Agricultura Familiar.</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Default="008F0C80">
      <w:pPr>
        <w:pStyle w:val="normal0"/>
        <w:pBdr>
          <w:top w:val="nil"/>
          <w:left w:val="nil"/>
          <w:bottom w:val="nil"/>
          <w:right w:val="nil"/>
          <w:between w:val="nil"/>
        </w:pBdr>
        <w:ind w:left="708" w:right="848"/>
        <w:rPr>
          <w:rFonts w:ascii="Arial" w:eastAsia="Arial" w:hAnsi="Arial" w:cs="Arial"/>
          <w:b/>
          <w:color w:val="000000"/>
          <w:sz w:val="24"/>
          <w:szCs w:val="24"/>
        </w:rPr>
      </w:pPr>
      <w:r>
        <w:rPr>
          <w:rFonts w:ascii="Arial" w:eastAsia="Arial" w:hAnsi="Arial" w:cs="Arial"/>
          <w:b/>
          <w:color w:val="000000"/>
          <w:sz w:val="24"/>
          <w:szCs w:val="24"/>
        </w:rPr>
        <w:t>3. JUSTIFICATIVA</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Os Quintais Produtivos são importantes sistemas de produção que, além de possibilitar  a segurança alimentar dos agricultores familiares, desempenham funções importantes de manutenção da cultura, de preservação da biodiversidade local e das tradições da agricultura familiar.  Historicamente, são os principais responsáveis pela geração, manejo e manutenção da agrobiodiversidade, em virtude das práticas que consideram os conhecimentos passados entre gerações e a interdependência dos recursos naturais. São, principalmente, baseados na estratégia de produção para autoconsumo, que refere-se à produção de alimentos destinados ao consumo da família. Além da autonomia alimentar, essa produção apresenta uma importante fonte de renda não monetária, possibilitando que as famílias invistam o recurso que seria direcionado para os mercados para outras necessidades.</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A produção dos Quintais Produtivos de Segurança Alimentar e Nutricional para autoconsumo na unidade familiar apresenta-se como um mecanismo de sobrevivência dos agricultores, mas também gera a produção de excedentes que, ao interagir com o mercado, fortalece a base de recursos e diminuem a dependência do meio externo. As experiências pautadas com foco na segurança alimentar, juntamente com o escoamento dos produtos agrícolas através de circuitos curtos e descentralizados, configuram-se como uma estratégia para fortalecer a agricultura familiar e camponesa e o desenvolvimento do meio rural. Isso devido ao fato da diversificação dos cultivos como princípios fundamentais dos sistemas agrícolas que garantem uma produtividade permanente ao passo que se configura como ambientalmente sustentáveis. A variedade de espécies no ecossistema traz benefícios ao agricultor(a), como maior estabilidade financeira decorrente das colheitas sazonais, redução da necessidade de insumos externos e maior rendimento no uso da terra por área. Na maioria dos casos, os agricultores mantêm a agrobiodiversidade como estratégia preventiva para enfrentar a mudança ambiental ou as necessidades sociais e econômicas futuras.</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O Quintal Produtivo de Segurança Alimentar e Nutricional é uma tecnologia de fácil replicação e possibilidade de ampliação conforme disponibilidade de espaço e recursos. No entanto, a sua estrutura simplificada carrega uma grande diversidade de culturas agrícolas e possibilidades de arranjos produtivos, sendo um modelo capaz de apresentar viabilidade nas diferentes condições edafoclimáticas. Dessa forma, cabe </w:t>
      </w:r>
      <w:r>
        <w:rPr>
          <w:rFonts w:ascii="Arial" w:eastAsia="Arial" w:hAnsi="Arial" w:cs="Arial"/>
          <w:color w:val="000000"/>
          <w:sz w:val="24"/>
          <w:szCs w:val="24"/>
        </w:rPr>
        <w:lastRenderedPageBreak/>
        <w:t>destacar que tais arranjos produtivos se adequam aos diferentes Territórios de Identidade do Estado da Bahia, possuindo variações que se adaptam às condições ambientais, sociais, econômicas e culturais. Como exemplo de diversidade de cultivos dos quintais podemos citar acerola, pinha, pitanga, caju, goiaba, graviola, banana, abacaxi e mamão, aipim, milho, hortaliças, abóbora, pimenta, plantas medicinais, maxixe, quiabo, melancia, feijão. Integrar a produção com galinhas, peixes, cabras, ovelhas e outros pequenos animais. Portanto é um sistema que permite o manejo e a integração de elementos mais compatíveis com o local.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A Agricultura Familiar e Camponesa desenvolveu empiricamente modelos de Quintais Produtivos de Segurança Alimentar e Nutricional durante todo período de sua existência. Os quintais geralmente são áreas próximas às casas e constituem zonas utilizadas para o cultivo de alimentos voltados para a família. No último período ficou comprovado que a agricultura familiar no Brasil é a maior produtora de alimentos do país, demonstrando o potencial de conhecimento acumulado durante as gerações do campesinato brasileiro. Isto, apesar de ter áreas reduzidas para produção, assistência técnica insuficiente e muitas vezes desqualificada, dificuldades de acesso ao crédito rural e aos mercados para comercializar sua produção. Portanto, os Quintais Produtivos podem ser considerados uma síntese do potencial da Agricultura Familiar, sendo uma prática milenar e característica intrínseca da categoria dos agricultores familiares e campesinos. Dessa forma, são adequados, principalmente, aos agricultores mais vulneráveis que, em geral, possuem reduzidas propriedades e elevada necessidade de ter produção de alimentos saudáveis e geração de renda para o abastecimento do núcleo familiar.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Sob esse aspecto, importante enfatizar que no último período, a garantia da alimentação adequada avançou para ser reconhecida de maneira institucional, sendo que a partir de fevereiro de 2010, a alimentação foi incluída entre os direitos sociais previstos no artigo 6º da Constituição Federal. Até aquele momento esse direito humano não estava previsto explicitamente em nossa Carta Magna. É o direito de cada pessoa ter o acesso físico e econômico, ininterruptamente, à alimentação adequada ou aos meios para obter estes alimentos, sem comprometer os recursos para obter outros direitos fundamentais, como saúde e educação.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O Direito Humano à Alimentação Adequada (DHAA) significa a garantia que as pessoas estão livres da fome e da desnutrição com acesso a uma alimentação adequada e saudável. O DHAA se relaciona com o conceito de Segurança Alimentar, que em síntese, é a garantia de todas as dimensões que inibem a ocorrência da fome, com disponibilidade e acesso permanente de alimentos, pleno consumo sob o ponto de vista nutricional e sustentabilidade em processos produtivos.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No Brasil o DHAA e a Segurança Alimentar são estruturadas por dentro do Estado através do Sistema Nacional de Segurança Alimentar e Nutricional (SISAN). Trata-se de um sistema de gestão intersetorial, participativa e de articulação entre os três níveis de governo para a implementação e execução das Políticas de Segurança Alimentar e Nutricional, com objetivo de promover e garantir o acesso à alimentação adequada e a Segurança Alimentar e Nutricional (SAN) como direito fundamental do ser humano.</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Por um viés mais completo, os Movimentos Sociais avançaram na conceituação ao </w:t>
      </w:r>
      <w:r>
        <w:rPr>
          <w:rFonts w:ascii="Arial" w:eastAsia="Arial" w:hAnsi="Arial" w:cs="Arial"/>
          <w:color w:val="000000"/>
          <w:sz w:val="24"/>
          <w:szCs w:val="24"/>
        </w:rPr>
        <w:lastRenderedPageBreak/>
        <w:t>discutir para além da Segurança Alimentar. Surge, portanto, o conceito de Soberania Alimentar como o conjunto de políticas públicas e sociais que deve ser adotado por todas as nações, em seus povoados, municípios, regiões e países, a fim de se garantir que sejam produzidos os alimentos necessários para a sobrevivência da população de cada local. Esse conceito revela uma política mais ampla do que a Segurança Alimentar, pois parte do princípio de que, para ser soberano e protagonista do seu próprio destino, o povo deve ter condições, recursos e apoio necessários para produzir seus próprios alimentos. Acredita-se que, em todas as regiões do planeta, por mais diferentes e inóspitas que sejam, há condições de produzir os alimentos adequados para a população local. Portanto, as políticas públicas dos Governos, Estados e instituições, e as políticas dos movimentos de agricultores e da população em geral, devem ser direcionadas para garantir os recursos e as condições técnicas necessárias para alcançar a condição de produzir os alimentos básicos que um povo necessita em seu próprio território.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No contexto das Culturas Alimentares, destaca-se a abordagem da Soberania Alimentar como referência para garantir a soberania dos agricultores e agricultoras, extrativistas, pescadores e pescadoras, entre outros grupos específicos, sobre suas culturas e sobre os bens da natureza. Fortalecer o modelo de produção e consumo de alimentos, galgado nos princípios e práticas das culturas agrícolas dos territórios, é fundamental para a garantia da Segurança Alimentar e Nutricional, pois, para além da fome, há insegurança alimentar e nutricional sempre que se produz alimentos sem respeito ao meio ambiente, cultura, sociabilidade e com uso de agrotóxicos que afetam a saúde de trabalhadores/as e consumidores/as, ou, ainda, quando há ações, incluindo publicidade, que conduzem ao consumo de alimentos que fazem mal a saúde ou que induzem ao distanciamento de hábitos tradicionais de alimentação.</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De outra banda, a pesquisa nacional de insegurança alimentar, promovida pela Rede Brasileira de Pesquisa em Soberania e Segurança Alimentar e Nutricional (Rede PENSSAN) entre o final de 2021 e início de 2022, revelou que na Bahia, 1,8 milhão de pessoas estão vivendo com insegurança alimentar grave. Em relação aos domicílios, o relatório do II VIGISAN, com dados de 2021,indica que o agravamento da fome era maior nas áreas rurais, onde a insegurança alimentar (em todos os níveis) estava presente em mais de 60% dos domicílios. Na agricultura familiar, a fome atingiu 21,8% das famílias.</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Diante dos elementos apresentados, o projeto de Quintais Produtivos é uma ferramenta capaz de atrelar o conjunto de questões para enfrentar a fome fortalecendo o conjunto de políticas públicas e princípios necessários para gerar possibilidades de avanços no contexto do desenvolvimento rural. Visto que a segurança alimentar e nutricional demanda ações intersetoriais de garantia do fortalecimento da agricultura familiar, da transição ecológica com viés na produção orgânica e agroecológica, da proteção dos sistemas agroextrativistas, de ações específicas para povos indígenas, populações negras, quilombolas, povos e comunidades tradicionais e assentamentos da reforma agrária. É, ainda, fundamental que as ações públicas para garantia de segurança alimentar possam contemplar abordagem de gênero e geracional.</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Tal proposta busca se estruturar em consonância com as políticas públicas desenvolvidas no último período para fortalecer a atuação do Governo Estadual </w:t>
      </w:r>
      <w:r>
        <w:rPr>
          <w:rFonts w:ascii="Arial" w:eastAsia="Arial" w:hAnsi="Arial" w:cs="Arial"/>
          <w:color w:val="000000"/>
          <w:sz w:val="24"/>
          <w:szCs w:val="24"/>
        </w:rPr>
        <w:lastRenderedPageBreak/>
        <w:t>dando continuidade aos significativos investimentos do Estado da Bahia na implantação dos sistemas de demanda hídrica de baixa escala, como o sistema de produção agroecológica integrada e sustentável, as barragens subterrâneas, barreiros-trincheiras, cisternas calçadão, cisternas de produção e outras tecnologias sociais, que apontam para um promissor caminho, que ajuda a multiplicar o número de hortas e os chamados quintais produtivos de frutas, hortaliças, raízes, tubérculos e pequenos criatórios. Além disso, aponta-se para o fortalecimento dos canais de comercialização via Programa de Produção de Alimentos (PAA), Programa de Alimentação Escolar (PNAE) e arranjos de feiras orgânicas e agroecológicas existentes nos Territórios de Identidade da Bahia.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Dessa forma, o projeto dos Quintais Produtivos de Segurança Alimentar e Nutricional é uma proposta em consonância com o desafio atual dos Governos Estadual e Federal. Prioriza o atendimento à população em situação de vulnerabilidade social com foco no enfrentamento dos elevados índices de insegurança alimentar grave. Sua ação preconiza a segurança alimentar, compreendendo que esta deve estar pautada em um conjunto de ações públicas estatais e não estatais que promovam a estruturação de sistemas descentralizados de segurança alimentar e nutricional operados ou apoiados pelo Estado. Soma-se ao Programa Bahia Sem Fome, potencializando as políticas públicas direcionadas ao desenvolvimento social, com esforços conjuntos dos diversos atores governamentais e da sociedade civil, no sentido de promover ações efetivas que alcancem os grupos sociais mais vulneráveis.</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A ação encontra amparo no Compromisso: </w:t>
      </w:r>
      <w:r>
        <w:rPr>
          <w:rFonts w:ascii="Arial" w:eastAsia="Arial" w:hAnsi="Arial" w:cs="Arial"/>
          <w:color w:val="000000"/>
          <w:sz w:val="24"/>
          <w:szCs w:val="24"/>
          <w:u w:val="single"/>
        </w:rPr>
        <w:t>“</w:t>
      </w:r>
      <w:r>
        <w:rPr>
          <w:rFonts w:ascii="Arial" w:eastAsia="Arial" w:hAnsi="Arial" w:cs="Arial"/>
          <w:i/>
          <w:color w:val="000000"/>
          <w:sz w:val="24"/>
          <w:szCs w:val="24"/>
          <w:u w:val="single"/>
        </w:rPr>
        <w:t>Promover a segurança alimentar e nutricional, prioritariamente das populações em situação de vulnerabilidade e risco social, considerando os recortes de gênero, raça, etnia, geração e territorialidades”</w:t>
      </w:r>
      <w:r>
        <w:rPr>
          <w:rFonts w:ascii="Arial" w:eastAsia="Arial" w:hAnsi="Arial" w:cs="Arial"/>
          <w:color w:val="000000"/>
          <w:sz w:val="24"/>
          <w:szCs w:val="24"/>
        </w:rPr>
        <w:t xml:space="preserve">, Iniciativa: </w:t>
      </w:r>
      <w:r>
        <w:rPr>
          <w:rFonts w:ascii="Arial" w:eastAsia="Arial" w:hAnsi="Arial" w:cs="Arial"/>
          <w:color w:val="000000"/>
          <w:sz w:val="24"/>
          <w:szCs w:val="24"/>
          <w:u w:val="single"/>
        </w:rPr>
        <w:t>“</w:t>
      </w:r>
      <w:r>
        <w:rPr>
          <w:rFonts w:ascii="Arial" w:eastAsia="Arial" w:hAnsi="Arial" w:cs="Arial"/>
          <w:i/>
          <w:color w:val="000000"/>
          <w:sz w:val="24"/>
          <w:szCs w:val="24"/>
          <w:u w:val="single"/>
        </w:rPr>
        <w:t>Implantar hortas comunitárias e quintais produtivos em espaços urbanos, periurbanos e rurais, com o intuito de promover a segurança alimentar e nutricional e a geração de renda, através da produção de alimentos saudáveis de base agroecológica, considerando os recortes de gênero, raça, etnia, geração e territorialidades – SEADES”</w:t>
      </w:r>
      <w:r>
        <w:rPr>
          <w:rFonts w:ascii="Arial" w:eastAsia="Arial" w:hAnsi="Arial" w:cs="Arial"/>
          <w:color w:val="000000"/>
          <w:sz w:val="24"/>
          <w:szCs w:val="24"/>
        </w:rPr>
        <w:t xml:space="preserve">, referente ao Indicador: </w:t>
      </w:r>
      <w:r>
        <w:rPr>
          <w:rFonts w:ascii="Arial" w:eastAsia="Arial" w:hAnsi="Arial" w:cs="Arial"/>
          <w:color w:val="000000"/>
          <w:sz w:val="24"/>
          <w:szCs w:val="24"/>
          <w:u w:val="single"/>
        </w:rPr>
        <w:t>“</w:t>
      </w:r>
      <w:r>
        <w:rPr>
          <w:rFonts w:ascii="Arial" w:eastAsia="Arial" w:hAnsi="Arial" w:cs="Arial"/>
          <w:i/>
          <w:color w:val="000000"/>
          <w:sz w:val="24"/>
          <w:szCs w:val="24"/>
          <w:u w:val="single"/>
        </w:rPr>
        <w:t>Número de famílias atendidas com ações de Agricultura Urbana, Periurbana e Rural ”</w:t>
      </w:r>
      <w:r>
        <w:rPr>
          <w:rFonts w:ascii="Arial" w:eastAsia="Arial" w:hAnsi="Arial" w:cs="Arial"/>
          <w:color w:val="000000"/>
          <w:sz w:val="24"/>
          <w:szCs w:val="24"/>
        </w:rPr>
        <w:t xml:space="preserve">,do PPA (2024-2027) que versa sobre </w:t>
      </w:r>
      <w:r>
        <w:rPr>
          <w:rFonts w:ascii="Arial" w:eastAsia="Arial" w:hAnsi="Arial" w:cs="Arial"/>
          <w:color w:val="000000"/>
          <w:sz w:val="24"/>
          <w:szCs w:val="24"/>
          <w:u w:val="single"/>
        </w:rPr>
        <w:t>“</w:t>
      </w:r>
      <w:r>
        <w:rPr>
          <w:rFonts w:ascii="Arial" w:eastAsia="Arial" w:hAnsi="Arial" w:cs="Arial"/>
          <w:i/>
          <w:color w:val="000000"/>
          <w:sz w:val="24"/>
          <w:szCs w:val="24"/>
          <w:u w:val="single"/>
        </w:rPr>
        <w:t>promover a segurança alimentar e nutricional, prioritariamente das populações em situação de vulnerabilidade e risco social, considerando recortes de gênero, raça, etnia, geração e Territorialidades”</w:t>
      </w:r>
      <w:r>
        <w:rPr>
          <w:rFonts w:ascii="Arial" w:eastAsia="Arial" w:hAnsi="Arial" w:cs="Arial"/>
          <w:color w:val="000000"/>
          <w:sz w:val="24"/>
          <w:szCs w:val="24"/>
        </w:rPr>
        <w:t>.</w:t>
      </w:r>
    </w:p>
    <w:p w:rsidR="0015083E" w:rsidRPr="005E7CCC" w:rsidRDefault="005E7CCC" w:rsidP="00AC55DC">
      <w:pPr>
        <w:pStyle w:val="normal0"/>
        <w:pBdr>
          <w:top w:val="nil"/>
          <w:left w:val="nil"/>
          <w:bottom w:val="nil"/>
          <w:right w:val="nil"/>
          <w:between w:val="nil"/>
        </w:pBdr>
        <w:shd w:val="clear" w:color="auto" w:fill="FFFFFF" w:themeFill="background1"/>
        <w:spacing w:before="280" w:after="280"/>
        <w:ind w:left="708" w:right="848"/>
        <w:jc w:val="both"/>
        <w:rPr>
          <w:rFonts w:ascii="Arial" w:eastAsia="Arial" w:hAnsi="Arial" w:cs="Arial"/>
          <w:sz w:val="24"/>
          <w:szCs w:val="24"/>
        </w:rPr>
      </w:pPr>
      <w:r w:rsidRPr="005E7CCC">
        <w:rPr>
          <w:rFonts w:ascii="Arial" w:eastAsia="Arial" w:hAnsi="Arial" w:cs="Arial"/>
          <w:sz w:val="24"/>
          <w:szCs w:val="24"/>
        </w:rPr>
        <w:t xml:space="preserve">Simultaneamente, a ação vincula-se à </w:t>
      </w:r>
      <w:r w:rsidR="006D7FF5" w:rsidRPr="005E7CCC">
        <w:rPr>
          <w:rFonts w:ascii="Arial" w:eastAsia="Arial" w:hAnsi="Arial" w:cs="Arial"/>
          <w:sz w:val="24"/>
          <w:szCs w:val="24"/>
        </w:rPr>
        <w:t>Prioridade d</w:t>
      </w:r>
      <w:r w:rsidRPr="005E7CCC">
        <w:rPr>
          <w:rFonts w:ascii="Arial" w:eastAsia="Arial" w:hAnsi="Arial" w:cs="Arial"/>
          <w:sz w:val="24"/>
          <w:szCs w:val="24"/>
        </w:rPr>
        <w:t>e Governo conforme descrito na Lei de Diretrizes O</w:t>
      </w:r>
      <w:r w:rsidR="006D7FF5" w:rsidRPr="005E7CCC">
        <w:rPr>
          <w:rFonts w:ascii="Arial" w:eastAsia="Arial" w:hAnsi="Arial" w:cs="Arial"/>
          <w:sz w:val="24"/>
          <w:szCs w:val="24"/>
        </w:rPr>
        <w:t>rçamentárias</w:t>
      </w:r>
      <w:r w:rsidRPr="005E7CCC">
        <w:rPr>
          <w:rFonts w:ascii="Arial" w:eastAsia="Arial" w:hAnsi="Arial" w:cs="Arial"/>
          <w:sz w:val="24"/>
          <w:szCs w:val="24"/>
        </w:rPr>
        <w:t xml:space="preserve"> – LDO 2025: </w:t>
      </w:r>
      <w:r w:rsidRPr="005E7CCC">
        <w:rPr>
          <w:rFonts w:ascii="Arial" w:eastAsia="Arial" w:hAnsi="Arial" w:cs="Arial"/>
          <w:b/>
          <w:sz w:val="24"/>
          <w:szCs w:val="24"/>
        </w:rPr>
        <w:t>Programa Temático</w:t>
      </w:r>
      <w:r w:rsidRPr="005E7CCC">
        <w:rPr>
          <w:rFonts w:ascii="Arial" w:eastAsia="Arial" w:hAnsi="Arial" w:cs="Arial"/>
          <w:sz w:val="24"/>
          <w:szCs w:val="24"/>
        </w:rPr>
        <w:t xml:space="preserve"> - </w:t>
      </w:r>
      <w:r w:rsidR="0015083E" w:rsidRPr="005E7CCC">
        <w:rPr>
          <w:rFonts w:ascii="Arial" w:eastAsia="Arial" w:hAnsi="Arial" w:cs="Arial"/>
          <w:sz w:val="24"/>
          <w:szCs w:val="24"/>
        </w:rPr>
        <w:t>Segurança Alimentar e Nutricional com Justiça Social</w:t>
      </w:r>
      <w:r w:rsidR="006D7FF5" w:rsidRPr="005E7CCC">
        <w:rPr>
          <w:rFonts w:ascii="Arial" w:eastAsia="Arial" w:hAnsi="Arial" w:cs="Arial"/>
          <w:sz w:val="24"/>
          <w:szCs w:val="24"/>
        </w:rPr>
        <w:t>;</w:t>
      </w:r>
      <w:r w:rsidRPr="005E7CCC">
        <w:rPr>
          <w:rFonts w:ascii="Arial" w:eastAsia="Arial" w:hAnsi="Arial" w:cs="Arial"/>
          <w:sz w:val="24"/>
          <w:szCs w:val="24"/>
        </w:rPr>
        <w:t xml:space="preserve"> </w:t>
      </w:r>
      <w:r w:rsidRPr="005E7CCC">
        <w:rPr>
          <w:rFonts w:ascii="Arial" w:eastAsia="Arial" w:hAnsi="Arial" w:cs="Arial"/>
          <w:b/>
          <w:sz w:val="24"/>
          <w:szCs w:val="24"/>
        </w:rPr>
        <w:t>Compromisso</w:t>
      </w:r>
      <w:r w:rsidRPr="005E7CCC">
        <w:rPr>
          <w:rFonts w:ascii="Arial" w:eastAsia="Arial" w:hAnsi="Arial" w:cs="Arial"/>
          <w:sz w:val="24"/>
          <w:szCs w:val="24"/>
        </w:rPr>
        <w:t xml:space="preserve"> -</w:t>
      </w:r>
      <w:r w:rsidR="006D7FF5" w:rsidRPr="005E7CCC">
        <w:rPr>
          <w:rFonts w:ascii="Arial" w:eastAsia="Arial" w:hAnsi="Arial" w:cs="Arial"/>
          <w:sz w:val="24"/>
          <w:szCs w:val="24"/>
        </w:rPr>
        <w:t xml:space="preserve"> Promover a inclusão socioprodutiva e o desenvolvimento social das populações em situação de vulnerabilidade e risco social, considerando os recortes de gênero, raça, etnia, geração e territorialidades; </w:t>
      </w:r>
      <w:r w:rsidRPr="005E7CCC">
        <w:rPr>
          <w:rFonts w:ascii="Arial" w:eastAsia="Arial" w:hAnsi="Arial" w:cs="Arial"/>
          <w:b/>
          <w:sz w:val="24"/>
          <w:szCs w:val="24"/>
        </w:rPr>
        <w:t>Iniciativa</w:t>
      </w:r>
      <w:r w:rsidRPr="005E7CCC">
        <w:rPr>
          <w:rFonts w:ascii="Arial" w:eastAsia="Arial" w:hAnsi="Arial" w:cs="Arial"/>
          <w:sz w:val="24"/>
          <w:szCs w:val="24"/>
        </w:rPr>
        <w:t xml:space="preserve"> - </w:t>
      </w:r>
      <w:r w:rsidR="006D7FF5" w:rsidRPr="005E7CCC">
        <w:rPr>
          <w:rFonts w:ascii="Arial" w:eastAsia="Arial" w:hAnsi="Arial" w:cs="Arial"/>
          <w:sz w:val="24"/>
          <w:szCs w:val="24"/>
        </w:rPr>
        <w:t>Implantar hortas comunitárias e quintais produtivos em espaços urbanos, periurbanos e rurais, com o intuito de promover a segurança alimentar e nutricional e a geração de renda, através da produção de alimentos saudáveis de base agroecológica, considerando os recortes de gênero, raça, etnia, geração e territorialidades;</w:t>
      </w:r>
      <w:r w:rsidRPr="005E7CCC">
        <w:rPr>
          <w:rFonts w:ascii="Arial" w:eastAsia="Arial" w:hAnsi="Arial" w:cs="Arial"/>
          <w:sz w:val="24"/>
          <w:szCs w:val="24"/>
        </w:rPr>
        <w:t xml:space="preserve"> </w:t>
      </w:r>
      <w:r w:rsidRPr="005E7CCC">
        <w:rPr>
          <w:rFonts w:ascii="Arial" w:eastAsia="Arial" w:hAnsi="Arial" w:cs="Arial"/>
          <w:b/>
          <w:sz w:val="24"/>
          <w:szCs w:val="24"/>
        </w:rPr>
        <w:t>Prioridade</w:t>
      </w:r>
      <w:r w:rsidRPr="005E7CCC">
        <w:rPr>
          <w:rFonts w:ascii="Arial" w:eastAsia="Arial" w:hAnsi="Arial" w:cs="Arial"/>
          <w:sz w:val="24"/>
          <w:szCs w:val="24"/>
        </w:rPr>
        <w:t xml:space="preserve"> - </w:t>
      </w:r>
      <w:r w:rsidR="006D7FF5" w:rsidRPr="005E7CCC">
        <w:rPr>
          <w:rFonts w:ascii="Arial" w:eastAsia="Arial" w:hAnsi="Arial" w:cs="Arial"/>
          <w:sz w:val="24"/>
          <w:szCs w:val="24"/>
        </w:rPr>
        <w:t xml:space="preserve"> Hortas comunitárias e quintais produtivos</w:t>
      </w:r>
      <w:r w:rsidRPr="005E7CCC">
        <w:rPr>
          <w:rFonts w:ascii="Arial" w:eastAsia="Arial" w:hAnsi="Arial" w:cs="Arial"/>
          <w:sz w:val="24"/>
          <w:szCs w:val="24"/>
        </w:rPr>
        <w:t>.</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Default="008F0C80">
      <w:pPr>
        <w:pStyle w:val="normal0"/>
        <w:pBdr>
          <w:top w:val="nil"/>
          <w:left w:val="nil"/>
          <w:bottom w:val="nil"/>
          <w:right w:val="nil"/>
          <w:between w:val="nil"/>
        </w:pBdr>
        <w:spacing w:after="120"/>
        <w:ind w:left="708" w:right="848"/>
        <w:jc w:val="both"/>
        <w:rPr>
          <w:rFonts w:ascii="Arial" w:eastAsia="Arial" w:hAnsi="Arial" w:cs="Arial"/>
          <w:b/>
          <w:color w:val="000000"/>
          <w:sz w:val="24"/>
          <w:szCs w:val="24"/>
        </w:rPr>
      </w:pPr>
      <w:r>
        <w:rPr>
          <w:rFonts w:ascii="Arial" w:eastAsia="Arial" w:hAnsi="Arial" w:cs="Arial"/>
          <w:b/>
          <w:color w:val="000000"/>
          <w:sz w:val="24"/>
          <w:szCs w:val="24"/>
        </w:rPr>
        <w:lastRenderedPageBreak/>
        <w:t>4. LEGISLAÇÃO ESPECÍFICA</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Esta seleção obedecerá, integralmente, as disposições da Lei Federal 13.019/2014, modificada pela Lei 13.204/2015, e possui com base o Programa Bahia Sem Fome, alinhado pela Política Estadual de Agroecologia e Produção Orgânica, </w:t>
      </w:r>
      <w:hyperlink r:id="rId9">
        <w:r>
          <w:rPr>
            <w:rFonts w:ascii="Arial" w:eastAsia="Arial" w:hAnsi="Arial" w:cs="Arial"/>
            <w:color w:val="000080"/>
            <w:sz w:val="24"/>
            <w:szCs w:val="24"/>
            <w:u w:val="single"/>
          </w:rPr>
          <w:t>Lei Nº 14564 DE 16/05/2023</w:t>
        </w:r>
      </w:hyperlink>
      <w:r>
        <w:rPr>
          <w:rFonts w:ascii="Arial" w:eastAsia="Arial" w:hAnsi="Arial" w:cs="Arial"/>
          <w:color w:val="000000"/>
          <w:sz w:val="24"/>
          <w:szCs w:val="24"/>
        </w:rPr>
        <w:t>, pela Política Estadual de Desenvolvimento Sustentável dos Povos e Comunidades Tradicionais (Decreto nº 13.247, de 30 de agosto de 2011), pela Política Estadual de Assistência Técnica e Extensão Rural para a Agricultura Familiar - PEATER e o Programa Estadual de Assistência Técnica e Extensão Rural na Agricultura Familiar - PROATER, instituídos pela Lei no 12.372, de 23 de dezembro de 2011, pelo Programa Vida Melhor instituído inicialmente pelo Decreto Nº 13.167 de 11 de agosto de 2011 e, posteriormente, autorizado pela Lei Nº 13.460 de 10 de dezembro de 2015, Decreto nº 14.684 de 01 de agosto de 2013 que homologa a Resolução nº 02/2013 que aprova a Política Estadual de Segurança Alimentar e Nutricional – PESAN, e com base nas estratégias estabelecidas pelo Governo da Bahia no combate à fome.</w:t>
      </w:r>
    </w:p>
    <w:p w:rsidR="00DE3690" w:rsidRDefault="00DE3690" w:rsidP="008F0C80">
      <w:pPr>
        <w:pStyle w:val="normal0"/>
        <w:rPr>
          <w:rFonts w:ascii="Arial" w:eastAsia="Arial" w:hAnsi="Arial" w:cs="Arial"/>
          <w:color w:val="000000"/>
          <w:sz w:val="24"/>
          <w:szCs w:val="24"/>
        </w:rPr>
      </w:pPr>
    </w:p>
    <w:p w:rsidR="00DE3690" w:rsidRDefault="008F0C80">
      <w:pPr>
        <w:pStyle w:val="normal0"/>
        <w:pBdr>
          <w:top w:val="nil"/>
          <w:left w:val="nil"/>
          <w:bottom w:val="nil"/>
          <w:right w:val="nil"/>
          <w:between w:val="nil"/>
        </w:pBdr>
        <w:spacing w:after="120"/>
        <w:ind w:left="708" w:right="848"/>
        <w:jc w:val="both"/>
        <w:rPr>
          <w:rFonts w:ascii="Arial" w:eastAsia="Arial" w:hAnsi="Arial" w:cs="Arial"/>
          <w:b/>
          <w:color w:val="000000"/>
          <w:sz w:val="24"/>
          <w:szCs w:val="24"/>
        </w:rPr>
      </w:pPr>
      <w:r>
        <w:rPr>
          <w:rFonts w:ascii="Arial" w:eastAsia="Arial" w:hAnsi="Arial" w:cs="Arial"/>
          <w:b/>
          <w:color w:val="000000"/>
          <w:sz w:val="24"/>
          <w:szCs w:val="24"/>
        </w:rPr>
        <w:t>5. PÚBLICO A SER ATENDIDO</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Serão beneficiários/as do objeto deste edital 2.000 (duas mil) famílias de agricultores/as familiares em situação de vulnerabilidades social, agricultores de Povos e Comunidades Tradicionais, e agricultores Assentados da Reforma Agrária - prioritariamente atendidas pelo CadÚnico e famílias com perfil para inclusão - nos Territórios de Identidade da Bahia, que desejem implantar quintais produtivos agroalimentares. Considerando agricultor/a familiar a caracterização definida pela Lei Federal nº 11.326, de 24 de julho de 2006. A divisão de público nos lotes respeitará o percentual de 50% para Agricultores Familiares em vulnerabilidade social e para Assentados da Reforma Agrária e 50% para Povos e Comunidades Tradicionais - PCTs.</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Na Bahia, existem atualmente, por volta de 700 mil estabelecimentos agrícolas familiares, mais de 837 comunidades quilombolas certificadas pela Fundação Palmares e cerca de 770 comunidades de Fundo e Fecho de Pasto, além de 30 povos indígenas, em quase 200 comunidades, totalizando 60 mil indígenas, vivendo em 47 municípios, e mais de 691 assentamentos, que ultrapassam mais 48 mil famílias assentadas.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Para o público-alvo deste edital, compreende-se:</w:t>
      </w:r>
    </w:p>
    <w:p w:rsidR="00DE3690" w:rsidRDefault="008F0C80">
      <w:pPr>
        <w:pStyle w:val="normal0"/>
        <w:numPr>
          <w:ilvl w:val="0"/>
          <w:numId w:val="27"/>
        </w:numPr>
        <w:pBdr>
          <w:top w:val="nil"/>
          <w:left w:val="nil"/>
          <w:bottom w:val="nil"/>
          <w:right w:val="nil"/>
          <w:between w:val="nil"/>
        </w:pBdr>
        <w:tabs>
          <w:tab w:val="left" w:pos="0"/>
        </w:tabs>
        <w:spacing w:before="280" w:after="280"/>
        <w:ind w:left="708" w:right="848" w:firstLine="0"/>
        <w:jc w:val="both"/>
        <w:rPr>
          <w:rFonts w:ascii="Arial" w:eastAsia="Arial" w:hAnsi="Arial" w:cs="Arial"/>
          <w:color w:val="000000"/>
          <w:sz w:val="24"/>
          <w:szCs w:val="24"/>
        </w:rPr>
      </w:pPr>
      <w:r>
        <w:rPr>
          <w:rFonts w:ascii="Arial" w:eastAsia="Arial" w:hAnsi="Arial" w:cs="Arial"/>
          <w:color w:val="000000"/>
          <w:sz w:val="24"/>
          <w:szCs w:val="24"/>
        </w:rPr>
        <w:t>Agricultores Familiares em situação de vulnerabilidade social - prioritariamente inseridos no CadÚnico ou com perfil para inclusão - sendo consideradas para este caso as famílias que vivem com renda mensal de meio até três​ˆ​salários-mínimos.</w:t>
      </w:r>
    </w:p>
    <w:p w:rsidR="00DE3690" w:rsidRDefault="008F0C80">
      <w:pPr>
        <w:pStyle w:val="normal0"/>
        <w:numPr>
          <w:ilvl w:val="0"/>
          <w:numId w:val="27"/>
        </w:numPr>
        <w:pBdr>
          <w:top w:val="nil"/>
          <w:left w:val="nil"/>
          <w:bottom w:val="nil"/>
          <w:right w:val="nil"/>
          <w:between w:val="nil"/>
        </w:pBdr>
        <w:tabs>
          <w:tab w:val="left" w:pos="0"/>
        </w:tabs>
        <w:spacing w:before="280" w:after="280"/>
        <w:ind w:left="708" w:right="848" w:firstLine="0"/>
        <w:jc w:val="both"/>
        <w:rPr>
          <w:rFonts w:ascii="Arial" w:eastAsia="Arial" w:hAnsi="Arial" w:cs="Arial"/>
          <w:color w:val="000000"/>
          <w:sz w:val="24"/>
          <w:szCs w:val="24"/>
        </w:rPr>
      </w:pPr>
      <w:r>
        <w:rPr>
          <w:rFonts w:ascii="Arial" w:eastAsia="Arial" w:hAnsi="Arial" w:cs="Arial"/>
          <w:color w:val="000000"/>
          <w:sz w:val="24"/>
          <w:szCs w:val="24"/>
        </w:rPr>
        <w:t>Povos e Comunidades Tradicionais (PCTs) - grupos culturalmente diferenciados e que se reconhecem como tais, que possuem formas próprias de organização social, que ocupam e usam territórios e recursos naturais como condição para sua reprodução cultural, social, religiosa, ancestral e econômica, utilizando conhecimentos, inovações e práticas gerados e transmitidos pela tradição, sendo composto por Quilombolas, Indígenas, Fundo e Fecho de Pasto. </w:t>
      </w:r>
    </w:p>
    <w:p w:rsidR="00DE3690" w:rsidRDefault="008F0C80">
      <w:pPr>
        <w:pStyle w:val="normal0"/>
        <w:numPr>
          <w:ilvl w:val="0"/>
          <w:numId w:val="27"/>
        </w:numPr>
        <w:pBdr>
          <w:top w:val="nil"/>
          <w:left w:val="nil"/>
          <w:bottom w:val="nil"/>
          <w:right w:val="nil"/>
          <w:between w:val="nil"/>
        </w:pBdr>
        <w:tabs>
          <w:tab w:val="left" w:pos="0"/>
        </w:tabs>
        <w:spacing w:before="280" w:after="280"/>
        <w:ind w:left="708" w:right="848" w:firstLine="0"/>
        <w:jc w:val="both"/>
        <w:rPr>
          <w:rFonts w:ascii="Arial" w:eastAsia="Arial" w:hAnsi="Arial" w:cs="Arial"/>
          <w:color w:val="000000"/>
          <w:sz w:val="24"/>
          <w:szCs w:val="24"/>
        </w:rPr>
      </w:pPr>
      <w:r>
        <w:rPr>
          <w:rFonts w:ascii="Arial" w:eastAsia="Arial" w:hAnsi="Arial" w:cs="Arial"/>
          <w:color w:val="000000"/>
          <w:sz w:val="24"/>
          <w:szCs w:val="24"/>
        </w:rPr>
        <w:lastRenderedPageBreak/>
        <w:t>Assentados da Reforma Agrária - agricultores de assentamento de reforma agrária, que é um conjunto de unidades agrícolas, instaladas pelo INCRA em um imóvel rural. Cada uma dessas unidades, chamada de parcelas ou lotes, é destinada a uma família de agricultores ou trabalhadores rurais sem condições econômicas de adquirir um imóvel rural.</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Default="008F0C80">
      <w:pPr>
        <w:pStyle w:val="normal0"/>
        <w:pBdr>
          <w:top w:val="nil"/>
          <w:left w:val="nil"/>
          <w:bottom w:val="nil"/>
          <w:right w:val="nil"/>
          <w:between w:val="nil"/>
        </w:pBdr>
        <w:spacing w:after="120"/>
        <w:ind w:left="708" w:right="848"/>
        <w:jc w:val="both"/>
        <w:rPr>
          <w:rFonts w:ascii="Arial" w:eastAsia="Arial" w:hAnsi="Arial" w:cs="Arial"/>
          <w:b/>
          <w:color w:val="000000"/>
          <w:sz w:val="24"/>
          <w:szCs w:val="24"/>
        </w:rPr>
      </w:pPr>
      <w:r>
        <w:rPr>
          <w:rFonts w:ascii="Arial" w:eastAsia="Arial" w:hAnsi="Arial" w:cs="Arial"/>
          <w:b/>
          <w:color w:val="000000"/>
          <w:sz w:val="24"/>
          <w:szCs w:val="24"/>
        </w:rPr>
        <w:t>5.1 Critérios de Seleção das Famílias Beneficiárias</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Default="008F0C80">
      <w:pPr>
        <w:pStyle w:val="Heading1"/>
        <w:spacing w:before="0"/>
        <w:ind w:left="708" w:right="848"/>
        <w:jc w:val="both"/>
        <w:rPr>
          <w:b w:val="0"/>
          <w:color w:val="000000"/>
        </w:rPr>
      </w:pPr>
      <w:r>
        <w:rPr>
          <w:b w:val="0"/>
          <w:color w:val="000000"/>
        </w:rPr>
        <w:t>A seleção das famílias beneficiárias do Projeto deverá considerar os seguintes critérios:</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Pr="008F0C80" w:rsidRDefault="008F0C80" w:rsidP="008F0C80">
      <w:pPr>
        <w:pStyle w:val="normal0"/>
        <w:numPr>
          <w:ilvl w:val="0"/>
          <w:numId w:val="36"/>
        </w:numPr>
        <w:pBdr>
          <w:top w:val="nil"/>
          <w:left w:val="nil"/>
          <w:bottom w:val="nil"/>
          <w:right w:val="nil"/>
          <w:between w:val="nil"/>
        </w:pBdr>
        <w:tabs>
          <w:tab w:val="left" w:pos="0"/>
        </w:tabs>
        <w:ind w:right="848"/>
        <w:jc w:val="both"/>
        <w:rPr>
          <w:rFonts w:ascii="Arial" w:eastAsia="Arial" w:hAnsi="Arial" w:cs="Arial"/>
          <w:color w:val="000000"/>
          <w:sz w:val="24"/>
          <w:szCs w:val="24"/>
        </w:rPr>
      </w:pPr>
      <w:r w:rsidRPr="008F0C80">
        <w:rPr>
          <w:rFonts w:ascii="Arial" w:eastAsia="Arial" w:hAnsi="Arial" w:cs="Arial"/>
          <w:color w:val="000000"/>
          <w:sz w:val="24"/>
          <w:szCs w:val="24"/>
        </w:rPr>
        <w:t>Preferencialmente chefiadas por mulheres; </w:t>
      </w:r>
    </w:p>
    <w:p w:rsidR="00DE3690" w:rsidRPr="008F0C80" w:rsidRDefault="008F0C80" w:rsidP="008F0C80">
      <w:pPr>
        <w:pStyle w:val="normal0"/>
        <w:numPr>
          <w:ilvl w:val="0"/>
          <w:numId w:val="36"/>
        </w:numPr>
        <w:pBdr>
          <w:top w:val="nil"/>
          <w:left w:val="nil"/>
          <w:bottom w:val="nil"/>
          <w:right w:val="nil"/>
          <w:between w:val="nil"/>
        </w:pBdr>
        <w:tabs>
          <w:tab w:val="left" w:pos="0"/>
        </w:tabs>
        <w:ind w:right="848"/>
        <w:jc w:val="both"/>
        <w:rPr>
          <w:rFonts w:ascii="Arial" w:eastAsia="Arial" w:hAnsi="Arial" w:cs="Arial"/>
          <w:color w:val="000000"/>
          <w:sz w:val="24"/>
          <w:szCs w:val="24"/>
        </w:rPr>
      </w:pPr>
      <w:r w:rsidRPr="008F0C80">
        <w:rPr>
          <w:rFonts w:ascii="Arial" w:eastAsia="Arial" w:hAnsi="Arial" w:cs="Arial"/>
          <w:color w:val="000000"/>
          <w:sz w:val="24"/>
          <w:szCs w:val="24"/>
        </w:rPr>
        <w:t>Famílias com presen​ça de crianças e/ou idosos residindo na mesma casa;</w:t>
      </w:r>
    </w:p>
    <w:p w:rsidR="00DE3690" w:rsidRPr="008F0C80" w:rsidRDefault="008F0C80" w:rsidP="008F0C80">
      <w:pPr>
        <w:pStyle w:val="normal0"/>
        <w:numPr>
          <w:ilvl w:val="0"/>
          <w:numId w:val="36"/>
        </w:numPr>
        <w:pBdr>
          <w:top w:val="nil"/>
          <w:left w:val="nil"/>
          <w:bottom w:val="nil"/>
          <w:right w:val="nil"/>
          <w:between w:val="nil"/>
        </w:pBdr>
        <w:tabs>
          <w:tab w:val="left" w:pos="0"/>
        </w:tabs>
        <w:ind w:right="848"/>
        <w:jc w:val="both"/>
        <w:rPr>
          <w:rFonts w:ascii="Arial" w:eastAsia="Arial" w:hAnsi="Arial" w:cs="Arial"/>
          <w:color w:val="000000"/>
          <w:sz w:val="24"/>
          <w:szCs w:val="24"/>
        </w:rPr>
      </w:pPr>
      <w:r w:rsidRPr="008F0C80">
        <w:rPr>
          <w:rFonts w:ascii="Arial" w:eastAsia="Arial" w:hAnsi="Arial" w:cs="Arial"/>
          <w:color w:val="000000"/>
          <w:sz w:val="24"/>
          <w:szCs w:val="24"/>
        </w:rPr>
        <w:t>Estejam cadastradas no CadÚnico ou possuam perfil para o cadastramento; </w:t>
      </w:r>
    </w:p>
    <w:p w:rsidR="00DE3690" w:rsidRPr="008F0C80" w:rsidRDefault="008F0C80" w:rsidP="008F0C80">
      <w:pPr>
        <w:pStyle w:val="normal0"/>
        <w:numPr>
          <w:ilvl w:val="0"/>
          <w:numId w:val="36"/>
        </w:numPr>
        <w:pBdr>
          <w:top w:val="nil"/>
          <w:left w:val="nil"/>
          <w:bottom w:val="nil"/>
          <w:right w:val="nil"/>
          <w:between w:val="nil"/>
        </w:pBdr>
        <w:tabs>
          <w:tab w:val="left" w:pos="0"/>
        </w:tabs>
        <w:ind w:right="848"/>
        <w:jc w:val="both"/>
        <w:rPr>
          <w:rFonts w:ascii="Arial" w:eastAsia="Arial" w:hAnsi="Arial" w:cs="Arial"/>
          <w:color w:val="000000"/>
          <w:sz w:val="24"/>
          <w:szCs w:val="24"/>
        </w:rPr>
      </w:pPr>
      <w:r w:rsidRPr="008F0C80">
        <w:rPr>
          <w:rFonts w:ascii="Arial" w:eastAsia="Arial" w:hAnsi="Arial" w:cs="Arial"/>
          <w:color w:val="000000"/>
          <w:sz w:val="24"/>
          <w:szCs w:val="24"/>
        </w:rPr>
        <w:t>Residam na propriedade ou em local próximo; </w:t>
      </w:r>
    </w:p>
    <w:p w:rsidR="00DE3690" w:rsidRPr="008F0C80" w:rsidRDefault="008F0C80" w:rsidP="008F0C80">
      <w:pPr>
        <w:pStyle w:val="normal0"/>
        <w:numPr>
          <w:ilvl w:val="0"/>
          <w:numId w:val="36"/>
        </w:numPr>
        <w:pBdr>
          <w:top w:val="nil"/>
          <w:left w:val="nil"/>
          <w:bottom w:val="nil"/>
          <w:right w:val="nil"/>
          <w:between w:val="nil"/>
        </w:pBdr>
        <w:tabs>
          <w:tab w:val="left" w:pos="0"/>
        </w:tabs>
        <w:ind w:right="848"/>
        <w:jc w:val="both"/>
        <w:rPr>
          <w:rFonts w:ascii="Arial" w:eastAsia="Arial" w:hAnsi="Arial" w:cs="Arial"/>
          <w:color w:val="000000"/>
          <w:sz w:val="24"/>
          <w:szCs w:val="24"/>
        </w:rPr>
      </w:pPr>
      <w:r w:rsidRPr="008F0C80">
        <w:rPr>
          <w:rFonts w:ascii="Arial" w:eastAsia="Arial" w:hAnsi="Arial" w:cs="Arial"/>
          <w:color w:val="000000"/>
          <w:sz w:val="24"/>
          <w:szCs w:val="24"/>
        </w:rPr>
        <w:t>Tenham o trabalho familiar como predominante nas atividades da unidade produtiva.</w:t>
      </w:r>
    </w:p>
    <w:p w:rsidR="00DE3690" w:rsidRDefault="00DE3690">
      <w:pPr>
        <w:pStyle w:val="normal0"/>
        <w:pBdr>
          <w:top w:val="nil"/>
          <w:left w:val="nil"/>
          <w:bottom w:val="nil"/>
          <w:right w:val="nil"/>
          <w:between w:val="nil"/>
        </w:pBdr>
        <w:ind w:left="708" w:right="848"/>
        <w:rPr>
          <w:rFonts w:ascii="Arial" w:eastAsia="Arial" w:hAnsi="Arial" w:cs="Arial"/>
          <w:color w:val="000000"/>
          <w:sz w:val="24"/>
          <w:szCs w:val="24"/>
        </w:rPr>
      </w:pPr>
    </w:p>
    <w:p w:rsidR="00DE3690" w:rsidRDefault="008F0C80">
      <w:pPr>
        <w:pStyle w:val="normal0"/>
        <w:pBdr>
          <w:top w:val="nil"/>
          <w:left w:val="nil"/>
          <w:bottom w:val="nil"/>
          <w:right w:val="nil"/>
          <w:between w:val="nil"/>
        </w:pBdr>
        <w:spacing w:after="120"/>
        <w:ind w:left="708" w:right="848"/>
        <w:jc w:val="both"/>
        <w:rPr>
          <w:rFonts w:ascii="Arial" w:eastAsia="Arial" w:hAnsi="Arial" w:cs="Arial"/>
          <w:b/>
          <w:color w:val="00000A"/>
          <w:sz w:val="24"/>
          <w:szCs w:val="24"/>
        </w:rPr>
      </w:pPr>
      <w:r>
        <w:rPr>
          <w:rFonts w:ascii="Arial" w:eastAsia="Arial" w:hAnsi="Arial" w:cs="Arial"/>
          <w:b/>
          <w:color w:val="00000A"/>
          <w:sz w:val="24"/>
          <w:szCs w:val="24"/>
        </w:rPr>
        <w:t>6. LOCAL/ABRANGÊNCIA</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O projeto comp​õe uma estratégia de Segurança Alimentar e Nutricional para toda a Bahia, nesta segunda etapa, priorizará a destinação dos recursos para os Territórios de Identidade: Sudoeste Baiano, Baixo Sul, Recôncavo, Piemonte do Paraguaçu e Piemonte Norte do Itapicuru, considerando os seguintes critérios para definição destes territórios: </w:t>
      </w:r>
    </w:p>
    <w:p w:rsidR="00DE3690" w:rsidRDefault="008F0C80" w:rsidP="008F0C80">
      <w:pPr>
        <w:pStyle w:val="normal0"/>
        <w:numPr>
          <w:ilvl w:val="0"/>
          <w:numId w:val="36"/>
        </w:numPr>
        <w:pBdr>
          <w:top w:val="nil"/>
          <w:left w:val="nil"/>
          <w:bottom w:val="nil"/>
          <w:right w:val="nil"/>
          <w:between w:val="nil"/>
        </w:pBdr>
        <w:tabs>
          <w:tab w:val="left" w:pos="0"/>
        </w:tabs>
        <w:spacing w:after="200"/>
        <w:ind w:right="848"/>
        <w:jc w:val="both"/>
        <w:rPr>
          <w:rFonts w:ascii="Arial" w:eastAsia="Arial" w:hAnsi="Arial" w:cs="Arial"/>
          <w:color w:val="000000"/>
          <w:sz w:val="24"/>
          <w:szCs w:val="24"/>
        </w:rPr>
      </w:pPr>
      <w:r>
        <w:rPr>
          <w:rFonts w:ascii="Arial" w:eastAsia="Arial" w:hAnsi="Arial" w:cs="Arial"/>
          <w:color w:val="000000"/>
          <w:sz w:val="24"/>
          <w:szCs w:val="24"/>
        </w:rPr>
        <w:t>Elevado número de estabelecimentos rurais da Agricultura Familiar; Assentamento de Reforma Agrária e Povos e Comunidades Tradicionais - PCTs;</w:t>
      </w:r>
    </w:p>
    <w:p w:rsidR="00DE3690" w:rsidRDefault="008F0C80" w:rsidP="008F0C80">
      <w:pPr>
        <w:pStyle w:val="normal0"/>
        <w:numPr>
          <w:ilvl w:val="0"/>
          <w:numId w:val="36"/>
        </w:numPr>
        <w:pBdr>
          <w:top w:val="nil"/>
          <w:left w:val="nil"/>
          <w:bottom w:val="nil"/>
          <w:right w:val="nil"/>
          <w:between w:val="nil"/>
        </w:pBdr>
        <w:tabs>
          <w:tab w:val="left" w:pos="0"/>
        </w:tabs>
        <w:spacing w:after="200"/>
        <w:ind w:right="848"/>
        <w:jc w:val="both"/>
        <w:rPr>
          <w:rFonts w:ascii="Arial" w:eastAsia="Arial" w:hAnsi="Arial" w:cs="Arial"/>
          <w:color w:val="000000"/>
          <w:sz w:val="24"/>
          <w:szCs w:val="24"/>
        </w:rPr>
      </w:pPr>
      <w:r>
        <w:rPr>
          <w:rFonts w:ascii="Arial" w:eastAsia="Arial" w:hAnsi="Arial" w:cs="Arial"/>
          <w:color w:val="000000"/>
          <w:sz w:val="24"/>
          <w:szCs w:val="24"/>
        </w:rPr>
        <w:t>Altos índices de insegurança alimentar;</w:t>
      </w:r>
    </w:p>
    <w:p w:rsidR="00DE3690" w:rsidRDefault="008F0C80" w:rsidP="008F0C80">
      <w:pPr>
        <w:pStyle w:val="normal0"/>
        <w:numPr>
          <w:ilvl w:val="0"/>
          <w:numId w:val="36"/>
        </w:numPr>
        <w:pBdr>
          <w:top w:val="nil"/>
          <w:left w:val="nil"/>
          <w:bottom w:val="nil"/>
          <w:right w:val="nil"/>
          <w:between w:val="nil"/>
        </w:pBdr>
        <w:tabs>
          <w:tab w:val="left" w:pos="0"/>
        </w:tabs>
        <w:spacing w:after="200"/>
        <w:ind w:right="848"/>
        <w:jc w:val="both"/>
        <w:rPr>
          <w:rFonts w:ascii="Arial" w:eastAsia="Arial" w:hAnsi="Arial" w:cs="Arial"/>
          <w:color w:val="000000"/>
          <w:sz w:val="24"/>
          <w:szCs w:val="24"/>
        </w:rPr>
      </w:pPr>
      <w:r>
        <w:rPr>
          <w:rFonts w:ascii="Arial" w:eastAsia="Arial" w:hAnsi="Arial" w:cs="Arial"/>
          <w:color w:val="000000"/>
          <w:sz w:val="24"/>
          <w:szCs w:val="24"/>
        </w:rPr>
        <w:t>Elevado percentual de pessoas cadastradas no CadÚnico;</w:t>
      </w:r>
    </w:p>
    <w:p w:rsidR="00DE3690" w:rsidRDefault="008F0C80" w:rsidP="008F0C80">
      <w:pPr>
        <w:pStyle w:val="normal0"/>
        <w:numPr>
          <w:ilvl w:val="0"/>
          <w:numId w:val="36"/>
        </w:numPr>
        <w:pBdr>
          <w:top w:val="nil"/>
          <w:left w:val="nil"/>
          <w:bottom w:val="nil"/>
          <w:right w:val="nil"/>
          <w:between w:val="nil"/>
        </w:pBdr>
        <w:tabs>
          <w:tab w:val="left" w:pos="0"/>
        </w:tabs>
        <w:spacing w:after="200"/>
        <w:ind w:right="848"/>
        <w:jc w:val="both"/>
        <w:rPr>
          <w:rFonts w:ascii="Arial" w:eastAsia="Arial" w:hAnsi="Arial" w:cs="Arial"/>
          <w:color w:val="000000"/>
          <w:sz w:val="24"/>
          <w:szCs w:val="24"/>
        </w:rPr>
      </w:pPr>
      <w:r>
        <w:rPr>
          <w:rFonts w:ascii="Arial" w:eastAsia="Arial" w:hAnsi="Arial" w:cs="Arial"/>
          <w:color w:val="000000"/>
          <w:sz w:val="24"/>
          <w:szCs w:val="24"/>
        </w:rPr>
        <w:t>Significativos números de cadastros no PAA Alimentos e PAA Leite e com potencial para avançar. </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Default="008F0C80">
      <w:pPr>
        <w:pStyle w:val="normal0"/>
        <w:pBdr>
          <w:top w:val="nil"/>
          <w:left w:val="nil"/>
          <w:bottom w:val="nil"/>
          <w:right w:val="nil"/>
          <w:between w:val="nil"/>
        </w:pBdr>
        <w:ind w:left="708" w:right="848"/>
        <w:rPr>
          <w:rFonts w:ascii="Arial" w:eastAsia="Arial" w:hAnsi="Arial" w:cs="Arial"/>
          <w:b/>
          <w:color w:val="000000"/>
          <w:sz w:val="24"/>
          <w:szCs w:val="24"/>
        </w:rPr>
      </w:pPr>
      <w:r>
        <w:rPr>
          <w:rFonts w:ascii="Arial" w:eastAsia="Arial" w:hAnsi="Arial" w:cs="Arial"/>
          <w:b/>
          <w:color w:val="000000"/>
          <w:sz w:val="24"/>
          <w:szCs w:val="24"/>
        </w:rPr>
        <w:t>7. ESCOPO DA PARCERIA</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Default="008F0C80">
      <w:pPr>
        <w:pStyle w:val="normal0"/>
        <w:pBdr>
          <w:top w:val="nil"/>
          <w:left w:val="nil"/>
          <w:bottom w:val="nil"/>
          <w:right w:val="nil"/>
          <w:between w:val="nil"/>
        </w:pBdr>
        <w:ind w:left="708" w:right="848"/>
        <w:rPr>
          <w:rFonts w:ascii="Arial" w:eastAsia="Arial" w:hAnsi="Arial" w:cs="Arial"/>
          <w:b/>
          <w:color w:val="000000"/>
          <w:sz w:val="24"/>
          <w:szCs w:val="24"/>
        </w:rPr>
      </w:pPr>
      <w:r>
        <w:rPr>
          <w:rFonts w:ascii="Arial" w:eastAsia="Arial" w:hAnsi="Arial" w:cs="Arial"/>
          <w:b/>
          <w:color w:val="000000"/>
          <w:sz w:val="24"/>
          <w:szCs w:val="24"/>
        </w:rPr>
        <w:t>7.1. Objetivo da Parceria</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O objetivo da parceria consiste em fomentar a implantação e estruturação de Quintais Produtivos de Segurança Alimentar e Nutricional em áreas de Agricultores Familiares </w:t>
      </w:r>
      <w:r>
        <w:rPr>
          <w:rFonts w:ascii="Arial" w:eastAsia="Arial" w:hAnsi="Arial" w:cs="Arial"/>
          <w:color w:val="000000"/>
          <w:sz w:val="24"/>
          <w:szCs w:val="24"/>
        </w:rPr>
        <w:lastRenderedPageBreak/>
        <w:t>em situação de vulnerabilidade social, Povos e Comunidades Tradicionais e Assentamentos da Reforma Agrária.</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Default="008F0C80">
      <w:pPr>
        <w:pStyle w:val="normal0"/>
        <w:pBdr>
          <w:top w:val="nil"/>
          <w:left w:val="nil"/>
          <w:bottom w:val="nil"/>
          <w:right w:val="nil"/>
          <w:between w:val="nil"/>
        </w:pBdr>
        <w:ind w:left="708" w:right="848"/>
        <w:jc w:val="both"/>
        <w:rPr>
          <w:rFonts w:ascii="Arial" w:eastAsia="Arial" w:hAnsi="Arial" w:cs="Arial"/>
          <w:b/>
          <w:color w:val="000000"/>
          <w:sz w:val="24"/>
          <w:szCs w:val="24"/>
        </w:rPr>
      </w:pPr>
      <w:r>
        <w:rPr>
          <w:rFonts w:ascii="Arial" w:eastAsia="Arial" w:hAnsi="Arial" w:cs="Arial"/>
          <w:b/>
          <w:color w:val="000000"/>
          <w:sz w:val="24"/>
          <w:szCs w:val="24"/>
        </w:rPr>
        <w:t>7.2 Ações da Parceria</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As ações necessárias para o alcance do objetivo da parceria serão desenvolvidas pelas OSCs selecionadas, obedecendo as seguintes etapas:</w:t>
      </w:r>
    </w:p>
    <w:p w:rsidR="00DE3690" w:rsidRDefault="00DE3690">
      <w:pPr>
        <w:pStyle w:val="normal0"/>
        <w:pBdr>
          <w:top w:val="nil"/>
          <w:left w:val="nil"/>
          <w:bottom w:val="nil"/>
          <w:right w:val="nil"/>
          <w:between w:val="nil"/>
        </w:pBdr>
        <w:rPr>
          <w:rFonts w:ascii="Arial" w:eastAsia="Arial" w:hAnsi="Arial" w:cs="Arial"/>
          <w:color w:val="000000"/>
          <w:sz w:val="24"/>
          <w:szCs w:val="24"/>
        </w:rPr>
      </w:pPr>
    </w:p>
    <w:tbl>
      <w:tblPr>
        <w:tblStyle w:val="a4"/>
        <w:tblW w:w="10230" w:type="dxa"/>
        <w:tblInd w:w="-70" w:type="dxa"/>
        <w:tblLayout w:type="fixed"/>
        <w:tblLook w:val="0000"/>
      </w:tblPr>
      <w:tblGrid>
        <w:gridCol w:w="10230"/>
      </w:tblGrid>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E3690" w:rsidRDefault="008F0C80">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Ação 1. Coordenação e equipe técnica do projeto</w:t>
            </w:r>
          </w:p>
          <w:p w:rsidR="00DE3690" w:rsidRDefault="008F0C80">
            <w:pPr>
              <w:pStyle w:val="normal0"/>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Contratação e condução do projeto entre a equipe técnica especializada.</w:t>
            </w:r>
          </w:p>
          <w:p w:rsidR="00DE3690" w:rsidRDefault="00DE3690">
            <w:pPr>
              <w:pStyle w:val="normal0"/>
              <w:pBdr>
                <w:top w:val="nil"/>
                <w:left w:val="nil"/>
                <w:bottom w:val="nil"/>
                <w:right w:val="nil"/>
                <w:between w:val="nil"/>
              </w:pBdr>
              <w:jc w:val="center"/>
              <w:rPr>
                <w:rFonts w:ascii="Arial" w:eastAsia="Arial" w:hAnsi="Arial" w:cs="Arial"/>
                <w:b/>
                <w:color w:val="000000"/>
                <w:sz w:val="24"/>
                <w:szCs w:val="24"/>
              </w:rPr>
            </w:pP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Critério de Aceitação: </w:t>
            </w:r>
            <w:r>
              <w:rPr>
                <w:rFonts w:ascii="Arial" w:eastAsia="Arial" w:hAnsi="Arial" w:cs="Arial"/>
                <w:color w:val="000000"/>
                <w:sz w:val="24"/>
                <w:szCs w:val="24"/>
              </w:rPr>
              <w:t>A OSC deverá selecionar e capacitar a equipe técnica responsável pela execução do projeto; promover formação continuada, avaliações periódicas e realizar o planejamento mensal do desenvolvimento das atividades de coordenação da equipe a fim de garantir a execução das metas do projeto dentro do prazo estabelecido.</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pBdr>
                <w:top w:val="nil"/>
                <w:left w:val="nil"/>
                <w:bottom w:val="nil"/>
                <w:right w:val="nil"/>
                <w:between w:val="nil"/>
              </w:pBdr>
              <w:jc w:val="both"/>
              <w:rPr>
                <w:rFonts w:ascii="Arial" w:eastAsia="Arial" w:hAnsi="Arial" w:cs="Arial"/>
                <w:b/>
                <w:color w:val="000000"/>
                <w:sz w:val="24"/>
                <w:szCs w:val="24"/>
              </w:rPr>
            </w:pPr>
            <w:r>
              <w:rPr>
                <w:rFonts w:ascii="Arial" w:eastAsia="Arial" w:hAnsi="Arial" w:cs="Arial"/>
                <w:b/>
                <w:color w:val="000000"/>
                <w:sz w:val="24"/>
                <w:szCs w:val="24"/>
              </w:rPr>
              <w:t xml:space="preserve">Parâmetros de aferição de resultado: </w:t>
            </w:r>
            <w:r>
              <w:rPr>
                <w:rFonts w:ascii="Arial" w:eastAsia="Arial" w:hAnsi="Arial" w:cs="Arial"/>
                <w:color w:val="000000"/>
                <w:sz w:val="24"/>
                <w:szCs w:val="24"/>
              </w:rPr>
              <w:t>relatórios de capacitação e planejamento da equipe técnica; lista de presença; registros fotográficos.</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Ação 2. Seleção das famílias beneficiárias</w:t>
            </w:r>
          </w:p>
          <w:p w:rsidR="00DE3690" w:rsidRDefault="00DE3690">
            <w:pPr>
              <w:pStyle w:val="normal0"/>
              <w:jc w:val="center"/>
              <w:rPr>
                <w:rFonts w:ascii="Arial" w:eastAsia="Arial" w:hAnsi="Arial" w:cs="Arial"/>
                <w:b/>
                <w:sz w:val="24"/>
                <w:szCs w:val="24"/>
              </w:rPr>
            </w:pP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Critério de Aceitação: </w:t>
            </w:r>
            <w:r>
              <w:rPr>
                <w:rFonts w:ascii="Arial" w:eastAsia="Arial" w:hAnsi="Arial" w:cs="Arial"/>
                <w:sz w:val="24"/>
                <w:szCs w:val="24"/>
              </w:rPr>
              <w:t>A OSC, através da equipe técnica contratada, deverá selecionar as famílias por meio da busca ativa no território para identificar as pessoas em situação de vulnerabilidade e com potencial para desenvolver a prática da agricultura com o projeto de quintais produtivos, utilizando, prioritariamente, a base de dados do CadÚnico e respeitando as orientações descritas no item 4 deste edital o qual se refere ao público-alvo a ser atendido.</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Parâmetros de aferição de resultado: </w:t>
            </w:r>
            <w:r>
              <w:rPr>
                <w:rFonts w:ascii="Arial" w:eastAsia="Arial" w:hAnsi="Arial" w:cs="Arial"/>
                <w:sz w:val="24"/>
                <w:szCs w:val="24"/>
              </w:rPr>
              <w:t>relatórios de seleção das famílias; lista de beneficiários; registros fotográficos.</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Ação 3. Implantação dos Quintais Produtivos</w:t>
            </w:r>
          </w:p>
          <w:p w:rsidR="00DE3690" w:rsidRDefault="00DE3690">
            <w:pPr>
              <w:pStyle w:val="normal0"/>
              <w:jc w:val="center"/>
              <w:rPr>
                <w:rFonts w:ascii="Arial" w:eastAsia="Arial" w:hAnsi="Arial" w:cs="Arial"/>
                <w:b/>
                <w:sz w:val="24"/>
                <w:szCs w:val="24"/>
              </w:rPr>
            </w:pP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Critério de Aceitação: </w:t>
            </w:r>
            <w:r>
              <w:rPr>
                <w:rFonts w:ascii="Arial" w:eastAsia="Arial" w:hAnsi="Arial" w:cs="Arial"/>
                <w:sz w:val="24"/>
                <w:szCs w:val="24"/>
              </w:rPr>
              <w:t>A OSC, através da equipe técnica contratada, deverá selecionar as áreas a serem utilizadas para a aplicação dos modelos de quintais produtivos, observando, para tanto, o potencial produtivo referente a áreas planas, disponibilidades de nutrientes no solo, terreno propício para práticas agrícolas, dentre outros, além da OFERTA DE ÁGUA suficiente para a prática do projeto de quintais produtivos e a dimensão mínima de 0,5 ha a ser utilizada para implantação do modelo, podendo ser, prioritariamente, em uma única parcela de área quando houver disponibilidade, ou até duas parcelas de área quando for necessário para atingir o limite mínimo de 0,5 ha - respeitando a distância de até 500 m entre as parcelas da mesma unidade familiar.</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Parâmetros de aferição de resultado: </w:t>
            </w:r>
            <w:r>
              <w:rPr>
                <w:rFonts w:ascii="Arial" w:eastAsia="Arial" w:hAnsi="Arial" w:cs="Arial"/>
                <w:sz w:val="24"/>
                <w:szCs w:val="24"/>
              </w:rPr>
              <w:t>relatórios de implementação dos Quintais; registros fotográficos.</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Ação 4. Acompanhamento dos Quintais Produtivos</w:t>
            </w:r>
          </w:p>
          <w:p w:rsidR="00DE3690" w:rsidRDefault="00DE3690">
            <w:pPr>
              <w:pStyle w:val="normal0"/>
              <w:jc w:val="center"/>
              <w:rPr>
                <w:rFonts w:ascii="Arial" w:eastAsia="Arial" w:hAnsi="Arial" w:cs="Arial"/>
                <w:b/>
                <w:sz w:val="24"/>
                <w:szCs w:val="24"/>
              </w:rPr>
            </w:pP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lastRenderedPageBreak/>
              <w:t xml:space="preserve">Critério de Aceitação: </w:t>
            </w:r>
            <w:r>
              <w:rPr>
                <w:rFonts w:ascii="Arial" w:eastAsia="Arial" w:hAnsi="Arial" w:cs="Arial"/>
                <w:sz w:val="24"/>
                <w:szCs w:val="24"/>
              </w:rPr>
              <w:t>A OSC deverá prestar Assistência Técnica e Extensão Rural para as famílias beneficiárias do projeto. Para tanto, deverão ser realizadas visitas técnicas às famílias, com o mínimo de 01 (uma) a cada 30 dias, com objetivo de executar atividades de campo nas propriedades em que os quintais estão instalados. As visitas deverão ofertar orientação técnica e criar mecanismos de avanço produtivo aos beneficiários, principalmente, referente ao manejo dos cultivos para a transição agroecológica, plantio, tratos culturais, colheita, armazenamento, comercialização, acesso ao PAA, acesso ao PNAE, e demais políticas públicas que beneficiam a atividade e prática da Agricultura Familiar.</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Parâmetros de aferição de resultado: </w:t>
            </w:r>
            <w:r>
              <w:rPr>
                <w:rFonts w:ascii="Arial" w:eastAsia="Arial" w:hAnsi="Arial" w:cs="Arial"/>
                <w:sz w:val="24"/>
                <w:szCs w:val="24"/>
              </w:rPr>
              <w:t>relatórios e “atestes” das visitas técnicas realizadas aos beneficiários; registros fotográficos.</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E3690" w:rsidRDefault="008F0C80" w:rsidP="00AC55DC">
            <w:pPr>
              <w:pStyle w:val="normal0"/>
              <w:jc w:val="center"/>
              <w:rPr>
                <w:rFonts w:ascii="Arial" w:eastAsia="Arial" w:hAnsi="Arial" w:cs="Arial"/>
                <w:b/>
                <w:sz w:val="24"/>
                <w:szCs w:val="24"/>
              </w:rPr>
            </w:pPr>
            <w:r>
              <w:rPr>
                <w:rFonts w:ascii="Arial" w:eastAsia="Arial" w:hAnsi="Arial" w:cs="Arial"/>
                <w:b/>
                <w:sz w:val="24"/>
                <w:szCs w:val="24"/>
              </w:rPr>
              <w:t>Ação 5. Capacitação das famílias beneficiárias</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lastRenderedPageBreak/>
              <w:t xml:space="preserve">Critério de Aceitação: </w:t>
            </w:r>
            <w:r>
              <w:rPr>
                <w:rFonts w:ascii="Arial" w:eastAsia="Arial" w:hAnsi="Arial" w:cs="Arial"/>
                <w:sz w:val="24"/>
                <w:szCs w:val="24"/>
              </w:rPr>
              <w:t>A OSC deverá organizar processos de capacitação que serão realizados ao longo do período de vigência do projeto, com objetivo de fomentar o conhecimento técnico e prático das famílias beneficiárias, além de seminários para planejar e avaliar o desenvolvimento do projeto:</w:t>
            </w:r>
          </w:p>
          <w:p w:rsidR="00DE3690" w:rsidRDefault="00DE3690">
            <w:pPr>
              <w:pStyle w:val="normal0"/>
              <w:spacing w:after="283"/>
              <w:jc w:val="center"/>
              <w:rPr>
                <w:rFonts w:ascii="Arial" w:eastAsia="Arial" w:hAnsi="Arial" w:cs="Arial"/>
                <w:b/>
                <w:sz w:val="24"/>
                <w:szCs w:val="24"/>
              </w:rPr>
            </w:pPr>
          </w:p>
          <w:p w:rsidR="00DE3690" w:rsidRDefault="008F0C80">
            <w:pPr>
              <w:pStyle w:val="normal0"/>
              <w:jc w:val="both"/>
              <w:rPr>
                <w:rFonts w:ascii="Arial" w:eastAsia="Arial" w:hAnsi="Arial" w:cs="Arial"/>
                <w:b/>
                <w:sz w:val="24"/>
                <w:szCs w:val="24"/>
              </w:rPr>
            </w:pPr>
            <w:r>
              <w:rPr>
                <w:rFonts w:ascii="Arial" w:eastAsia="Arial" w:hAnsi="Arial" w:cs="Arial"/>
                <w:b/>
                <w:sz w:val="24"/>
                <w:szCs w:val="24"/>
              </w:rPr>
              <w:t>5.1. CURSO</w:t>
            </w:r>
          </w:p>
          <w:p w:rsidR="00DE3690" w:rsidRDefault="008F0C80">
            <w:pPr>
              <w:pStyle w:val="normal0"/>
              <w:jc w:val="both"/>
              <w:rPr>
                <w:rFonts w:ascii="Arial" w:eastAsia="Arial" w:hAnsi="Arial" w:cs="Arial"/>
                <w:sz w:val="24"/>
                <w:szCs w:val="24"/>
              </w:rPr>
            </w:pPr>
            <w:r>
              <w:rPr>
                <w:rFonts w:ascii="Arial" w:eastAsia="Arial" w:hAnsi="Arial" w:cs="Arial"/>
                <w:sz w:val="24"/>
                <w:szCs w:val="24"/>
              </w:rPr>
              <w:t>Realizar 16 cursos de capacitação, com duração mínima de 8h horas cada, para o público de 50 (cinquenta) pessoas por turma, em 02 etapas, com 05 eixos principais, obedecendo à seguinte divisão:</w:t>
            </w:r>
          </w:p>
          <w:p w:rsidR="00DE3690" w:rsidRDefault="00DE3690">
            <w:pPr>
              <w:pStyle w:val="normal0"/>
              <w:jc w:val="center"/>
              <w:rPr>
                <w:rFonts w:ascii="Arial" w:eastAsia="Arial" w:hAnsi="Arial" w:cs="Arial"/>
                <w:b/>
                <w:sz w:val="24"/>
                <w:szCs w:val="24"/>
              </w:rPr>
            </w:pPr>
          </w:p>
          <w:sdt>
            <w:sdtPr>
              <w:tag w:val="goog_rdk_0"/>
              <w:id w:val="25891454"/>
              <w:lock w:val="contentLocked"/>
            </w:sdtPr>
            <w:sdtContent>
              <w:tbl>
                <w:tblPr>
                  <w:tblStyle w:val="a5"/>
                  <w:tblW w:w="10080" w:type="dxa"/>
                  <w:tblInd w:w="0" w:type="dxa"/>
                  <w:tblLayout w:type="fixed"/>
                  <w:tblLook w:val="0000"/>
                </w:tblPr>
                <w:tblGrid>
                  <w:gridCol w:w="1200"/>
                  <w:gridCol w:w="4110"/>
                  <w:gridCol w:w="2100"/>
                  <w:gridCol w:w="2670"/>
                </w:tblGrid>
                <w:tr w:rsidR="00DE3690">
                  <w:trPr>
                    <w:cantSplit/>
                    <w:tblHeader/>
                  </w:trPr>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ETAPA</w:t>
                      </w:r>
                    </w:p>
                  </w:tc>
                  <w:tc>
                    <w:tcPr>
                      <w:tcW w:w="41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EIXOS</w:t>
                      </w:r>
                    </w:p>
                  </w:tc>
                  <w:tc>
                    <w:tcPr>
                      <w:tcW w:w="21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Nº DE CURSOS</w:t>
                      </w:r>
                    </w:p>
                  </w:tc>
                  <w:tc>
                    <w:tcPr>
                      <w:tcW w:w="267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PARTICIPAÇÃO POR TURMA</w:t>
                      </w:r>
                    </w:p>
                  </w:tc>
                </w:tr>
                <w:tr w:rsidR="00DE3690">
                  <w:trPr>
                    <w:cantSplit/>
                    <w:tblHeader/>
                  </w:trPr>
                  <w:tc>
                    <w:tcPr>
                      <w:tcW w:w="120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1</w:t>
                      </w:r>
                    </w:p>
                  </w:tc>
                  <w:tc>
                    <w:tcPr>
                      <w:tcW w:w="411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numPr>
                          <w:ilvl w:val="0"/>
                          <w:numId w:val="30"/>
                        </w:numPr>
                        <w:tabs>
                          <w:tab w:val="left" w:pos="0"/>
                        </w:tabs>
                        <w:ind w:hanging="283"/>
                        <w:jc w:val="both"/>
                        <w:rPr>
                          <w:rFonts w:ascii="Arial" w:eastAsia="Arial" w:hAnsi="Arial" w:cs="Arial"/>
                          <w:sz w:val="24"/>
                          <w:szCs w:val="24"/>
                        </w:rPr>
                      </w:pPr>
                      <w:r>
                        <w:rPr>
                          <w:rFonts w:ascii="Arial" w:eastAsia="Arial" w:hAnsi="Arial" w:cs="Arial"/>
                          <w:sz w:val="24"/>
                          <w:szCs w:val="24"/>
                        </w:rPr>
                        <w:t>diagnóstico ambiental</w:t>
                      </w:r>
                    </w:p>
                  </w:tc>
                  <w:tc>
                    <w:tcPr>
                      <w:tcW w:w="210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sz w:val="24"/>
                          <w:szCs w:val="24"/>
                        </w:rPr>
                      </w:pPr>
                      <w:r>
                        <w:rPr>
                          <w:rFonts w:ascii="Arial" w:eastAsia="Arial" w:hAnsi="Arial" w:cs="Arial"/>
                          <w:sz w:val="24"/>
                          <w:szCs w:val="24"/>
                        </w:rPr>
                        <w:t>8</w:t>
                      </w:r>
                    </w:p>
                  </w:tc>
                  <w:tc>
                    <w:tcPr>
                      <w:tcW w:w="267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sz w:val="24"/>
                          <w:szCs w:val="24"/>
                        </w:rPr>
                      </w:pPr>
                      <w:r>
                        <w:rPr>
                          <w:rFonts w:ascii="Arial" w:eastAsia="Arial" w:hAnsi="Arial" w:cs="Arial"/>
                          <w:sz w:val="24"/>
                          <w:szCs w:val="24"/>
                        </w:rPr>
                        <w:t>50 pessoas</w:t>
                      </w:r>
                    </w:p>
                  </w:tc>
                </w:tr>
                <w:tr w:rsidR="00DE3690">
                  <w:trPr>
                    <w:cantSplit/>
                    <w:tblHeader/>
                  </w:trPr>
                  <w:tc>
                    <w:tcPr>
                      <w:tcW w:w="120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c>
                    <w:tcPr>
                      <w:tcW w:w="411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numPr>
                          <w:ilvl w:val="0"/>
                          <w:numId w:val="21"/>
                        </w:numPr>
                        <w:tabs>
                          <w:tab w:val="left" w:pos="0"/>
                        </w:tabs>
                        <w:ind w:hanging="283"/>
                        <w:jc w:val="both"/>
                        <w:rPr>
                          <w:rFonts w:ascii="Arial" w:eastAsia="Arial" w:hAnsi="Arial" w:cs="Arial"/>
                          <w:sz w:val="24"/>
                          <w:szCs w:val="24"/>
                        </w:rPr>
                      </w:pPr>
                      <w:r>
                        <w:rPr>
                          <w:rFonts w:ascii="Arial" w:eastAsia="Arial" w:hAnsi="Arial" w:cs="Arial"/>
                          <w:sz w:val="24"/>
                          <w:szCs w:val="24"/>
                        </w:rPr>
                        <w:t>construção de arranjo produtivo</w:t>
                      </w:r>
                    </w:p>
                  </w:tc>
                  <w:tc>
                    <w:tcPr>
                      <w:tcW w:w="210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c>
                    <w:tcPr>
                      <w:tcW w:w="267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r>
                <w:tr w:rsidR="00DE3690">
                  <w:trPr>
                    <w:cantSplit/>
                    <w:tblHeader/>
                  </w:trPr>
                  <w:tc>
                    <w:tcPr>
                      <w:tcW w:w="120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c>
                    <w:tcPr>
                      <w:tcW w:w="411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numPr>
                          <w:ilvl w:val="0"/>
                          <w:numId w:val="22"/>
                        </w:numPr>
                        <w:tabs>
                          <w:tab w:val="left" w:pos="0"/>
                        </w:tabs>
                        <w:ind w:hanging="283"/>
                        <w:jc w:val="both"/>
                        <w:rPr>
                          <w:rFonts w:ascii="Arial" w:eastAsia="Arial" w:hAnsi="Arial" w:cs="Arial"/>
                          <w:sz w:val="24"/>
                          <w:szCs w:val="24"/>
                        </w:rPr>
                      </w:pPr>
                      <w:r>
                        <w:rPr>
                          <w:rFonts w:ascii="Arial" w:eastAsia="Arial" w:hAnsi="Arial" w:cs="Arial"/>
                          <w:sz w:val="24"/>
                          <w:szCs w:val="24"/>
                        </w:rPr>
                        <w:t>manejo de agroecossistema</w:t>
                      </w:r>
                    </w:p>
                  </w:tc>
                  <w:tc>
                    <w:tcPr>
                      <w:tcW w:w="210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c>
                    <w:tcPr>
                      <w:tcW w:w="267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r>
                <w:tr w:rsidR="00DE3690">
                  <w:trPr>
                    <w:cantSplit/>
                    <w:tblHeader/>
                  </w:trPr>
                  <w:tc>
                    <w:tcPr>
                      <w:tcW w:w="120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2</w:t>
                      </w:r>
                    </w:p>
                  </w:tc>
                  <w:tc>
                    <w:tcPr>
                      <w:tcW w:w="411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numPr>
                          <w:ilvl w:val="0"/>
                          <w:numId w:val="23"/>
                        </w:numPr>
                        <w:tabs>
                          <w:tab w:val="left" w:pos="0"/>
                        </w:tabs>
                        <w:ind w:hanging="283"/>
                        <w:jc w:val="both"/>
                        <w:rPr>
                          <w:rFonts w:ascii="Arial" w:eastAsia="Arial" w:hAnsi="Arial" w:cs="Arial"/>
                          <w:sz w:val="24"/>
                          <w:szCs w:val="24"/>
                        </w:rPr>
                      </w:pPr>
                      <w:r>
                        <w:rPr>
                          <w:rFonts w:ascii="Arial" w:eastAsia="Arial" w:hAnsi="Arial" w:cs="Arial"/>
                          <w:sz w:val="24"/>
                          <w:szCs w:val="24"/>
                        </w:rPr>
                        <w:t>manejo pós colheita e processamento mínimo</w:t>
                      </w:r>
                    </w:p>
                  </w:tc>
                  <w:tc>
                    <w:tcPr>
                      <w:tcW w:w="210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sz w:val="24"/>
                          <w:szCs w:val="24"/>
                        </w:rPr>
                      </w:pPr>
                      <w:r>
                        <w:rPr>
                          <w:rFonts w:ascii="Arial" w:eastAsia="Arial" w:hAnsi="Arial" w:cs="Arial"/>
                          <w:sz w:val="24"/>
                          <w:szCs w:val="24"/>
                        </w:rPr>
                        <w:t>8</w:t>
                      </w:r>
                    </w:p>
                  </w:tc>
                  <w:tc>
                    <w:tcPr>
                      <w:tcW w:w="267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sz w:val="24"/>
                          <w:szCs w:val="24"/>
                        </w:rPr>
                      </w:pPr>
                      <w:r>
                        <w:rPr>
                          <w:rFonts w:ascii="Arial" w:eastAsia="Arial" w:hAnsi="Arial" w:cs="Arial"/>
                          <w:sz w:val="24"/>
                          <w:szCs w:val="24"/>
                        </w:rPr>
                        <w:t>50 pessoas</w:t>
                      </w:r>
                    </w:p>
                  </w:tc>
                </w:tr>
                <w:tr w:rsidR="00DE3690">
                  <w:trPr>
                    <w:cantSplit/>
                    <w:trHeight w:val="300"/>
                    <w:tblHeader/>
                  </w:trPr>
                  <w:tc>
                    <w:tcPr>
                      <w:tcW w:w="120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c>
                    <w:tcPr>
                      <w:tcW w:w="411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numPr>
                          <w:ilvl w:val="0"/>
                          <w:numId w:val="24"/>
                        </w:numPr>
                        <w:tabs>
                          <w:tab w:val="left" w:pos="0"/>
                        </w:tabs>
                        <w:ind w:hanging="283"/>
                        <w:jc w:val="both"/>
                        <w:rPr>
                          <w:rFonts w:ascii="Arial" w:eastAsia="Arial" w:hAnsi="Arial" w:cs="Arial"/>
                          <w:sz w:val="24"/>
                          <w:szCs w:val="24"/>
                        </w:rPr>
                      </w:pPr>
                      <w:r>
                        <w:rPr>
                          <w:rFonts w:ascii="Arial" w:eastAsia="Arial" w:hAnsi="Arial" w:cs="Arial"/>
                          <w:sz w:val="24"/>
                          <w:szCs w:val="24"/>
                        </w:rPr>
                        <w:t>comercialização</w:t>
                      </w:r>
                    </w:p>
                  </w:tc>
                  <w:tc>
                    <w:tcPr>
                      <w:tcW w:w="210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c>
                    <w:tcPr>
                      <w:tcW w:w="267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r>
                <w:tr w:rsidR="00DE3690">
                  <w:trPr>
                    <w:cantSplit/>
                    <w:trHeight w:val="145"/>
                    <w:tblHeader/>
                  </w:trPr>
                  <w:tc>
                    <w:tcPr>
                      <w:tcW w:w="120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c>
                    <w:tcPr>
                      <w:tcW w:w="411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numPr>
                          <w:ilvl w:val="0"/>
                          <w:numId w:val="2"/>
                        </w:numPr>
                        <w:tabs>
                          <w:tab w:val="left" w:pos="0"/>
                        </w:tabs>
                        <w:spacing w:before="280" w:after="280"/>
                        <w:ind w:hanging="283"/>
                        <w:jc w:val="both"/>
                        <w:rPr>
                          <w:rFonts w:ascii="Arial" w:eastAsia="Arial" w:hAnsi="Arial" w:cs="Arial"/>
                          <w:sz w:val="24"/>
                          <w:szCs w:val="24"/>
                        </w:rPr>
                      </w:pPr>
                      <w:r>
                        <w:rPr>
                          <w:rFonts w:ascii="Arial" w:eastAsia="Arial" w:hAnsi="Arial" w:cs="Arial"/>
                          <w:sz w:val="24"/>
                          <w:szCs w:val="24"/>
                        </w:rPr>
                        <w:t>tema livre</w:t>
                      </w:r>
                    </w:p>
                  </w:tc>
                  <w:tc>
                    <w:tcPr>
                      <w:tcW w:w="210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c>
                    <w:tcPr>
                      <w:tcW w:w="267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rPr>
                          <w:rFonts w:ascii="Arial" w:eastAsia="Arial" w:hAnsi="Arial" w:cs="Arial"/>
                          <w:sz w:val="24"/>
                          <w:szCs w:val="24"/>
                        </w:rPr>
                      </w:pPr>
                    </w:p>
                  </w:tc>
                </w:tr>
              </w:tbl>
            </w:sdtContent>
          </w:sdt>
          <w:p w:rsidR="00DE3690" w:rsidRDefault="008F0C80">
            <w:pPr>
              <w:pStyle w:val="normal0"/>
              <w:jc w:val="both"/>
              <w:rPr>
                <w:rFonts w:ascii="Arial" w:eastAsia="Arial" w:hAnsi="Arial" w:cs="Arial"/>
                <w:sz w:val="24"/>
                <w:szCs w:val="24"/>
              </w:rPr>
            </w:pPr>
            <w:r>
              <w:rPr>
                <w:rFonts w:ascii="Arial" w:eastAsia="Arial" w:hAnsi="Arial" w:cs="Arial"/>
                <w:sz w:val="24"/>
                <w:szCs w:val="24"/>
              </w:rPr>
              <w:t>A metodologia para desenvolver os cursos e dividir os eixos por etapas de formação deverá obedecer a seguinte proposta: eixos “a”, “b” e “c” na primeira etapa; eixos “d”, “e’’ e “f’’ na segunda etapa.</w:t>
            </w:r>
          </w:p>
          <w:p w:rsidR="00DE3690" w:rsidRDefault="008F0C80">
            <w:pPr>
              <w:pStyle w:val="normal0"/>
              <w:jc w:val="both"/>
              <w:rPr>
                <w:rFonts w:ascii="Arial" w:eastAsia="Arial" w:hAnsi="Arial" w:cs="Arial"/>
                <w:sz w:val="24"/>
                <w:szCs w:val="24"/>
              </w:rPr>
            </w:pPr>
            <w:r>
              <w:rPr>
                <w:rFonts w:ascii="Arial" w:eastAsia="Arial" w:hAnsi="Arial" w:cs="Arial"/>
                <w:sz w:val="24"/>
                <w:szCs w:val="24"/>
              </w:rPr>
              <w:t>Os cursos serão realizados nas comunidades junto às famílias, e terão carga horária de 8h cada, com público de 50 pessoas por turma. Os cursos deverão ser divididos no território, respeitando a configuração dos agricultores e proximidades das comunidades.​</w:t>
            </w:r>
          </w:p>
          <w:p w:rsidR="00DE3690" w:rsidRDefault="00DE3690">
            <w:pPr>
              <w:pStyle w:val="normal0"/>
              <w:jc w:val="both"/>
              <w:rPr>
                <w:rFonts w:ascii="Arial" w:eastAsia="Arial" w:hAnsi="Arial" w:cs="Arial"/>
                <w:sz w:val="24"/>
                <w:szCs w:val="24"/>
              </w:rPr>
            </w:pPr>
          </w:p>
          <w:p w:rsidR="00DE3690" w:rsidRDefault="008F0C80">
            <w:pPr>
              <w:pStyle w:val="normal0"/>
              <w:jc w:val="both"/>
              <w:rPr>
                <w:rFonts w:ascii="Arial" w:eastAsia="Arial" w:hAnsi="Arial" w:cs="Arial"/>
                <w:b/>
                <w:sz w:val="24"/>
                <w:szCs w:val="24"/>
              </w:rPr>
            </w:pPr>
            <w:r>
              <w:rPr>
                <w:rFonts w:ascii="Arial" w:eastAsia="Arial" w:hAnsi="Arial" w:cs="Arial"/>
                <w:b/>
                <w:sz w:val="24"/>
                <w:szCs w:val="24"/>
              </w:rPr>
              <w:t>5.2 SEMINÁRIOS</w:t>
            </w:r>
          </w:p>
          <w:p w:rsidR="00DE3690" w:rsidRDefault="008F0C80">
            <w:pPr>
              <w:pStyle w:val="normal0"/>
              <w:jc w:val="both"/>
              <w:rPr>
                <w:rFonts w:ascii="Arial" w:eastAsia="Arial" w:hAnsi="Arial" w:cs="Arial"/>
                <w:sz w:val="24"/>
                <w:szCs w:val="24"/>
              </w:rPr>
            </w:pPr>
            <w:r>
              <w:rPr>
                <w:rFonts w:ascii="Arial" w:eastAsia="Arial" w:hAnsi="Arial" w:cs="Arial"/>
                <w:sz w:val="24"/>
                <w:szCs w:val="24"/>
              </w:rPr>
              <w:t>Realizar 02 seminários, com duração mínima de 8h cada, envolvendo, no mínimo, 200 pessoas beneficiárias do projeto, em 02 etapas, com 02 temas principais, obedecendo a seguinte divisão:</w:t>
            </w:r>
          </w:p>
          <w:p w:rsidR="00DE3690" w:rsidRDefault="00DE3690">
            <w:pPr>
              <w:pStyle w:val="normal0"/>
              <w:jc w:val="center"/>
              <w:rPr>
                <w:rFonts w:ascii="Arial" w:eastAsia="Arial" w:hAnsi="Arial" w:cs="Arial"/>
                <w:b/>
                <w:sz w:val="24"/>
                <w:szCs w:val="24"/>
              </w:rPr>
            </w:pPr>
          </w:p>
          <w:sdt>
            <w:sdtPr>
              <w:tag w:val="goog_rdk_1"/>
              <w:id w:val="25891455"/>
              <w:lock w:val="contentLocked"/>
            </w:sdtPr>
            <w:sdtContent>
              <w:tbl>
                <w:tblPr>
                  <w:tblStyle w:val="a6"/>
                  <w:tblW w:w="10080" w:type="dxa"/>
                  <w:tblInd w:w="0" w:type="dxa"/>
                  <w:tblLayout w:type="fixed"/>
                  <w:tblLook w:val="0000"/>
                </w:tblPr>
                <w:tblGrid>
                  <w:gridCol w:w="1200"/>
                  <w:gridCol w:w="3615"/>
                  <w:gridCol w:w="2340"/>
                  <w:gridCol w:w="2925"/>
                </w:tblGrid>
                <w:tr w:rsidR="00DE3690">
                  <w:trPr>
                    <w:cantSplit/>
                    <w:tblHeader/>
                  </w:trPr>
                  <w:tc>
                    <w:tcPr>
                      <w:tcW w:w="12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ETAPA</w:t>
                      </w:r>
                    </w:p>
                  </w:tc>
                  <w:tc>
                    <w:tcPr>
                      <w:tcW w:w="361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TEMA</w:t>
                      </w:r>
                    </w:p>
                  </w:tc>
                  <w:tc>
                    <w:tcPr>
                      <w:tcW w:w="23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Nº DE SEMINÁRIOS</w:t>
                      </w:r>
                    </w:p>
                  </w:tc>
                  <w:tc>
                    <w:tcPr>
                      <w:tcW w:w="292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PARTICIPAÇÃO POR TURMA</w:t>
                      </w:r>
                    </w:p>
                  </w:tc>
                </w:tr>
                <w:tr w:rsidR="00DE3690">
                  <w:trPr>
                    <w:cantSplit/>
                    <w:tblHeader/>
                  </w:trPr>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1</w:t>
                      </w:r>
                    </w:p>
                  </w:tc>
                  <w:tc>
                    <w:tcPr>
                      <w:tcW w:w="361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numPr>
                          <w:ilvl w:val="0"/>
                          <w:numId w:val="4"/>
                        </w:numPr>
                        <w:tabs>
                          <w:tab w:val="left" w:pos="0"/>
                        </w:tabs>
                        <w:ind w:hanging="283"/>
                        <w:jc w:val="both"/>
                        <w:rPr>
                          <w:rFonts w:ascii="Arial" w:eastAsia="Arial" w:hAnsi="Arial" w:cs="Arial"/>
                          <w:sz w:val="24"/>
                          <w:szCs w:val="24"/>
                        </w:rPr>
                      </w:pPr>
                      <w:r>
                        <w:rPr>
                          <w:rFonts w:ascii="Arial" w:eastAsia="Arial" w:hAnsi="Arial" w:cs="Arial"/>
                          <w:sz w:val="24"/>
                          <w:szCs w:val="24"/>
                        </w:rPr>
                        <w:t>Seminário de Planejamento Estratégico</w:t>
                      </w:r>
                    </w:p>
                  </w:tc>
                  <w:tc>
                    <w:tcPr>
                      <w:tcW w:w="234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sz w:val="24"/>
                          <w:szCs w:val="24"/>
                        </w:rPr>
                      </w:pPr>
                      <w:r>
                        <w:rPr>
                          <w:rFonts w:ascii="Arial" w:eastAsia="Arial" w:hAnsi="Arial" w:cs="Arial"/>
                          <w:sz w:val="24"/>
                          <w:szCs w:val="24"/>
                        </w:rPr>
                        <w:t>1</w:t>
                      </w:r>
                    </w:p>
                  </w:tc>
                  <w:tc>
                    <w:tcPr>
                      <w:tcW w:w="292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sz w:val="24"/>
                          <w:szCs w:val="24"/>
                        </w:rPr>
                      </w:pPr>
                      <w:r>
                        <w:rPr>
                          <w:rFonts w:ascii="Arial" w:eastAsia="Arial" w:hAnsi="Arial" w:cs="Arial"/>
                          <w:sz w:val="24"/>
                          <w:szCs w:val="24"/>
                        </w:rPr>
                        <w:t>Mínimo de 200 pessoas</w:t>
                      </w:r>
                    </w:p>
                  </w:tc>
                </w:tr>
                <w:tr w:rsidR="00DE3690">
                  <w:trPr>
                    <w:cantSplit/>
                    <w:tblHeader/>
                  </w:trPr>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2</w:t>
                      </w:r>
                    </w:p>
                  </w:tc>
                  <w:tc>
                    <w:tcPr>
                      <w:tcW w:w="361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numPr>
                          <w:ilvl w:val="0"/>
                          <w:numId w:val="6"/>
                        </w:numPr>
                        <w:tabs>
                          <w:tab w:val="left" w:pos="0"/>
                        </w:tabs>
                        <w:ind w:hanging="283"/>
                        <w:jc w:val="both"/>
                        <w:rPr>
                          <w:rFonts w:ascii="Arial" w:eastAsia="Arial" w:hAnsi="Arial" w:cs="Arial"/>
                          <w:sz w:val="24"/>
                          <w:szCs w:val="24"/>
                        </w:rPr>
                      </w:pPr>
                      <w:r>
                        <w:rPr>
                          <w:rFonts w:ascii="Arial" w:eastAsia="Arial" w:hAnsi="Arial" w:cs="Arial"/>
                          <w:sz w:val="24"/>
                          <w:szCs w:val="24"/>
                        </w:rPr>
                        <w:t>Seminário de Avaliação Geral</w:t>
                      </w:r>
                    </w:p>
                  </w:tc>
                  <w:tc>
                    <w:tcPr>
                      <w:tcW w:w="234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sz w:val="24"/>
                          <w:szCs w:val="24"/>
                        </w:rPr>
                      </w:pPr>
                      <w:r>
                        <w:rPr>
                          <w:rFonts w:ascii="Arial" w:eastAsia="Arial" w:hAnsi="Arial" w:cs="Arial"/>
                          <w:sz w:val="24"/>
                          <w:szCs w:val="24"/>
                        </w:rPr>
                        <w:t>1</w:t>
                      </w:r>
                    </w:p>
                  </w:tc>
                  <w:tc>
                    <w:tcPr>
                      <w:tcW w:w="292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jc w:val="center"/>
                        <w:rPr>
                          <w:rFonts w:ascii="Arial" w:eastAsia="Arial" w:hAnsi="Arial" w:cs="Arial"/>
                          <w:sz w:val="24"/>
                          <w:szCs w:val="24"/>
                        </w:rPr>
                      </w:pPr>
                      <w:r>
                        <w:rPr>
                          <w:rFonts w:ascii="Arial" w:eastAsia="Arial" w:hAnsi="Arial" w:cs="Arial"/>
                          <w:sz w:val="24"/>
                          <w:szCs w:val="24"/>
                        </w:rPr>
                        <w:t>Mínimo de 200 pessoas</w:t>
                      </w:r>
                    </w:p>
                  </w:tc>
                </w:tr>
              </w:tbl>
            </w:sdtContent>
          </w:sdt>
          <w:p w:rsidR="00DE3690" w:rsidRDefault="008F0C80" w:rsidP="00AC55DC">
            <w:pPr>
              <w:pStyle w:val="normal0"/>
              <w:jc w:val="both"/>
              <w:rPr>
                <w:rFonts w:ascii="Arial" w:eastAsia="Arial" w:hAnsi="Arial" w:cs="Arial"/>
                <w:sz w:val="24"/>
                <w:szCs w:val="24"/>
              </w:rPr>
            </w:pPr>
            <w:r>
              <w:rPr>
                <w:rFonts w:ascii="Arial" w:eastAsia="Arial" w:hAnsi="Arial" w:cs="Arial"/>
                <w:sz w:val="24"/>
                <w:szCs w:val="24"/>
              </w:rPr>
              <w:t>Os Seminários serão realizados em 02 etapas, envolvendo 02 temas principais. O primeiro, Seminário de Planejamento Estratégico, e o segundo, Seminário de Avaliação Geral das ações e resultados obtidos pela execução do projeto a partir da percepção das famílias. Os seminários terão carga horária de 8h e participação de, no mínimo, 200 pessoas beneficiárias do projeto.</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lastRenderedPageBreak/>
              <w:t xml:space="preserve">Parâmetros de aferição de resultado: </w:t>
            </w:r>
            <w:r>
              <w:rPr>
                <w:rFonts w:ascii="Arial" w:eastAsia="Arial" w:hAnsi="Arial" w:cs="Arial"/>
                <w:sz w:val="24"/>
                <w:szCs w:val="24"/>
              </w:rPr>
              <w:t>Fichas de inscrição, listas de presença, programação dos cursos/seminários, materiais pedagógicos, certificados, registros fotográficos, fichas de avaliação</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Ação 6.  Articulação das famílias em redes de comercialização da Política de Aquisição de Alimentos​ - PAA</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Critério de Aceitação: </w:t>
            </w:r>
            <w:r>
              <w:rPr>
                <w:rFonts w:ascii="Arial" w:eastAsia="Arial" w:hAnsi="Arial" w:cs="Arial"/>
                <w:sz w:val="24"/>
                <w:szCs w:val="24"/>
              </w:rPr>
              <w:t>A OSC, em parceria com a Superintendência de Inclusão e Segurança Alimentar - SISA/SEADES, deverá cadastrar os beneficiários do Projeto Quintais Produtivos nas políticas públicas de compra direta, como o caso do PAA, para fomentar a comercialização do excedente de produção dos Quintais.</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Parâmetros de aferição de resultado: </w:t>
            </w:r>
            <w:r>
              <w:rPr>
                <w:rFonts w:ascii="Arial" w:eastAsia="Arial" w:hAnsi="Arial" w:cs="Arial"/>
                <w:sz w:val="24"/>
                <w:szCs w:val="24"/>
              </w:rPr>
              <w:t>lista de beneficiários cadastrados; relatórios.</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Ação 7. Monitoramento da produção, do autoconsumo, das doações, da comercialização, custos e da geração de renda monetária das famílias</w:t>
            </w:r>
          </w:p>
          <w:p w:rsidR="00DE3690" w:rsidRDefault="008F0C80">
            <w:pPr>
              <w:pStyle w:val="normal0"/>
              <w:jc w:val="both"/>
              <w:rPr>
                <w:rFonts w:ascii="Arial" w:eastAsia="Arial" w:hAnsi="Arial" w:cs="Arial"/>
                <w:sz w:val="24"/>
                <w:szCs w:val="24"/>
              </w:rPr>
            </w:pPr>
            <w:r>
              <w:rPr>
                <w:rFonts w:ascii="Arial" w:eastAsia="Arial" w:hAnsi="Arial" w:cs="Arial"/>
                <w:sz w:val="24"/>
                <w:szCs w:val="24"/>
              </w:rPr>
              <w:t>Esta ação consiste na construção de formas de garantir o controle e sistematização dos avanços na produção, consumo e renda das famílias</w:t>
            </w:r>
          </w:p>
          <w:p w:rsidR="00DE3690" w:rsidRDefault="00DE3690">
            <w:pPr>
              <w:pStyle w:val="normal0"/>
              <w:jc w:val="center"/>
              <w:rPr>
                <w:rFonts w:ascii="Arial" w:eastAsia="Arial" w:hAnsi="Arial" w:cs="Arial"/>
                <w:b/>
                <w:sz w:val="24"/>
                <w:szCs w:val="24"/>
              </w:rPr>
            </w:pP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Critério de Aceitação: </w:t>
            </w:r>
            <w:r>
              <w:rPr>
                <w:rFonts w:ascii="Arial" w:eastAsia="Arial" w:hAnsi="Arial" w:cs="Arial"/>
                <w:sz w:val="24"/>
                <w:szCs w:val="24"/>
              </w:rPr>
              <w:t>A OSC deverá implementar junto às famílias o uso da Caderneta Agroecológica, um instrumento consolidado de monitoramento com famílias camponesas, que consiste em uma série de anotações sobre o planejamento produtivo, os investimentos, os aspectos econômicos, financeiros e a dinâmica de vida familiar. Assim, cada família receberá uma Caderneta impressa para as suas anotações.</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Parâmetros de aferição de resultado: </w:t>
            </w:r>
            <w:r>
              <w:rPr>
                <w:rFonts w:ascii="Arial" w:eastAsia="Arial" w:hAnsi="Arial" w:cs="Arial"/>
                <w:sz w:val="24"/>
                <w:szCs w:val="24"/>
              </w:rPr>
              <w:t>apresentação da Caderneta Agroecológica; “atestes” de recebimento da Caderneta pelo</w:t>
            </w:r>
            <w:r>
              <w:rPr>
                <w:rFonts w:ascii="Arial" w:eastAsia="Arial" w:hAnsi="Arial" w:cs="Arial"/>
                <w:b/>
                <w:sz w:val="24"/>
                <w:szCs w:val="24"/>
              </w:rPr>
              <w:t xml:space="preserve"> </w:t>
            </w:r>
            <w:r>
              <w:rPr>
                <w:rFonts w:ascii="Arial" w:eastAsia="Arial" w:hAnsi="Arial" w:cs="Arial"/>
                <w:sz w:val="24"/>
                <w:szCs w:val="24"/>
              </w:rPr>
              <w:t>beneficiário do projeto</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shd w:val="clear" w:color="auto" w:fill="D9D9D9"/>
            <w:vAlign w:val="center"/>
          </w:tcPr>
          <w:p w:rsidR="00DE3690" w:rsidRDefault="008F0C80">
            <w:pPr>
              <w:pStyle w:val="normal0"/>
              <w:jc w:val="center"/>
              <w:rPr>
                <w:rFonts w:ascii="Arial" w:eastAsia="Arial" w:hAnsi="Arial" w:cs="Arial"/>
                <w:b/>
                <w:sz w:val="24"/>
                <w:szCs w:val="24"/>
              </w:rPr>
            </w:pPr>
            <w:r>
              <w:rPr>
                <w:rFonts w:ascii="Arial" w:eastAsia="Arial" w:hAnsi="Arial" w:cs="Arial"/>
                <w:b/>
                <w:sz w:val="24"/>
                <w:szCs w:val="24"/>
              </w:rPr>
              <w:t>Ação 8. Documentação e avaliação</w:t>
            </w:r>
          </w:p>
          <w:p w:rsidR="00DE3690" w:rsidRDefault="008F0C80">
            <w:pPr>
              <w:pStyle w:val="normal0"/>
              <w:jc w:val="both"/>
              <w:rPr>
                <w:rFonts w:ascii="Arial" w:eastAsia="Arial" w:hAnsi="Arial" w:cs="Arial"/>
                <w:sz w:val="24"/>
                <w:szCs w:val="24"/>
              </w:rPr>
            </w:pPr>
            <w:r>
              <w:rPr>
                <w:rFonts w:ascii="Arial" w:eastAsia="Arial" w:hAnsi="Arial" w:cs="Arial"/>
                <w:sz w:val="24"/>
                <w:szCs w:val="24"/>
              </w:rPr>
              <w:t>Essa ação objetiva o monitoramento da execução do projeto, a avaliação dos resultados objetivos e a sistematização das atividades desenvolvidas no projeto dos quintais produtivos</w:t>
            </w:r>
          </w:p>
          <w:p w:rsidR="00DE3690" w:rsidRDefault="00DE3690">
            <w:pPr>
              <w:pStyle w:val="normal0"/>
              <w:jc w:val="center"/>
              <w:rPr>
                <w:rFonts w:ascii="Arial" w:eastAsia="Arial" w:hAnsi="Arial" w:cs="Arial"/>
                <w:b/>
                <w:sz w:val="24"/>
                <w:szCs w:val="24"/>
              </w:rPr>
            </w:pP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Critério de Aceitação: </w:t>
            </w:r>
            <w:r>
              <w:rPr>
                <w:rFonts w:ascii="Arial" w:eastAsia="Arial" w:hAnsi="Arial" w:cs="Arial"/>
                <w:sz w:val="24"/>
                <w:szCs w:val="24"/>
              </w:rPr>
              <w:t>A OSC deverá entregar os relatórios descritos abaixo com base nas informações fornecidas pelo conjunto da equipe técnica, ficando a cargo da Coordenação Geral e Coordenação Metodológica a organização dos documentos e entrega dentro dos prazos estabelecidos:</w:t>
            </w:r>
          </w:p>
          <w:p w:rsidR="008F0C80" w:rsidRDefault="008F0C80" w:rsidP="008F0C80">
            <w:pPr>
              <w:pStyle w:val="normal0"/>
              <w:tabs>
                <w:tab w:val="left" w:pos="0"/>
              </w:tabs>
              <w:ind w:left="427"/>
              <w:jc w:val="both"/>
              <w:rPr>
                <w:rFonts w:ascii="Arial" w:eastAsia="Arial" w:hAnsi="Arial" w:cs="Arial"/>
                <w:sz w:val="24"/>
                <w:szCs w:val="24"/>
              </w:rPr>
            </w:pPr>
            <w:r>
              <w:rPr>
                <w:rFonts w:ascii="Arial" w:eastAsia="Arial" w:hAnsi="Arial" w:cs="Arial"/>
                <w:b/>
                <w:sz w:val="24"/>
                <w:szCs w:val="24"/>
                <w:u w:val="single"/>
              </w:rPr>
              <w:t>Relatório mensal:</w:t>
            </w:r>
            <w:r>
              <w:rPr>
                <w:rFonts w:ascii="Arial" w:eastAsia="Arial" w:hAnsi="Arial" w:cs="Arial"/>
                <w:sz w:val="24"/>
                <w:szCs w:val="24"/>
              </w:rPr>
              <w:t xml:space="preserve"> Produzido a partir de informações disponibilizadas pelos técnicos de campo que tem entre suas atribuições a elaboração de relatórios que devem ser enviados semanalmente. Constará ainda nos relatórios mensais, atividades da coordenação geral, financeira e técnica, bem como dos processos formativos e de capacitação, seja da equipe técnica ou dos beneficiários;</w:t>
            </w:r>
          </w:p>
          <w:p w:rsidR="00DE3690" w:rsidRDefault="008F0C80" w:rsidP="008F0C80">
            <w:pPr>
              <w:pStyle w:val="normal0"/>
              <w:tabs>
                <w:tab w:val="left" w:pos="0"/>
              </w:tabs>
              <w:ind w:left="427"/>
              <w:jc w:val="both"/>
              <w:rPr>
                <w:rFonts w:ascii="Arial" w:eastAsia="Arial" w:hAnsi="Arial" w:cs="Arial"/>
                <w:sz w:val="24"/>
                <w:szCs w:val="24"/>
              </w:rPr>
            </w:pPr>
            <w:r>
              <w:rPr>
                <w:rFonts w:ascii="Arial" w:eastAsia="Arial" w:hAnsi="Arial" w:cs="Arial"/>
                <w:b/>
                <w:sz w:val="24"/>
                <w:szCs w:val="24"/>
                <w:u w:val="single"/>
              </w:rPr>
              <w:t>Relatório final e sistematização de experiência:</w:t>
            </w:r>
            <w:r>
              <w:rPr>
                <w:rFonts w:ascii="Arial" w:eastAsia="Arial" w:hAnsi="Arial" w:cs="Arial"/>
                <w:sz w:val="24"/>
                <w:szCs w:val="24"/>
              </w:rPr>
              <w:t xml:space="preserve"> O relatório final é a consolidação de todos os demais sintetizados nos principais pontos, acrescido das avaliações finais realizadas junto às famílias, técnicos, parceiros, entre outros interessados no projeto. Tal relatório será o documento utilizado para instrumentalizar a política pública de Quintais Produtivos no território ao qual pertence, e no estado do Bahia.</w:t>
            </w:r>
          </w:p>
        </w:tc>
      </w:tr>
      <w:tr w:rsidR="00DE3690">
        <w:trPr>
          <w:cantSplit/>
          <w:tblHeader/>
        </w:trPr>
        <w:tc>
          <w:tcPr>
            <w:tcW w:w="1023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jc w:val="both"/>
              <w:rPr>
                <w:rFonts w:ascii="Arial" w:eastAsia="Arial" w:hAnsi="Arial" w:cs="Arial"/>
                <w:b/>
                <w:sz w:val="24"/>
                <w:szCs w:val="24"/>
              </w:rPr>
            </w:pPr>
            <w:r>
              <w:rPr>
                <w:rFonts w:ascii="Arial" w:eastAsia="Arial" w:hAnsi="Arial" w:cs="Arial"/>
                <w:b/>
                <w:sz w:val="24"/>
                <w:szCs w:val="24"/>
              </w:rPr>
              <w:t xml:space="preserve">Parâmetros de aferição de resultado: </w:t>
            </w:r>
            <w:r>
              <w:rPr>
                <w:rFonts w:ascii="Arial" w:eastAsia="Arial" w:hAnsi="Arial" w:cs="Arial"/>
                <w:sz w:val="24"/>
                <w:szCs w:val="24"/>
              </w:rPr>
              <w:t>relatórios mensais e relatório final produzidos</w:t>
            </w:r>
          </w:p>
        </w:tc>
      </w:tr>
    </w:tbl>
    <w:p w:rsidR="00DE3690" w:rsidRDefault="00DE3690">
      <w:pPr>
        <w:pStyle w:val="normal0"/>
        <w:pBdr>
          <w:top w:val="nil"/>
          <w:left w:val="nil"/>
          <w:bottom w:val="nil"/>
          <w:right w:val="nil"/>
          <w:between w:val="nil"/>
        </w:pBdr>
        <w:rPr>
          <w:rFonts w:ascii="Arial" w:eastAsia="Arial" w:hAnsi="Arial" w:cs="Arial"/>
          <w:color w:val="000000"/>
          <w:sz w:val="24"/>
          <w:szCs w:val="24"/>
        </w:rPr>
      </w:pPr>
    </w:p>
    <w:p w:rsidR="007F59C1" w:rsidRDefault="007F59C1">
      <w:pPr>
        <w:pStyle w:val="normal0"/>
        <w:pBdr>
          <w:top w:val="nil"/>
          <w:left w:val="nil"/>
          <w:bottom w:val="nil"/>
          <w:right w:val="nil"/>
          <w:between w:val="nil"/>
        </w:pBdr>
        <w:rPr>
          <w:rFonts w:ascii="Arial" w:eastAsia="Arial" w:hAnsi="Arial" w:cs="Arial"/>
          <w:color w:val="000000"/>
          <w:sz w:val="24"/>
          <w:szCs w:val="24"/>
        </w:rPr>
      </w:pPr>
    </w:p>
    <w:p w:rsidR="00DE3690" w:rsidRDefault="00DE3690">
      <w:pPr>
        <w:pStyle w:val="normal0"/>
        <w:pBdr>
          <w:top w:val="nil"/>
          <w:left w:val="nil"/>
          <w:bottom w:val="nil"/>
          <w:right w:val="nil"/>
          <w:between w:val="nil"/>
        </w:pBdr>
        <w:rPr>
          <w:rFonts w:ascii="Arial" w:eastAsia="Arial" w:hAnsi="Arial" w:cs="Arial"/>
          <w:sz w:val="24"/>
          <w:szCs w:val="24"/>
        </w:rPr>
      </w:pPr>
    </w:p>
    <w:p w:rsidR="007F59C1" w:rsidRDefault="008F0C80">
      <w:pPr>
        <w:pStyle w:val="normal0"/>
        <w:pBdr>
          <w:top w:val="nil"/>
          <w:left w:val="nil"/>
          <w:bottom w:val="nil"/>
          <w:right w:val="nil"/>
          <w:between w:val="nil"/>
        </w:pBdr>
        <w:ind w:left="708" w:right="848"/>
        <w:rPr>
          <w:rFonts w:ascii="Arial" w:eastAsia="Arial" w:hAnsi="Arial" w:cs="Arial"/>
          <w:b/>
          <w:color w:val="000000"/>
          <w:sz w:val="24"/>
          <w:szCs w:val="24"/>
        </w:rPr>
      </w:pPr>
      <w:r>
        <w:rPr>
          <w:rFonts w:ascii="Arial" w:eastAsia="Arial" w:hAnsi="Arial" w:cs="Arial"/>
          <w:b/>
          <w:color w:val="000000"/>
          <w:sz w:val="24"/>
          <w:szCs w:val="24"/>
        </w:rPr>
        <w:t xml:space="preserve">7.3  </w:t>
      </w:r>
      <w:r w:rsidR="007F59C1">
        <w:rPr>
          <w:rFonts w:ascii="Arial" w:eastAsia="Arial" w:hAnsi="Arial" w:cs="Arial"/>
          <w:b/>
          <w:color w:val="000000"/>
          <w:sz w:val="24"/>
          <w:szCs w:val="24"/>
        </w:rPr>
        <w:t>Resultados Esperados</w:t>
      </w:r>
    </w:p>
    <w:p w:rsidR="007F59C1" w:rsidRPr="007F59C1" w:rsidRDefault="007F59C1" w:rsidP="00CF6C7A">
      <w:pPr>
        <w:pStyle w:val="normal0"/>
        <w:pBdr>
          <w:top w:val="nil"/>
          <w:left w:val="nil"/>
          <w:bottom w:val="nil"/>
          <w:right w:val="nil"/>
          <w:between w:val="nil"/>
        </w:pBdr>
        <w:shd w:val="clear" w:color="auto" w:fill="FFFFFF" w:themeFill="background1"/>
        <w:ind w:left="708" w:right="848"/>
        <w:rPr>
          <w:rFonts w:ascii="Arial" w:eastAsia="Arial" w:hAnsi="Arial" w:cs="Arial"/>
          <w:color w:val="000000"/>
          <w:sz w:val="24"/>
          <w:szCs w:val="24"/>
        </w:rPr>
      </w:pPr>
    </w:p>
    <w:p w:rsidR="002E18A0" w:rsidRDefault="007F59C1" w:rsidP="00AC55DC">
      <w:pPr>
        <w:pStyle w:val="normal0"/>
        <w:pBdr>
          <w:top w:val="nil"/>
          <w:left w:val="nil"/>
          <w:bottom w:val="nil"/>
          <w:right w:val="nil"/>
          <w:between w:val="nil"/>
        </w:pBdr>
        <w:shd w:val="clear" w:color="auto" w:fill="FFFFFF" w:themeFill="background1"/>
        <w:ind w:left="708" w:right="848"/>
        <w:jc w:val="both"/>
        <w:rPr>
          <w:rFonts w:ascii="Arial" w:eastAsia="Arial" w:hAnsi="Arial" w:cs="Arial"/>
          <w:color w:val="000000"/>
          <w:sz w:val="24"/>
          <w:szCs w:val="24"/>
        </w:rPr>
      </w:pPr>
      <w:r>
        <w:rPr>
          <w:rFonts w:ascii="Arial" w:eastAsia="Arial" w:hAnsi="Arial" w:cs="Arial"/>
          <w:color w:val="000000"/>
          <w:sz w:val="24"/>
          <w:szCs w:val="24"/>
        </w:rPr>
        <w:t>Espera-se mcom resultados da execução deste Edital os seguintes pontos:</w:t>
      </w:r>
    </w:p>
    <w:p w:rsidR="007F59C1" w:rsidRDefault="007F59C1" w:rsidP="00AC55DC">
      <w:pPr>
        <w:pStyle w:val="normal0"/>
        <w:pBdr>
          <w:top w:val="nil"/>
          <w:left w:val="nil"/>
          <w:bottom w:val="nil"/>
          <w:right w:val="nil"/>
          <w:between w:val="nil"/>
        </w:pBdr>
        <w:shd w:val="clear" w:color="auto" w:fill="FFFFFF" w:themeFill="background1"/>
        <w:ind w:left="708" w:right="84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w:t>
      </w:r>
    </w:p>
    <w:p w:rsidR="007F59C1" w:rsidRDefault="007F59C1" w:rsidP="00AC55DC">
      <w:pPr>
        <w:pStyle w:val="normal0"/>
        <w:numPr>
          <w:ilvl w:val="0"/>
          <w:numId w:val="38"/>
        </w:numPr>
        <w:pBdr>
          <w:top w:val="nil"/>
          <w:left w:val="nil"/>
          <w:bottom w:val="nil"/>
          <w:right w:val="nil"/>
          <w:between w:val="nil"/>
        </w:pBdr>
        <w:shd w:val="clear" w:color="auto" w:fill="FFFFFF" w:themeFill="background1"/>
        <w:ind w:right="848"/>
        <w:jc w:val="both"/>
        <w:rPr>
          <w:rFonts w:ascii="Arial" w:eastAsia="Arial" w:hAnsi="Arial" w:cs="Arial"/>
          <w:color w:val="000000"/>
          <w:sz w:val="24"/>
          <w:szCs w:val="24"/>
        </w:rPr>
      </w:pPr>
      <w:r w:rsidRPr="007F59C1">
        <w:rPr>
          <w:rFonts w:ascii="Arial" w:eastAsia="Arial" w:hAnsi="Arial" w:cs="Arial"/>
          <w:color w:val="000000"/>
          <w:sz w:val="24"/>
          <w:szCs w:val="24"/>
        </w:rPr>
        <w:t xml:space="preserve">Garantir </w:t>
      </w:r>
      <w:r>
        <w:rPr>
          <w:rFonts w:ascii="Arial" w:eastAsia="Arial" w:hAnsi="Arial" w:cs="Arial"/>
          <w:color w:val="000000"/>
          <w:sz w:val="24"/>
          <w:szCs w:val="24"/>
        </w:rPr>
        <w:t xml:space="preserve">a definição de </w:t>
      </w:r>
      <w:r w:rsidRPr="007F59C1">
        <w:rPr>
          <w:rFonts w:ascii="Arial" w:eastAsia="Arial" w:hAnsi="Arial" w:cs="Arial"/>
          <w:color w:val="000000"/>
          <w:sz w:val="24"/>
          <w:szCs w:val="24"/>
        </w:rPr>
        <w:t xml:space="preserve">modelos de Quintal Produtivo de Segurança Alimentar e Nutricional adaptado às características dos territórios; </w:t>
      </w:r>
    </w:p>
    <w:p w:rsidR="007F59C1" w:rsidRDefault="007F59C1" w:rsidP="00AC55DC">
      <w:pPr>
        <w:pStyle w:val="normal0"/>
        <w:numPr>
          <w:ilvl w:val="0"/>
          <w:numId w:val="38"/>
        </w:numPr>
        <w:pBdr>
          <w:top w:val="nil"/>
          <w:left w:val="nil"/>
          <w:bottom w:val="nil"/>
          <w:right w:val="nil"/>
          <w:between w:val="nil"/>
        </w:pBdr>
        <w:shd w:val="clear" w:color="auto" w:fill="FFFFFF" w:themeFill="background1"/>
        <w:ind w:right="848"/>
        <w:jc w:val="both"/>
        <w:rPr>
          <w:rFonts w:ascii="Arial" w:eastAsia="Arial" w:hAnsi="Arial" w:cs="Arial"/>
          <w:color w:val="000000"/>
          <w:sz w:val="24"/>
          <w:szCs w:val="24"/>
        </w:rPr>
      </w:pPr>
      <w:r w:rsidRPr="007F59C1">
        <w:rPr>
          <w:rFonts w:ascii="Arial" w:eastAsia="Arial" w:hAnsi="Arial" w:cs="Arial"/>
          <w:color w:val="000000"/>
          <w:sz w:val="24"/>
          <w:szCs w:val="24"/>
        </w:rPr>
        <w:t xml:space="preserve">Promover a segurança alimentar através da produção de alimentos saudável, nutricionalmente equilibrados para o abastecimento familiar; </w:t>
      </w:r>
    </w:p>
    <w:p w:rsidR="007F59C1" w:rsidRDefault="007F59C1" w:rsidP="00AC55DC">
      <w:pPr>
        <w:pStyle w:val="normal0"/>
        <w:numPr>
          <w:ilvl w:val="0"/>
          <w:numId w:val="38"/>
        </w:numPr>
        <w:pBdr>
          <w:top w:val="nil"/>
          <w:left w:val="nil"/>
          <w:bottom w:val="nil"/>
          <w:right w:val="nil"/>
          <w:between w:val="nil"/>
        </w:pBdr>
        <w:shd w:val="clear" w:color="auto" w:fill="FFFFFF" w:themeFill="background1"/>
        <w:ind w:right="848"/>
        <w:jc w:val="both"/>
        <w:rPr>
          <w:rFonts w:ascii="Arial" w:eastAsia="Arial" w:hAnsi="Arial" w:cs="Arial"/>
          <w:color w:val="000000"/>
          <w:sz w:val="24"/>
          <w:szCs w:val="24"/>
        </w:rPr>
      </w:pPr>
      <w:r w:rsidRPr="007F59C1">
        <w:rPr>
          <w:rFonts w:ascii="Arial" w:eastAsia="Arial" w:hAnsi="Arial" w:cs="Arial"/>
          <w:color w:val="000000"/>
          <w:sz w:val="24"/>
          <w:szCs w:val="24"/>
        </w:rPr>
        <w:t xml:space="preserve">Fomentar a geração de renda na comercialização do excedente produzido; </w:t>
      </w:r>
    </w:p>
    <w:p w:rsidR="007F59C1" w:rsidRDefault="007F59C1" w:rsidP="00AC55DC">
      <w:pPr>
        <w:pStyle w:val="normal0"/>
        <w:numPr>
          <w:ilvl w:val="0"/>
          <w:numId w:val="38"/>
        </w:numPr>
        <w:pBdr>
          <w:top w:val="nil"/>
          <w:left w:val="nil"/>
          <w:bottom w:val="nil"/>
          <w:right w:val="nil"/>
          <w:between w:val="nil"/>
        </w:pBdr>
        <w:shd w:val="clear" w:color="auto" w:fill="FFFFFF" w:themeFill="background1"/>
        <w:ind w:right="848"/>
        <w:jc w:val="both"/>
        <w:rPr>
          <w:rFonts w:ascii="Arial" w:eastAsia="Arial" w:hAnsi="Arial" w:cs="Arial"/>
          <w:color w:val="000000"/>
          <w:sz w:val="24"/>
          <w:szCs w:val="24"/>
        </w:rPr>
      </w:pPr>
      <w:r w:rsidRPr="007F59C1">
        <w:rPr>
          <w:rFonts w:ascii="Arial" w:eastAsia="Arial" w:hAnsi="Arial" w:cs="Arial"/>
          <w:color w:val="000000"/>
          <w:sz w:val="24"/>
          <w:szCs w:val="24"/>
        </w:rPr>
        <w:t xml:space="preserve">Compartilhar e qualificar o conhecimento sobre Quintais Produtivos e produção agroecológica com </w:t>
      </w:r>
      <w:r>
        <w:rPr>
          <w:rFonts w:ascii="Arial" w:eastAsia="Arial" w:hAnsi="Arial" w:cs="Arial"/>
          <w:color w:val="000000"/>
          <w:sz w:val="24"/>
          <w:szCs w:val="24"/>
        </w:rPr>
        <w:t xml:space="preserve">trocas de experiências, realização de </w:t>
      </w:r>
      <w:r w:rsidRPr="007F59C1">
        <w:rPr>
          <w:rFonts w:ascii="Arial" w:eastAsia="Arial" w:hAnsi="Arial" w:cs="Arial"/>
          <w:color w:val="000000"/>
          <w:sz w:val="24"/>
          <w:szCs w:val="24"/>
        </w:rPr>
        <w:t xml:space="preserve">cursos, seminários e produção </w:t>
      </w:r>
      <w:r>
        <w:rPr>
          <w:rFonts w:ascii="Arial" w:eastAsia="Arial" w:hAnsi="Arial" w:cs="Arial"/>
          <w:color w:val="000000"/>
          <w:sz w:val="24"/>
          <w:szCs w:val="24"/>
        </w:rPr>
        <w:t xml:space="preserve">e sistematização das experiências a exemplo </w:t>
      </w:r>
      <w:r w:rsidRPr="007F59C1">
        <w:rPr>
          <w:rFonts w:ascii="Arial" w:eastAsia="Arial" w:hAnsi="Arial" w:cs="Arial"/>
          <w:color w:val="000000"/>
          <w:sz w:val="24"/>
          <w:szCs w:val="24"/>
        </w:rPr>
        <w:t>das Cad</w:t>
      </w:r>
      <w:r>
        <w:rPr>
          <w:rFonts w:ascii="Arial" w:eastAsia="Arial" w:hAnsi="Arial" w:cs="Arial"/>
          <w:color w:val="000000"/>
          <w:sz w:val="24"/>
          <w:szCs w:val="24"/>
        </w:rPr>
        <w:t>ernetas Agroecológica;</w:t>
      </w:r>
    </w:p>
    <w:p w:rsidR="007F59C1" w:rsidRPr="007F59C1" w:rsidRDefault="002E18A0" w:rsidP="00AC55DC">
      <w:pPr>
        <w:pStyle w:val="normal0"/>
        <w:numPr>
          <w:ilvl w:val="0"/>
          <w:numId w:val="38"/>
        </w:numPr>
        <w:pBdr>
          <w:top w:val="nil"/>
          <w:left w:val="nil"/>
          <w:bottom w:val="nil"/>
          <w:right w:val="nil"/>
          <w:between w:val="nil"/>
        </w:pBdr>
        <w:shd w:val="clear" w:color="auto" w:fill="FFFFFF" w:themeFill="background1"/>
        <w:ind w:right="848"/>
        <w:jc w:val="both"/>
        <w:rPr>
          <w:rFonts w:ascii="Arial" w:eastAsia="Arial" w:hAnsi="Arial" w:cs="Arial"/>
          <w:color w:val="000000"/>
          <w:sz w:val="24"/>
          <w:szCs w:val="24"/>
        </w:rPr>
      </w:pPr>
      <w:r>
        <w:rPr>
          <w:rFonts w:ascii="Arial" w:eastAsia="Arial" w:hAnsi="Arial" w:cs="Arial"/>
          <w:color w:val="000000"/>
          <w:sz w:val="24"/>
          <w:szCs w:val="24"/>
        </w:rPr>
        <w:t xml:space="preserve">Fortalecer as </w:t>
      </w:r>
      <w:r w:rsidR="007F59C1" w:rsidRPr="007F59C1">
        <w:rPr>
          <w:rFonts w:ascii="Arial" w:eastAsia="Arial" w:hAnsi="Arial" w:cs="Arial"/>
          <w:color w:val="000000"/>
          <w:sz w:val="24"/>
          <w:szCs w:val="24"/>
        </w:rPr>
        <w:t xml:space="preserve">redes de circuitos curtos </w:t>
      </w:r>
      <w:r>
        <w:rPr>
          <w:rFonts w:ascii="Arial" w:eastAsia="Arial" w:hAnsi="Arial" w:cs="Arial"/>
          <w:color w:val="000000"/>
          <w:sz w:val="24"/>
          <w:szCs w:val="24"/>
        </w:rPr>
        <w:t xml:space="preserve">comercialização </w:t>
      </w:r>
      <w:r w:rsidR="007F59C1" w:rsidRPr="007F59C1">
        <w:rPr>
          <w:rFonts w:ascii="Arial" w:eastAsia="Arial" w:hAnsi="Arial" w:cs="Arial"/>
          <w:color w:val="000000"/>
          <w:sz w:val="24"/>
          <w:szCs w:val="24"/>
        </w:rPr>
        <w:t>e acesso às políticas públicas</w:t>
      </w:r>
      <w:r>
        <w:rPr>
          <w:rFonts w:ascii="Arial" w:eastAsia="Arial" w:hAnsi="Arial" w:cs="Arial"/>
          <w:color w:val="000000"/>
          <w:sz w:val="24"/>
          <w:szCs w:val="24"/>
        </w:rPr>
        <w:t xml:space="preserve"> </w:t>
      </w:r>
      <w:r w:rsidR="007F59C1">
        <w:rPr>
          <w:rFonts w:ascii="Arial" w:eastAsia="Arial" w:hAnsi="Arial" w:cs="Arial"/>
          <w:color w:val="000000"/>
          <w:sz w:val="24"/>
          <w:szCs w:val="24"/>
        </w:rPr>
        <w:t>a exemplo do</w:t>
      </w:r>
      <w:r w:rsidR="007F59C1" w:rsidRPr="007F59C1">
        <w:rPr>
          <w:rFonts w:ascii="Arial" w:eastAsia="Arial" w:hAnsi="Arial" w:cs="Arial"/>
          <w:color w:val="000000"/>
          <w:sz w:val="24"/>
          <w:szCs w:val="24"/>
        </w:rPr>
        <w:t xml:space="preserve"> PAA e PNAE para escoamento da produção para a segurança alimentar do território</w:t>
      </w:r>
      <w:r>
        <w:rPr>
          <w:rFonts w:ascii="Arial" w:eastAsia="Arial" w:hAnsi="Arial" w:cs="Arial"/>
          <w:color w:val="000000"/>
          <w:sz w:val="24"/>
          <w:szCs w:val="24"/>
        </w:rPr>
        <w:t>.</w:t>
      </w:r>
    </w:p>
    <w:p w:rsidR="007F59C1" w:rsidRPr="007F59C1" w:rsidRDefault="007F59C1">
      <w:pPr>
        <w:pStyle w:val="normal0"/>
        <w:pBdr>
          <w:top w:val="nil"/>
          <w:left w:val="nil"/>
          <w:bottom w:val="nil"/>
          <w:right w:val="nil"/>
          <w:between w:val="nil"/>
        </w:pBdr>
        <w:ind w:left="708" w:right="848"/>
        <w:rPr>
          <w:rFonts w:ascii="Arial" w:eastAsia="Arial" w:hAnsi="Arial" w:cs="Arial"/>
          <w:sz w:val="24"/>
          <w:szCs w:val="24"/>
        </w:rPr>
      </w:pPr>
    </w:p>
    <w:p w:rsidR="00DE3690" w:rsidRDefault="007F59C1">
      <w:pPr>
        <w:pStyle w:val="normal0"/>
        <w:pBdr>
          <w:top w:val="nil"/>
          <w:left w:val="nil"/>
          <w:bottom w:val="nil"/>
          <w:right w:val="nil"/>
          <w:between w:val="nil"/>
        </w:pBdr>
        <w:ind w:left="708" w:right="848"/>
        <w:rPr>
          <w:rFonts w:ascii="Arial" w:eastAsia="Arial" w:hAnsi="Arial" w:cs="Arial"/>
          <w:b/>
          <w:color w:val="000000"/>
          <w:sz w:val="24"/>
          <w:szCs w:val="24"/>
        </w:rPr>
      </w:pPr>
      <w:r>
        <w:rPr>
          <w:rFonts w:ascii="Arial" w:eastAsia="Arial" w:hAnsi="Arial" w:cs="Arial"/>
          <w:b/>
          <w:color w:val="000000"/>
          <w:sz w:val="24"/>
          <w:szCs w:val="24"/>
        </w:rPr>
        <w:t xml:space="preserve">7.4 </w:t>
      </w:r>
      <w:r w:rsidR="008F0C80">
        <w:rPr>
          <w:rFonts w:ascii="Arial" w:eastAsia="Arial" w:hAnsi="Arial" w:cs="Arial"/>
          <w:b/>
          <w:color w:val="000000"/>
          <w:sz w:val="24"/>
          <w:szCs w:val="24"/>
        </w:rPr>
        <w:t>Indicadores, Metas e Parâmetros de Avaliação de Desempenho</w:t>
      </w:r>
    </w:p>
    <w:p w:rsidR="00E5197F" w:rsidRPr="00264AC8" w:rsidRDefault="00E5197F" w:rsidP="00AC55DC">
      <w:pPr>
        <w:widowControl/>
        <w:pBdr>
          <w:top w:val="nil"/>
          <w:left w:val="nil"/>
          <w:bottom w:val="nil"/>
          <w:right w:val="nil"/>
          <w:between w:val="nil"/>
        </w:pBdr>
        <w:shd w:val="clear" w:color="auto" w:fill="FFFFFF" w:themeFill="background1"/>
        <w:suppressAutoHyphens w:val="0"/>
        <w:overflowPunct/>
        <w:spacing w:before="280" w:beforeAutospacing="1" w:after="280" w:afterAutospacing="1"/>
        <w:ind w:left="708" w:right="848"/>
        <w:jc w:val="both"/>
        <w:rPr>
          <w:rFonts w:ascii="Arial" w:eastAsia="Arial" w:hAnsi="Arial" w:cs="Arial"/>
          <w:color w:val="000000"/>
          <w:sz w:val="24"/>
          <w:szCs w:val="24"/>
        </w:rPr>
      </w:pPr>
      <w:r w:rsidRPr="00264AC8">
        <w:rPr>
          <w:rFonts w:ascii="Arial" w:eastAsia="Arial" w:hAnsi="Arial" w:cs="Arial"/>
          <w:color w:val="000000"/>
          <w:sz w:val="24"/>
          <w:szCs w:val="24"/>
          <w:lang w:eastAsia="pt-BR"/>
        </w:rPr>
        <w:t>Considerando o Compromisso, Meta, Iniciativa e Prioridade previstos</w:t>
      </w:r>
      <w:r w:rsidR="00264AC8" w:rsidRPr="00264AC8">
        <w:rPr>
          <w:rFonts w:ascii="Arial" w:eastAsia="Arial" w:hAnsi="Arial" w:cs="Arial"/>
          <w:color w:val="000000"/>
          <w:sz w:val="24"/>
          <w:szCs w:val="24"/>
          <w:lang w:eastAsia="pt-BR"/>
        </w:rPr>
        <w:t xml:space="preserve"> no PPA </w:t>
      </w:r>
      <w:r w:rsidRPr="00264AC8">
        <w:rPr>
          <w:rFonts w:ascii="Arial" w:eastAsia="Arial" w:hAnsi="Arial" w:cs="Arial"/>
          <w:color w:val="000000"/>
          <w:sz w:val="24"/>
          <w:szCs w:val="24"/>
          <w:lang w:eastAsia="pt-BR"/>
        </w:rPr>
        <w:t>2024/2027 e na Lei de Diretrizes Orçamentárias – LDO 2025</w:t>
      </w:r>
      <w:r w:rsidR="00264AC8" w:rsidRPr="00264AC8">
        <w:rPr>
          <w:rFonts w:ascii="Arial" w:eastAsia="Arial" w:hAnsi="Arial" w:cs="Arial"/>
          <w:color w:val="000000"/>
          <w:sz w:val="24"/>
          <w:szCs w:val="24"/>
          <w:lang w:eastAsia="pt-BR"/>
        </w:rPr>
        <w:t>, Anexo I (</w:t>
      </w:r>
      <w:hyperlink r:id="rId10" w:tgtFrame="_blank" w:history="1">
        <w:r w:rsidR="00264AC8" w:rsidRPr="00264AC8">
          <w:rPr>
            <w:rFonts w:ascii="Arial" w:eastAsia="Arial" w:hAnsi="Arial" w:cs="Arial"/>
            <w:color w:val="000000"/>
            <w:sz w:val="24"/>
            <w:szCs w:val="24"/>
            <w:lang w:eastAsia="pt-BR"/>
          </w:rPr>
          <w:t>Lei Nº 14.757 de 26/06/2024</w:t>
        </w:r>
      </w:hyperlink>
      <w:r w:rsidR="00264AC8" w:rsidRPr="00264AC8">
        <w:rPr>
          <w:rFonts w:ascii="Arial" w:eastAsia="Arial" w:hAnsi="Arial" w:cs="Arial"/>
          <w:color w:val="000000"/>
          <w:sz w:val="24"/>
          <w:szCs w:val="24"/>
          <w:lang w:eastAsia="pt-BR"/>
        </w:rPr>
        <w:t xml:space="preserve">), já mencionado no último parágrafo da Justificativa deste Edital, os indicadores </w:t>
      </w:r>
      <w:r w:rsidR="00264AC8">
        <w:rPr>
          <w:rFonts w:ascii="Arial" w:eastAsia="Arial" w:hAnsi="Arial" w:cs="Arial"/>
          <w:color w:val="000000"/>
          <w:sz w:val="24"/>
          <w:szCs w:val="24"/>
          <w:lang w:eastAsia="pt-BR"/>
        </w:rPr>
        <w:t>d</w:t>
      </w:r>
      <w:r w:rsidR="00264AC8" w:rsidRPr="00264AC8">
        <w:rPr>
          <w:rFonts w:ascii="Arial" w:eastAsia="Arial" w:hAnsi="Arial" w:cs="Arial"/>
          <w:color w:val="000000"/>
          <w:sz w:val="24"/>
          <w:szCs w:val="24"/>
          <w:lang w:eastAsia="pt-BR"/>
        </w:rPr>
        <w:t xml:space="preserve">o quadro abaixo foram apresentados com objetivo de melhor qualificar a ação a luz do PPA 2024/2027 e das prioridades do governo definidas na LDO 2025. </w:t>
      </w:r>
    </w:p>
    <w:p w:rsidR="00DE3690" w:rsidRDefault="00264AC8" w:rsidP="00AC55DC">
      <w:pPr>
        <w:pStyle w:val="normal0"/>
        <w:pBdr>
          <w:top w:val="nil"/>
          <w:left w:val="nil"/>
          <w:bottom w:val="nil"/>
          <w:right w:val="nil"/>
          <w:between w:val="nil"/>
        </w:pBdr>
        <w:shd w:val="clear" w:color="auto" w:fill="FFFFFF" w:themeFill="background1"/>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Nesse </w:t>
      </w:r>
      <w:r w:rsidR="008F0C80">
        <w:rPr>
          <w:rFonts w:ascii="Arial" w:eastAsia="Arial" w:hAnsi="Arial" w:cs="Arial"/>
          <w:color w:val="000000"/>
          <w:sz w:val="24"/>
          <w:szCs w:val="24"/>
        </w:rPr>
        <w:t>s</w:t>
      </w:r>
      <w:r>
        <w:rPr>
          <w:rFonts w:ascii="Arial" w:eastAsia="Arial" w:hAnsi="Arial" w:cs="Arial"/>
          <w:color w:val="000000"/>
          <w:sz w:val="24"/>
          <w:szCs w:val="24"/>
        </w:rPr>
        <w:t>entidos os</w:t>
      </w:r>
      <w:r w:rsidR="008F0C80">
        <w:rPr>
          <w:rFonts w:ascii="Arial" w:eastAsia="Arial" w:hAnsi="Arial" w:cs="Arial"/>
          <w:color w:val="000000"/>
          <w:sz w:val="24"/>
          <w:szCs w:val="24"/>
        </w:rPr>
        <w:t xml:space="preserve">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DE3690" w:rsidRDefault="008F0C80" w:rsidP="00AC55DC">
      <w:pPr>
        <w:pStyle w:val="normal0"/>
        <w:pBdr>
          <w:top w:val="nil"/>
          <w:left w:val="nil"/>
          <w:bottom w:val="nil"/>
          <w:right w:val="nil"/>
          <w:between w:val="nil"/>
        </w:pBdr>
        <w:shd w:val="clear" w:color="auto" w:fill="FFFFFF" w:themeFill="background1"/>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Os indicadores, metas e parâmetros de avaliação de desempenho da parceria estão definidos no quadro abaixo: </w:t>
      </w:r>
    </w:p>
    <w:p w:rsidR="00DE3690" w:rsidRDefault="00DE3690">
      <w:pPr>
        <w:pStyle w:val="normal0"/>
        <w:pBdr>
          <w:top w:val="nil"/>
          <w:left w:val="nil"/>
          <w:bottom w:val="nil"/>
          <w:right w:val="nil"/>
          <w:between w:val="nil"/>
        </w:pBdr>
        <w:rPr>
          <w:rFonts w:ascii="Arial" w:eastAsia="Arial" w:hAnsi="Arial" w:cs="Arial"/>
          <w:color w:val="000000"/>
          <w:sz w:val="24"/>
          <w:szCs w:val="24"/>
        </w:rPr>
      </w:pPr>
    </w:p>
    <w:tbl>
      <w:tblPr>
        <w:tblStyle w:val="a7"/>
        <w:tblW w:w="11580" w:type="dxa"/>
        <w:tblInd w:w="-700" w:type="dxa"/>
        <w:tblLayout w:type="fixed"/>
        <w:tblLook w:val="0000"/>
      </w:tblPr>
      <w:tblGrid>
        <w:gridCol w:w="1590"/>
        <w:gridCol w:w="1230"/>
        <w:gridCol w:w="945"/>
        <w:gridCol w:w="885"/>
        <w:gridCol w:w="1095"/>
        <w:gridCol w:w="375"/>
        <w:gridCol w:w="405"/>
        <w:gridCol w:w="375"/>
        <w:gridCol w:w="390"/>
        <w:gridCol w:w="405"/>
        <w:gridCol w:w="390"/>
        <w:gridCol w:w="375"/>
        <w:gridCol w:w="375"/>
        <w:gridCol w:w="390"/>
        <w:gridCol w:w="375"/>
        <w:gridCol w:w="390"/>
        <w:gridCol w:w="390"/>
        <w:gridCol w:w="1200"/>
      </w:tblGrid>
      <w:tr w:rsidR="00DE3690">
        <w:trPr>
          <w:cantSplit/>
          <w:tblHeader/>
        </w:trPr>
        <w:tc>
          <w:tcPr>
            <w:tcW w:w="11580" w:type="dxa"/>
            <w:gridSpan w:val="18"/>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QUADRO DE INDICADORES, METAS E PARÂMETROS DE AVALIAÇÃO DE DESEMPENHO POR LOTE</w:t>
            </w:r>
          </w:p>
        </w:tc>
      </w:tr>
      <w:tr w:rsidR="00DE3690">
        <w:trPr>
          <w:cantSplit/>
          <w:tblHeader/>
        </w:trPr>
        <w:tc>
          <w:tcPr>
            <w:tcW w:w="2820" w:type="dxa"/>
            <w:gridSpan w:val="2"/>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Planejamento do Projeto</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Indicador</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Unidade</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Meio de Verificação</w:t>
            </w:r>
          </w:p>
        </w:tc>
        <w:tc>
          <w:tcPr>
            <w:tcW w:w="4635" w:type="dxa"/>
            <w:gridSpan w:val="12"/>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Qtde. Meta (Ano I)</w:t>
            </w:r>
          </w:p>
        </w:tc>
        <w:tc>
          <w:tcPr>
            <w:tcW w:w="1200" w:type="dxa"/>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Parâmetro de Avaliação de Desempenho</w:t>
            </w:r>
          </w:p>
        </w:tc>
      </w:tr>
      <w:tr w:rsidR="00DE3690">
        <w:trPr>
          <w:cantSplit/>
          <w:tblHeader/>
        </w:trPr>
        <w:tc>
          <w:tcPr>
            <w:tcW w:w="2820" w:type="dxa"/>
            <w:gridSpan w:val="2"/>
            <w:vMerge/>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DE3690">
            <w:pPr>
              <w:pStyle w:val="normal0"/>
              <w:pBdr>
                <w:top w:val="nil"/>
                <w:left w:val="nil"/>
                <w:bottom w:val="nil"/>
                <w:right w:val="nil"/>
                <w:between w:val="nil"/>
              </w:pBdr>
              <w:rPr>
                <w:rFonts w:ascii="Arial" w:eastAsia="Arial" w:hAnsi="Arial" w:cs="Arial"/>
                <w:b/>
                <w:color w:val="000000"/>
                <w:sz w:val="24"/>
                <w:szCs w:val="24"/>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DE3690">
            <w:pPr>
              <w:pStyle w:val="normal0"/>
              <w:pBdr>
                <w:top w:val="nil"/>
                <w:left w:val="nil"/>
                <w:bottom w:val="nil"/>
                <w:right w:val="nil"/>
                <w:between w:val="nil"/>
              </w:pBdr>
              <w:rPr>
                <w:rFonts w:ascii="Arial" w:eastAsia="Arial" w:hAnsi="Arial" w:cs="Arial"/>
                <w:b/>
                <w:color w:val="000000"/>
                <w:sz w:val="24"/>
                <w:szCs w:val="24"/>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DE3690">
            <w:pPr>
              <w:pStyle w:val="normal0"/>
              <w:pBdr>
                <w:top w:val="nil"/>
                <w:left w:val="nil"/>
                <w:bottom w:val="nil"/>
                <w:right w:val="nil"/>
                <w:between w:val="nil"/>
              </w:pBdr>
              <w:rPr>
                <w:rFonts w:ascii="Arial" w:eastAsia="Arial" w:hAnsi="Arial" w:cs="Arial"/>
                <w:b/>
                <w:color w:val="000000"/>
                <w:sz w:val="24"/>
                <w:szCs w:val="24"/>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DE3690">
            <w:pPr>
              <w:pStyle w:val="normal0"/>
              <w:pBdr>
                <w:top w:val="nil"/>
                <w:left w:val="nil"/>
                <w:bottom w:val="nil"/>
                <w:right w:val="nil"/>
                <w:between w:val="nil"/>
              </w:pBdr>
              <w:rPr>
                <w:rFonts w:ascii="Arial" w:eastAsia="Arial" w:hAnsi="Arial" w:cs="Arial"/>
                <w:b/>
                <w:color w:val="000000"/>
                <w:sz w:val="24"/>
                <w:szCs w:val="24"/>
              </w:rPr>
            </w:pPr>
          </w:p>
        </w:tc>
        <w:tc>
          <w:tcPr>
            <w:tcW w:w="3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1</w:t>
            </w:r>
          </w:p>
        </w:tc>
        <w:tc>
          <w:tcPr>
            <w:tcW w:w="40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2</w:t>
            </w:r>
          </w:p>
        </w:tc>
        <w:tc>
          <w:tcPr>
            <w:tcW w:w="3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3</w:t>
            </w:r>
          </w:p>
        </w:tc>
        <w:tc>
          <w:tcPr>
            <w:tcW w:w="39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4</w:t>
            </w:r>
          </w:p>
        </w:tc>
        <w:tc>
          <w:tcPr>
            <w:tcW w:w="40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5</w:t>
            </w:r>
          </w:p>
        </w:tc>
        <w:tc>
          <w:tcPr>
            <w:tcW w:w="39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6</w:t>
            </w:r>
          </w:p>
        </w:tc>
        <w:tc>
          <w:tcPr>
            <w:tcW w:w="3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7</w:t>
            </w:r>
          </w:p>
        </w:tc>
        <w:tc>
          <w:tcPr>
            <w:tcW w:w="3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8</w:t>
            </w:r>
          </w:p>
        </w:tc>
        <w:tc>
          <w:tcPr>
            <w:tcW w:w="39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9</w:t>
            </w:r>
          </w:p>
        </w:tc>
        <w:tc>
          <w:tcPr>
            <w:tcW w:w="3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10</w:t>
            </w:r>
          </w:p>
        </w:tc>
        <w:tc>
          <w:tcPr>
            <w:tcW w:w="39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11</w:t>
            </w:r>
          </w:p>
        </w:tc>
        <w:tc>
          <w:tcPr>
            <w:tcW w:w="39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Mês</w:t>
            </w:r>
          </w:p>
          <w:p w:rsidR="00DE3690" w:rsidRDefault="008F0C80">
            <w:pPr>
              <w:pStyle w:val="normal0"/>
              <w:pBdr>
                <w:top w:val="nil"/>
                <w:left w:val="nil"/>
                <w:bottom w:val="nil"/>
                <w:right w:val="nil"/>
                <w:between w:val="nil"/>
              </w:pBdr>
              <w:jc w:val="center"/>
              <w:rPr>
                <w:rFonts w:ascii="Calibri" w:eastAsia="Calibri" w:hAnsi="Calibri" w:cs="Calibri"/>
                <w:b/>
                <w:color w:val="000000"/>
                <w:sz w:val="12"/>
                <w:szCs w:val="12"/>
              </w:rPr>
            </w:pPr>
            <w:r>
              <w:rPr>
                <w:rFonts w:ascii="Calibri" w:eastAsia="Calibri" w:hAnsi="Calibri" w:cs="Calibri"/>
                <w:b/>
                <w:color w:val="000000"/>
                <w:sz w:val="12"/>
                <w:szCs w:val="12"/>
              </w:rPr>
              <w:t>12</w:t>
            </w:r>
          </w:p>
        </w:tc>
        <w:tc>
          <w:tcPr>
            <w:tcW w:w="1200" w:type="dxa"/>
            <w:vMerge/>
            <w:tcBorders>
              <w:top w:val="single" w:sz="4" w:space="0" w:color="000000"/>
              <w:left w:val="single" w:sz="4" w:space="0" w:color="000000"/>
              <w:bottom w:val="single" w:sz="4" w:space="0" w:color="000000"/>
              <w:right w:val="single" w:sz="4" w:space="0" w:color="000000"/>
            </w:tcBorders>
            <w:shd w:val="clear" w:color="auto" w:fill="C0C0C0"/>
            <w:vAlign w:val="center"/>
          </w:tcPr>
          <w:p w:rsidR="00DE3690" w:rsidRDefault="00DE3690">
            <w:pPr>
              <w:pStyle w:val="normal0"/>
              <w:pBdr>
                <w:top w:val="nil"/>
                <w:left w:val="nil"/>
                <w:bottom w:val="nil"/>
                <w:right w:val="nil"/>
                <w:between w:val="nil"/>
              </w:pBdr>
              <w:rPr>
                <w:rFonts w:ascii="Arial" w:eastAsia="Arial" w:hAnsi="Arial" w:cs="Arial"/>
                <w:b/>
                <w:color w:val="000000"/>
                <w:sz w:val="24"/>
                <w:szCs w:val="24"/>
              </w:rPr>
            </w:pPr>
          </w:p>
        </w:tc>
      </w:tr>
      <w:tr w:rsidR="00DE3690">
        <w:trPr>
          <w:cantSplit/>
          <w:tblHeader/>
        </w:trPr>
        <w:tc>
          <w:tcPr>
            <w:tcW w:w="15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lastRenderedPageBreak/>
              <w:t>OBJETIVO DA PARCERIA</w:t>
            </w:r>
          </w:p>
        </w:tc>
        <w:tc>
          <w:tcPr>
            <w:tcW w:w="123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Fomentar a implantação de Quintais Produtivos de Segurança Alimentar e Nutricional </w:t>
            </w:r>
          </w:p>
        </w:tc>
        <w:tc>
          <w:tcPr>
            <w:tcW w:w="94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1: </w:t>
            </w:r>
            <w:r>
              <w:rPr>
                <w:rFonts w:ascii="Calibri" w:eastAsia="Calibri" w:hAnsi="Calibri" w:cs="Calibri"/>
                <w:color w:val="000000"/>
                <w:sz w:val="20"/>
                <w:szCs w:val="20"/>
              </w:rPr>
              <w:t>Implementação de Quintal Produtivo</w:t>
            </w:r>
          </w:p>
          <w:p w:rsidR="00DE3690" w:rsidRDefault="00DE3690">
            <w:pPr>
              <w:pStyle w:val="normal0"/>
              <w:pBdr>
                <w:top w:val="nil"/>
                <w:left w:val="nil"/>
                <w:bottom w:val="nil"/>
                <w:right w:val="nil"/>
                <w:between w:val="nil"/>
              </w:pBdr>
              <w:jc w:val="center"/>
              <w:rPr>
                <w:rFonts w:ascii="Calibri" w:eastAsia="Calibri" w:hAnsi="Calibri" w:cs="Calibri"/>
                <w:b/>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Unidade</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spacing w:after="200"/>
              <w:jc w:val="center"/>
              <w:rPr>
                <w:rFonts w:ascii="Calibri" w:eastAsia="Calibri" w:hAnsi="Calibri" w:cs="Calibri"/>
                <w:color w:val="000000"/>
                <w:sz w:val="20"/>
                <w:szCs w:val="20"/>
              </w:rPr>
            </w:pPr>
            <w:r>
              <w:rPr>
                <w:rFonts w:ascii="Calibri" w:eastAsia="Calibri" w:hAnsi="Calibri" w:cs="Calibri"/>
                <w:color w:val="000000"/>
                <w:sz w:val="20"/>
                <w:szCs w:val="20"/>
              </w:rPr>
              <w:t>Relatório de implementação dos quintais e registros fotográficos</w:t>
            </w:r>
          </w:p>
          <w:p w:rsidR="00DE3690" w:rsidRDefault="00DE3690">
            <w:pPr>
              <w:pStyle w:val="normal0"/>
              <w:pBdr>
                <w:top w:val="nil"/>
                <w:left w:val="nil"/>
                <w:bottom w:val="nil"/>
                <w:right w:val="nil"/>
                <w:between w:val="nil"/>
              </w:pBdr>
              <w:jc w:val="center"/>
              <w:rPr>
                <w:rFonts w:ascii="Calibri" w:eastAsia="Calibri" w:hAnsi="Calibri" w:cs="Calibri"/>
                <w:b/>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(*Metas estabelecidas para consolidação dos quintais nas unidades familiares)</w:t>
            </w:r>
          </w:p>
        </w:tc>
      </w:tr>
      <w:tr w:rsidR="00DE3690">
        <w:trPr>
          <w:cantSplit/>
          <w:tblHeader/>
        </w:trPr>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AÇÃO</w:t>
            </w: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Ação 1:</w:t>
            </w:r>
          </w:p>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Coordenação do Projeto</w:t>
            </w:r>
          </w:p>
          <w:p w:rsidR="00DE3690" w:rsidRDefault="00DE3690">
            <w:pPr>
              <w:pStyle w:val="normal0"/>
              <w:pBdr>
                <w:top w:val="nil"/>
                <w:left w:val="nil"/>
                <w:bottom w:val="nil"/>
                <w:right w:val="nil"/>
                <w:between w:val="nil"/>
              </w:pBdr>
              <w:jc w:val="center"/>
              <w:rPr>
                <w:rFonts w:ascii="Calibri" w:eastAsia="Calibri" w:hAnsi="Calibri" w:cs="Calibri"/>
                <w:b/>
                <w:color w:val="000000"/>
                <w:sz w:val="20"/>
                <w:szCs w:val="20"/>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2: </w:t>
            </w:r>
            <w:r>
              <w:rPr>
                <w:rFonts w:ascii="Calibri" w:eastAsia="Calibri" w:hAnsi="Calibri" w:cs="Calibri"/>
                <w:color w:val="000000"/>
                <w:sz w:val="20"/>
                <w:szCs w:val="20"/>
              </w:rPr>
              <w:t>contratação e capacitação da equipe técnica</w:t>
            </w:r>
          </w:p>
          <w:p w:rsidR="00DE3690" w:rsidRDefault="00DE3690">
            <w:pPr>
              <w:pStyle w:val="normal0"/>
              <w:pBdr>
                <w:top w:val="nil"/>
                <w:left w:val="nil"/>
                <w:bottom w:val="nil"/>
                <w:right w:val="nil"/>
                <w:between w:val="nil"/>
              </w:pBdr>
              <w:jc w:val="center"/>
              <w:rPr>
                <w:rFonts w:ascii="Calibri" w:eastAsia="Calibri" w:hAnsi="Calibri" w:cs="Calibri"/>
                <w:b/>
                <w:color w:val="000000"/>
                <w:sz w:val="20"/>
                <w:szCs w:val="20"/>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contratar  e capacitar</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Relatórios de capacitação, lista de presença e registros fotográficos</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3: </w:t>
            </w:r>
            <w:r>
              <w:rPr>
                <w:rFonts w:ascii="Calibri" w:eastAsia="Calibri" w:hAnsi="Calibri" w:cs="Calibri"/>
                <w:color w:val="000000"/>
                <w:sz w:val="20"/>
                <w:szCs w:val="20"/>
              </w:rPr>
              <w:t>Formação continuada e avaliação mensal</w:t>
            </w: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formação</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Relatórios de cursos de formação, lista de presença e registros fotográficos</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4: </w:t>
            </w:r>
            <w:r>
              <w:rPr>
                <w:rFonts w:ascii="Calibri" w:eastAsia="Calibri" w:hAnsi="Calibri" w:cs="Calibri"/>
                <w:color w:val="000000"/>
                <w:sz w:val="20"/>
                <w:szCs w:val="20"/>
              </w:rPr>
              <w:t>Planejamento mensal das atividades de coordenação da equipe</w:t>
            </w: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planejamento</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Relatórios de planejamento, lista de presença e registros fotográficos</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Ação 2:</w:t>
            </w:r>
          </w:p>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Seleção das famílias beneficiárias do projeto</w:t>
            </w:r>
          </w:p>
        </w:tc>
        <w:tc>
          <w:tcPr>
            <w:tcW w:w="94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5: </w:t>
            </w:r>
            <w:r>
              <w:rPr>
                <w:rFonts w:ascii="Calibri" w:eastAsia="Calibri" w:hAnsi="Calibri" w:cs="Calibri"/>
                <w:color w:val="000000"/>
                <w:sz w:val="20"/>
                <w:szCs w:val="20"/>
              </w:rPr>
              <w:t>Seleção das famílias beneficiárias</w:t>
            </w: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unidade</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Relatório de seleção das famílias, lista de beneficiários e registros fotográficos</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100</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200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100</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Maior ou igual a 90%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Entre 70% e 89% - meta cumprida parcialmente</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ou igual a 69%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Ação 3:</w:t>
            </w:r>
          </w:p>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Implantação dos Quintais Produtivos</w:t>
            </w:r>
          </w:p>
        </w:tc>
        <w:tc>
          <w:tcPr>
            <w:tcW w:w="94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6: </w:t>
            </w:r>
            <w:r>
              <w:rPr>
                <w:rFonts w:ascii="Calibri" w:eastAsia="Calibri" w:hAnsi="Calibri" w:cs="Calibri"/>
                <w:color w:val="000000"/>
                <w:sz w:val="20"/>
                <w:szCs w:val="20"/>
              </w:rPr>
              <w:t>Seleção, preparação das áreas e consolidação dos modelos de quintais produtivos</w:t>
            </w: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unidade</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spacing w:after="200"/>
              <w:jc w:val="center"/>
              <w:rPr>
                <w:rFonts w:ascii="Calibri" w:eastAsia="Calibri" w:hAnsi="Calibri" w:cs="Calibri"/>
                <w:color w:val="000000"/>
                <w:sz w:val="20"/>
                <w:szCs w:val="20"/>
              </w:rPr>
            </w:pPr>
            <w:r>
              <w:rPr>
                <w:rFonts w:ascii="Calibri" w:eastAsia="Calibri" w:hAnsi="Calibri" w:cs="Calibri"/>
                <w:color w:val="000000"/>
                <w:sz w:val="20"/>
                <w:szCs w:val="20"/>
              </w:rPr>
              <w:t>Relatório de implementação dos quintais; registros fotográficos</w:t>
            </w:r>
          </w:p>
          <w:p w:rsidR="00DE3690" w:rsidRDefault="00DE3690">
            <w:pPr>
              <w:pStyle w:val="normal0"/>
              <w:pBdr>
                <w:top w:val="nil"/>
                <w:left w:val="nil"/>
                <w:bottom w:val="nil"/>
                <w:right w:val="nil"/>
                <w:between w:val="nil"/>
              </w:pBdr>
              <w:jc w:val="center"/>
              <w:rPr>
                <w:rFonts w:ascii="Calibri" w:eastAsia="Calibri" w:hAnsi="Calibri" w:cs="Calibri"/>
                <w:b/>
                <w:color w:val="000000"/>
                <w:sz w:val="20"/>
                <w:szCs w:val="20"/>
              </w:rPr>
            </w:pP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200</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Ação 4: Acompanhamento dos Quintais Produtivos</w:t>
            </w:r>
          </w:p>
        </w:tc>
        <w:tc>
          <w:tcPr>
            <w:tcW w:w="94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7: </w:t>
            </w:r>
            <w:r>
              <w:rPr>
                <w:rFonts w:ascii="Calibri" w:eastAsia="Calibri" w:hAnsi="Calibri" w:cs="Calibri"/>
                <w:color w:val="000000"/>
                <w:sz w:val="20"/>
                <w:szCs w:val="20"/>
              </w:rPr>
              <w:t>Oferta de Assistência técnica e Extensão Rural para as famílias beneficiárias pelo projeto</w:t>
            </w: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unidade</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Relatório e “atestes” de visitas técnicas realizadas aos beneficiários, registros fotográficos</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100</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300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Maior ou igual a 90%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Entre 70% e 89% - meta cumprida parcialmente</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ou igual a 69%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Ação 5:</w:t>
            </w:r>
          </w:p>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Capacitação das Famílias Beneficiárias</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8: </w:t>
            </w:r>
            <w:r>
              <w:rPr>
                <w:rFonts w:ascii="Calibri" w:eastAsia="Calibri" w:hAnsi="Calibri" w:cs="Calibri"/>
                <w:color w:val="000000"/>
                <w:sz w:val="20"/>
                <w:szCs w:val="20"/>
              </w:rPr>
              <w:t>Desenvolvimento de processos de formações com objetivo de capacitar tecnicamente as famílias beneficiárias</w:t>
            </w: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Cursos</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Fichas de inscrição, listas de presença, programação dos cursos, materiais pedagógicos, certificados, registros fotográficos, fichas de avaliação</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2</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2</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3</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3</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3</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3</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Seminários</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Fichas de inscrição, listas de presença, programação dos seminários, materiais pedagógicos, certificados, registros fotográficos, fichas de avaliação</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Ação 6:</w:t>
            </w:r>
          </w:p>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Articulação das famílias em redes de comercialização da Política de Aquisição de Alimentos - PAA</w:t>
            </w:r>
          </w:p>
        </w:tc>
        <w:tc>
          <w:tcPr>
            <w:tcW w:w="94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9: </w:t>
            </w:r>
            <w:r>
              <w:rPr>
                <w:rFonts w:ascii="Calibri" w:eastAsia="Calibri" w:hAnsi="Calibri" w:cs="Calibri"/>
                <w:color w:val="000000"/>
                <w:sz w:val="20"/>
                <w:szCs w:val="20"/>
              </w:rPr>
              <w:t>Fomento à comercialização do excedente de produção dos Quintais, através do cadastro dos beneficiários nas políticas públicas de compra direta</w:t>
            </w: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Cadastro realizado</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Lista de beneficiários cadastrados; relatórios</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spacing w:after="280"/>
              <w:ind w:firstLine="720"/>
              <w:jc w:val="both"/>
              <w:rPr>
                <w:rFonts w:ascii="Calibri" w:eastAsia="Calibri" w:hAnsi="Calibri" w:cs="Calibri"/>
                <w:color w:val="000000"/>
                <w:sz w:val="20"/>
                <w:szCs w:val="20"/>
              </w:rPr>
            </w:pPr>
            <w:r>
              <w:rPr>
                <w:rFonts w:ascii="Calibri" w:eastAsia="Calibri" w:hAnsi="Calibri" w:cs="Calibri"/>
                <w:color w:val="000000"/>
                <w:sz w:val="20"/>
                <w:szCs w:val="20"/>
              </w:rPr>
              <w:t>Igual a 100%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spacing w:after="280"/>
              <w:ind w:firstLine="720"/>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p w:rsidR="00DE3690" w:rsidRDefault="00DE3690">
            <w:pPr>
              <w:pStyle w:val="normal0"/>
              <w:pBdr>
                <w:top w:val="nil"/>
                <w:left w:val="nil"/>
                <w:bottom w:val="nil"/>
                <w:right w:val="nil"/>
                <w:between w:val="nil"/>
              </w:pBdr>
              <w:jc w:val="center"/>
              <w:rPr>
                <w:rFonts w:ascii="Calibri" w:eastAsia="Calibri" w:hAnsi="Calibri" w:cs="Calibri"/>
                <w:b/>
                <w:color w:val="000000"/>
                <w:sz w:val="20"/>
                <w:szCs w:val="20"/>
              </w:rPr>
            </w:pP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b/>
                <w:color w:val="00000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Ação 7: Monitoramento da produção, do autoconsumo, das doações, da comercialização, custos e da geração de renda monetária das famílias</w:t>
            </w:r>
          </w:p>
        </w:tc>
        <w:tc>
          <w:tcPr>
            <w:tcW w:w="94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10: </w:t>
            </w:r>
            <w:r>
              <w:rPr>
                <w:rFonts w:ascii="Calibri" w:eastAsia="Calibri" w:hAnsi="Calibri" w:cs="Calibri"/>
                <w:color w:val="000000"/>
                <w:sz w:val="20"/>
                <w:szCs w:val="20"/>
              </w:rPr>
              <w:t>Construção de formas de controle e sistematização dos avanços na produção, consumo e renda das famílias</w:t>
            </w: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unidade</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Caderneta Agroecológica</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400</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Acao 8: Documentação e avaliação</w:t>
            </w:r>
          </w:p>
        </w:tc>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Indicador 11: </w:t>
            </w:r>
            <w:r>
              <w:rPr>
                <w:rFonts w:ascii="Calibri" w:eastAsia="Calibri" w:hAnsi="Calibri" w:cs="Calibri"/>
                <w:color w:val="000000"/>
                <w:sz w:val="20"/>
                <w:szCs w:val="20"/>
              </w:rPr>
              <w:t>Monitoramento da execução do projeto, avaliação dos resultados e sistematização das atividades</w:t>
            </w: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unidade</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Relatório mensal</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tc>
      </w:tr>
      <w:tr w:rsidR="00DE3690">
        <w:trPr>
          <w:cantSplit/>
          <w:tblHeader/>
        </w:trPr>
        <w:tc>
          <w:tcPr>
            <w:tcW w:w="159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1230"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945" w:type="dxa"/>
            <w:vMerge/>
            <w:tcBorders>
              <w:top w:val="single" w:sz="4" w:space="0" w:color="000000"/>
              <w:left w:val="single" w:sz="4" w:space="0" w:color="000000"/>
              <w:bottom w:val="single" w:sz="4" w:space="0" w:color="000000"/>
              <w:right w:val="single" w:sz="4" w:space="0" w:color="000000"/>
            </w:tcBorders>
            <w:vAlign w:val="center"/>
          </w:tcPr>
          <w:p w:rsidR="00DE3690" w:rsidRDefault="00DE3690">
            <w:pPr>
              <w:pStyle w:val="normal0"/>
              <w:pBdr>
                <w:top w:val="nil"/>
                <w:left w:val="nil"/>
                <w:bottom w:val="nil"/>
                <w:right w:val="nil"/>
                <w:between w:val="nil"/>
              </w:pBdr>
              <w:rPr>
                <w:rFonts w:ascii="Arial" w:eastAsia="Arial" w:hAnsi="Arial" w:cs="Arial"/>
                <w:color w:val="000000"/>
                <w:sz w:val="24"/>
                <w:szCs w:val="24"/>
              </w:rPr>
            </w:pPr>
          </w:p>
        </w:tc>
        <w:tc>
          <w:tcPr>
            <w:tcW w:w="88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unidade</w:t>
            </w:r>
          </w:p>
        </w:tc>
        <w:tc>
          <w:tcPr>
            <w:tcW w:w="109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Relatório final e de Sistematização​</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40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75"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w:t>
            </w:r>
          </w:p>
        </w:tc>
        <w:tc>
          <w:tcPr>
            <w:tcW w:w="39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center"/>
              <w:rPr>
                <w:rFonts w:ascii="Calibri" w:eastAsia="Calibri" w:hAnsi="Calibri" w:cs="Calibri"/>
                <w:color w:val="000000"/>
                <w:sz w:val="14"/>
                <w:szCs w:val="14"/>
              </w:rPr>
            </w:pPr>
            <w:r>
              <w:rPr>
                <w:rFonts w:ascii="Calibri" w:eastAsia="Calibri" w:hAnsi="Calibri" w:cs="Calibri"/>
                <w:color w:val="000000"/>
                <w:sz w:val="14"/>
                <w:szCs w:val="14"/>
              </w:rPr>
              <w:t>1</w:t>
            </w:r>
          </w:p>
        </w:tc>
        <w:tc>
          <w:tcPr>
            <w:tcW w:w="1200" w:type="dxa"/>
            <w:tcBorders>
              <w:top w:val="single" w:sz="4" w:space="0" w:color="000000"/>
              <w:left w:val="single" w:sz="4" w:space="0" w:color="000000"/>
              <w:bottom w:val="single" w:sz="4" w:space="0" w:color="000000"/>
              <w:right w:val="single" w:sz="4" w:space="0" w:color="000000"/>
            </w:tcBorders>
            <w:vAlign w:val="center"/>
          </w:tcPr>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Igual a 100% - meta cumprida</w:t>
            </w:r>
          </w:p>
          <w:p w:rsidR="00DE3690" w:rsidRDefault="00DE3690">
            <w:pPr>
              <w:pStyle w:val="normal0"/>
              <w:pBdr>
                <w:top w:val="nil"/>
                <w:left w:val="nil"/>
                <w:bottom w:val="nil"/>
                <w:right w:val="nil"/>
                <w:between w:val="nil"/>
              </w:pBdr>
              <w:spacing w:after="283"/>
              <w:jc w:val="center"/>
              <w:rPr>
                <w:rFonts w:ascii="Calibri" w:eastAsia="Calibri" w:hAnsi="Calibri" w:cs="Calibri"/>
                <w:b/>
                <w:color w:val="000000"/>
                <w:sz w:val="20"/>
                <w:szCs w:val="20"/>
              </w:rPr>
            </w:pPr>
          </w:p>
          <w:p w:rsidR="00DE3690" w:rsidRDefault="008F0C80">
            <w:pPr>
              <w:pStyle w:val="norm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Menor que 100% - meta descumprida</w:t>
            </w:r>
          </w:p>
        </w:tc>
      </w:tr>
    </w:tbl>
    <w:p w:rsidR="00DE3690" w:rsidRDefault="00DE3690">
      <w:pPr>
        <w:pStyle w:val="normal0"/>
        <w:pBdr>
          <w:top w:val="nil"/>
          <w:left w:val="nil"/>
          <w:bottom w:val="nil"/>
          <w:right w:val="nil"/>
          <w:between w:val="nil"/>
        </w:pBdr>
        <w:spacing w:after="283"/>
        <w:rPr>
          <w:rFonts w:ascii="Arial" w:eastAsia="Arial" w:hAnsi="Arial" w:cs="Arial"/>
          <w:color w:val="000000"/>
          <w:sz w:val="24"/>
          <w:szCs w:val="24"/>
        </w:rPr>
      </w:pPr>
    </w:p>
    <w:p w:rsidR="00DE3690" w:rsidRDefault="008F0C80">
      <w:pPr>
        <w:pStyle w:val="normal0"/>
        <w:pBdr>
          <w:top w:val="nil"/>
          <w:left w:val="nil"/>
          <w:bottom w:val="nil"/>
          <w:right w:val="nil"/>
          <w:between w:val="nil"/>
        </w:pBdr>
        <w:ind w:left="705" w:right="848"/>
        <w:rPr>
          <w:rFonts w:ascii="Arial" w:eastAsia="Arial" w:hAnsi="Arial" w:cs="Arial"/>
          <w:b/>
          <w:color w:val="000000"/>
          <w:sz w:val="24"/>
          <w:szCs w:val="24"/>
        </w:rPr>
      </w:pPr>
      <w:r>
        <w:rPr>
          <w:rFonts w:ascii="Arial" w:eastAsia="Arial" w:hAnsi="Arial" w:cs="Arial"/>
          <w:b/>
          <w:color w:val="000000"/>
          <w:sz w:val="24"/>
          <w:szCs w:val="24"/>
        </w:rPr>
        <w:t>8. VALOR DE REFERÊNCIA</w:t>
      </w:r>
    </w:p>
    <w:p w:rsidR="00DE3690" w:rsidRDefault="008F0C80">
      <w:pPr>
        <w:pStyle w:val="normal0"/>
        <w:pBdr>
          <w:top w:val="nil"/>
          <w:left w:val="nil"/>
          <w:bottom w:val="nil"/>
          <w:right w:val="nil"/>
          <w:between w:val="nil"/>
        </w:pBdr>
        <w:spacing w:before="280" w:after="280"/>
        <w:ind w:left="705" w:right="848"/>
        <w:jc w:val="both"/>
        <w:rPr>
          <w:rFonts w:ascii="Arial" w:eastAsia="Arial" w:hAnsi="Arial" w:cs="Arial"/>
          <w:color w:val="000000"/>
          <w:sz w:val="24"/>
          <w:szCs w:val="24"/>
        </w:rPr>
      </w:pPr>
      <w:r>
        <w:rPr>
          <w:rFonts w:ascii="Arial" w:eastAsia="Arial" w:hAnsi="Arial" w:cs="Arial"/>
          <w:color w:val="000000"/>
          <w:sz w:val="24"/>
          <w:szCs w:val="24"/>
        </w:rPr>
        <w:t>O valor global de referência para a execução da parceria será de R$ 20.000.008,10 (vinte milhões oito reais e dez centavos). O valor global de referência por lote será de R$ 4.000.001,62 (quatro milhões um real e sessenta e dois centavos).</w:t>
      </w:r>
    </w:p>
    <w:p w:rsidR="00DE3690" w:rsidRDefault="008F0C80">
      <w:pPr>
        <w:pStyle w:val="normal0"/>
        <w:pBdr>
          <w:top w:val="nil"/>
          <w:left w:val="nil"/>
          <w:bottom w:val="nil"/>
          <w:right w:val="nil"/>
          <w:between w:val="nil"/>
        </w:pBdr>
        <w:ind w:left="705" w:right="848"/>
        <w:jc w:val="both"/>
        <w:rPr>
          <w:rFonts w:ascii="Arial" w:eastAsia="Arial" w:hAnsi="Arial" w:cs="Arial"/>
          <w:b/>
          <w:color w:val="000000"/>
          <w:sz w:val="24"/>
          <w:szCs w:val="24"/>
        </w:rPr>
      </w:pPr>
      <w:r>
        <w:rPr>
          <w:rFonts w:ascii="Arial" w:eastAsia="Arial" w:hAnsi="Arial" w:cs="Arial"/>
          <w:b/>
          <w:color w:val="000000"/>
          <w:sz w:val="24"/>
          <w:szCs w:val="24"/>
        </w:rPr>
        <w:t>9. EQUIPE TÉCNICA MÍNIMA </w:t>
      </w:r>
    </w:p>
    <w:p w:rsidR="00DE3690" w:rsidRDefault="008F0C80">
      <w:pPr>
        <w:pStyle w:val="normal0"/>
        <w:pBdr>
          <w:top w:val="nil"/>
          <w:left w:val="nil"/>
          <w:bottom w:val="nil"/>
          <w:right w:val="nil"/>
          <w:between w:val="nil"/>
        </w:pBdr>
        <w:spacing w:before="280" w:after="280"/>
        <w:ind w:left="705" w:right="848"/>
        <w:jc w:val="both"/>
        <w:rPr>
          <w:rFonts w:ascii="Arial" w:eastAsia="Arial" w:hAnsi="Arial" w:cs="Arial"/>
          <w:color w:val="000000"/>
          <w:sz w:val="24"/>
          <w:szCs w:val="24"/>
        </w:rPr>
      </w:pPr>
      <w:r>
        <w:rPr>
          <w:rFonts w:ascii="Arial" w:eastAsia="Arial" w:hAnsi="Arial" w:cs="Arial"/>
          <w:color w:val="000000"/>
          <w:sz w:val="24"/>
          <w:szCs w:val="24"/>
        </w:rPr>
        <w:t>Compreende-se que cada lote terá 400 Quintais Produtivos. Para executar as atividades previstas, será necessária uma equipe de profissionais por projeto, composta por técnicos(as) com formação de nível médio e superior. A composição mínima da equipe deverá ser de:</w:t>
      </w:r>
    </w:p>
    <w:p w:rsidR="00DE3690" w:rsidRDefault="00DE3690">
      <w:pPr>
        <w:pStyle w:val="normal0"/>
        <w:pBdr>
          <w:top w:val="nil"/>
          <w:left w:val="nil"/>
          <w:bottom w:val="nil"/>
          <w:right w:val="nil"/>
          <w:between w:val="nil"/>
        </w:pBdr>
        <w:spacing w:after="283"/>
        <w:rPr>
          <w:rFonts w:ascii="Arial" w:eastAsia="Arial" w:hAnsi="Arial" w:cs="Arial"/>
          <w:color w:val="000000"/>
          <w:sz w:val="24"/>
          <w:szCs w:val="24"/>
        </w:rPr>
      </w:pPr>
    </w:p>
    <w:tbl>
      <w:tblPr>
        <w:tblStyle w:val="a8"/>
        <w:tblW w:w="9915" w:type="dxa"/>
        <w:tblInd w:w="365" w:type="dxa"/>
        <w:tblLayout w:type="fixed"/>
        <w:tblLook w:val="0000"/>
      </w:tblPr>
      <w:tblGrid>
        <w:gridCol w:w="1590"/>
        <w:gridCol w:w="1560"/>
        <w:gridCol w:w="1830"/>
        <w:gridCol w:w="4935"/>
      </w:tblGrid>
      <w:tr w:rsidR="00DE3690">
        <w:trPr>
          <w:cantSplit/>
          <w:tblHeader/>
        </w:trPr>
        <w:tc>
          <w:tcPr>
            <w:tcW w:w="1590" w:type="dxa"/>
            <w:tcBorders>
              <w:top w:val="single" w:sz="4" w:space="0" w:color="00000A"/>
              <w:left w:val="single" w:sz="4" w:space="0" w:color="00000A"/>
              <w:bottom w:val="single" w:sz="4" w:space="0" w:color="00000A"/>
              <w:right w:val="single" w:sz="4" w:space="0" w:color="00000A"/>
            </w:tcBorders>
            <w:shd w:val="clear" w:color="auto" w:fill="F3F3F3"/>
            <w:vAlign w:val="center"/>
          </w:tcPr>
          <w:p w:rsidR="00DE3690" w:rsidRDefault="008F0C80">
            <w:pPr>
              <w:pStyle w:val="norm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lastRenderedPageBreak/>
              <w:t>Categoria Profissional</w:t>
            </w:r>
          </w:p>
        </w:tc>
        <w:tc>
          <w:tcPr>
            <w:tcW w:w="1560" w:type="dxa"/>
            <w:tcBorders>
              <w:top w:val="single" w:sz="4" w:space="0" w:color="00000A"/>
              <w:left w:val="single" w:sz="4" w:space="0" w:color="00000A"/>
              <w:bottom w:val="single" w:sz="4" w:space="0" w:color="00000A"/>
              <w:right w:val="single" w:sz="4" w:space="0" w:color="00000A"/>
            </w:tcBorders>
            <w:shd w:val="clear" w:color="auto" w:fill="F3F3F3"/>
            <w:vAlign w:val="center"/>
          </w:tcPr>
          <w:p w:rsidR="00DE3690" w:rsidRDefault="008F0C80">
            <w:pPr>
              <w:pStyle w:val="norm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Quantidade de profissionais</w:t>
            </w:r>
          </w:p>
        </w:tc>
        <w:tc>
          <w:tcPr>
            <w:tcW w:w="1830" w:type="dxa"/>
            <w:tcBorders>
              <w:top w:val="single" w:sz="4" w:space="0" w:color="00000A"/>
              <w:left w:val="single" w:sz="4" w:space="0" w:color="00000A"/>
              <w:bottom w:val="single" w:sz="4" w:space="0" w:color="00000A"/>
              <w:right w:val="single" w:sz="4" w:space="0" w:color="00000A"/>
            </w:tcBorders>
            <w:shd w:val="clear" w:color="auto" w:fill="F3F3F3"/>
            <w:vAlign w:val="center"/>
          </w:tcPr>
          <w:p w:rsidR="00DE3690" w:rsidRDefault="008F0C80">
            <w:pPr>
              <w:pStyle w:val="norm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Carga horária Semanal</w:t>
            </w:r>
          </w:p>
        </w:tc>
        <w:tc>
          <w:tcPr>
            <w:tcW w:w="4935" w:type="dxa"/>
            <w:tcBorders>
              <w:top w:val="single" w:sz="4" w:space="0" w:color="00000A"/>
              <w:left w:val="single" w:sz="4" w:space="0" w:color="00000A"/>
              <w:bottom w:val="single" w:sz="4" w:space="0" w:color="00000A"/>
              <w:right w:val="single" w:sz="4" w:space="0" w:color="00000A"/>
            </w:tcBorders>
            <w:shd w:val="clear" w:color="auto" w:fill="F3F3F3"/>
            <w:vAlign w:val="center"/>
          </w:tcPr>
          <w:p w:rsidR="00DE3690" w:rsidRDefault="008F0C80">
            <w:pPr>
              <w:pStyle w:val="normal0"/>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Qualificação Exigida</w:t>
            </w:r>
          </w:p>
        </w:tc>
      </w:tr>
      <w:tr w:rsidR="00DE3690">
        <w:trPr>
          <w:cantSplit/>
          <w:tblHeader/>
        </w:trPr>
        <w:tc>
          <w:tcPr>
            <w:tcW w:w="159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Coordenação Geral</w:t>
            </w:r>
          </w:p>
        </w:tc>
        <w:tc>
          <w:tcPr>
            <w:tcW w:w="156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01</w:t>
            </w:r>
          </w:p>
        </w:tc>
        <w:tc>
          <w:tcPr>
            <w:tcW w:w="183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40 h</w:t>
            </w:r>
          </w:p>
        </w:tc>
        <w:tc>
          <w:tcPr>
            <w:tcW w:w="4935"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both"/>
              <w:rPr>
                <w:rFonts w:ascii="Arial" w:eastAsia="Arial" w:hAnsi="Arial" w:cs="Arial"/>
                <w:color w:val="000000"/>
              </w:rPr>
            </w:pPr>
            <w:r>
              <w:rPr>
                <w:rFonts w:ascii="Arial" w:eastAsia="Arial" w:hAnsi="Arial" w:cs="Arial"/>
                <w:color w:val="000000"/>
              </w:rPr>
              <w:t>Profissional de nível superior com formação em Ciências Agrárias, Biológicas, Sociais e/ou Humanas. O coordenador geral gestor do projeto e da equipe técnica. Responsável pelo diálogo do projeto junto a sociedade, parceiros e demais interessados. Deve assumir também a tarefa de analisar o projeto a partir de uma visão ampla, contemplando todos os envolvidos em toda abrangência geográfica. Deverá contribuir com as atividades específicas atribuídas aos demais profissionais, sempre que necessário</w:t>
            </w:r>
          </w:p>
        </w:tc>
      </w:tr>
      <w:tr w:rsidR="00DE3690">
        <w:trPr>
          <w:cantSplit/>
          <w:tblHeader/>
        </w:trPr>
        <w:tc>
          <w:tcPr>
            <w:tcW w:w="159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Coordenação de Campo</w:t>
            </w:r>
          </w:p>
        </w:tc>
        <w:tc>
          <w:tcPr>
            <w:tcW w:w="156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01</w:t>
            </w:r>
          </w:p>
        </w:tc>
        <w:tc>
          <w:tcPr>
            <w:tcW w:w="183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40 h</w:t>
            </w:r>
          </w:p>
        </w:tc>
        <w:tc>
          <w:tcPr>
            <w:tcW w:w="4935"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both"/>
              <w:rPr>
                <w:rFonts w:ascii="Arial" w:eastAsia="Arial" w:hAnsi="Arial" w:cs="Arial"/>
                <w:color w:val="000000"/>
              </w:rPr>
            </w:pPr>
            <w:r>
              <w:rPr>
                <w:rFonts w:ascii="Arial" w:eastAsia="Arial" w:hAnsi="Arial" w:cs="Arial"/>
                <w:color w:val="000000"/>
              </w:rPr>
              <w:t>Profissional de nível superior cuja formação contemple as Ciências Agrárias, Biológicas, Sociais e/ou Humanas. A Coordenação de Campo será a principal responsável pela implantação e acompanhamento do conjunto dos quintais. As aquisições de insumos para os quintais deverão ser aprovadas pelo coordenador técnico, que assumirá a responsabilidade obviamente pelas aquisições</w:t>
            </w:r>
          </w:p>
        </w:tc>
      </w:tr>
      <w:tr w:rsidR="00DE3690">
        <w:trPr>
          <w:cantSplit/>
          <w:tblHeader/>
        </w:trPr>
        <w:tc>
          <w:tcPr>
            <w:tcW w:w="159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Coordenação Pedagógica​</w:t>
            </w:r>
          </w:p>
        </w:tc>
        <w:tc>
          <w:tcPr>
            <w:tcW w:w="156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01</w:t>
            </w:r>
          </w:p>
        </w:tc>
        <w:tc>
          <w:tcPr>
            <w:tcW w:w="183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40 h</w:t>
            </w:r>
          </w:p>
        </w:tc>
        <w:tc>
          <w:tcPr>
            <w:tcW w:w="4935"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both"/>
              <w:rPr>
                <w:rFonts w:ascii="Arial" w:eastAsia="Arial" w:hAnsi="Arial" w:cs="Arial"/>
                <w:color w:val="000000"/>
              </w:rPr>
            </w:pPr>
            <w:r>
              <w:rPr>
                <w:rFonts w:ascii="Arial" w:eastAsia="Arial" w:hAnsi="Arial" w:cs="Arial"/>
                <w:color w:val="000000"/>
              </w:rPr>
              <w:t>Profissional de nível superior cuja formação contemple as Ciências Agrárias, Biológicas, Sociais, Humanas, Pedagógicas ou afins. A coordenação pedagógica é responsável por todas as atividades metodológicas de viés pedagógico do projeto. Dessa forma, fica responsável pela estruturação dos cursos, seminários e espaços de formação da equipe e do público de agricultores beneficiados e posterior construção de relatórios, assim como a sistematização e acompanhamento dos relatórios.</w:t>
            </w:r>
          </w:p>
        </w:tc>
      </w:tr>
      <w:tr w:rsidR="00DE3690">
        <w:trPr>
          <w:cantSplit/>
          <w:tblHeader/>
        </w:trPr>
        <w:tc>
          <w:tcPr>
            <w:tcW w:w="159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Técnicos(as) de campo</w:t>
            </w:r>
          </w:p>
        </w:tc>
        <w:tc>
          <w:tcPr>
            <w:tcW w:w="156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08</w:t>
            </w:r>
          </w:p>
        </w:tc>
        <w:tc>
          <w:tcPr>
            <w:tcW w:w="1830"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center"/>
              <w:rPr>
                <w:rFonts w:ascii="Arial" w:eastAsia="Arial" w:hAnsi="Arial" w:cs="Arial"/>
                <w:color w:val="000000"/>
              </w:rPr>
            </w:pPr>
            <w:r>
              <w:rPr>
                <w:rFonts w:ascii="Arial" w:eastAsia="Arial" w:hAnsi="Arial" w:cs="Arial"/>
                <w:color w:val="000000"/>
              </w:rPr>
              <w:t>40h</w:t>
            </w:r>
          </w:p>
        </w:tc>
        <w:tc>
          <w:tcPr>
            <w:tcW w:w="4935" w:type="dxa"/>
            <w:tcBorders>
              <w:top w:val="single" w:sz="4" w:space="0" w:color="00000A"/>
              <w:left w:val="single" w:sz="4" w:space="0" w:color="00000A"/>
              <w:bottom w:val="single" w:sz="4" w:space="0" w:color="00000A"/>
              <w:right w:val="single" w:sz="4" w:space="0" w:color="00000A"/>
            </w:tcBorders>
            <w:vAlign w:val="center"/>
          </w:tcPr>
          <w:p w:rsidR="00DE3690" w:rsidRDefault="008F0C80">
            <w:pPr>
              <w:pStyle w:val="normal0"/>
              <w:pBdr>
                <w:top w:val="nil"/>
                <w:left w:val="nil"/>
                <w:bottom w:val="nil"/>
                <w:right w:val="nil"/>
                <w:between w:val="nil"/>
              </w:pBdr>
              <w:spacing w:before="40" w:after="40"/>
              <w:jc w:val="both"/>
              <w:rPr>
                <w:rFonts w:ascii="Arial" w:eastAsia="Arial" w:hAnsi="Arial" w:cs="Arial"/>
                <w:color w:val="000000"/>
              </w:rPr>
            </w:pPr>
            <w:r>
              <w:rPr>
                <w:rFonts w:ascii="Arial" w:eastAsia="Arial" w:hAnsi="Arial" w:cs="Arial"/>
                <w:color w:val="000000"/>
              </w:rPr>
              <w:t>Profissional de nível técnico com formação na área de Ciências Agrárias e/ou Recursos Naturais. Prestar Assistência Técnica e Extensão Rural no acompanhamento dos Quintais Produtivos</w:t>
            </w:r>
          </w:p>
        </w:tc>
      </w:tr>
    </w:tbl>
    <w:p w:rsidR="00DE3690" w:rsidRDefault="00DE3690">
      <w:pPr>
        <w:pStyle w:val="normal0"/>
        <w:pBdr>
          <w:top w:val="nil"/>
          <w:left w:val="nil"/>
          <w:bottom w:val="nil"/>
          <w:right w:val="nil"/>
          <w:between w:val="nil"/>
        </w:pBdr>
        <w:spacing w:after="283"/>
        <w:rPr>
          <w:rFonts w:ascii="Arial" w:eastAsia="Arial" w:hAnsi="Arial" w:cs="Arial"/>
          <w:color w:val="000000"/>
          <w:sz w:val="24"/>
          <w:szCs w:val="24"/>
        </w:rPr>
      </w:pP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A equipe técnica deverá ser composta obrigatoriamente por, no mínimo, 30% de mulheres e, no mínimo, 30% de pretos e/ou pardos em cada lote.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Conforme demandas para qualificação profissional da juventude em processo de formação, orienta-se o incentivo à concessão de estágio e primeira experiência profissional a estudantes e egressos da rede de educação profissional e a jovens e adolescentes qualificados por programas de capacitação profissional.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 xml:space="preserve">A proposta técnica submetida a este edital deve apresentar o currículo e devidas </w:t>
      </w:r>
      <w:r>
        <w:rPr>
          <w:rFonts w:ascii="Arial" w:eastAsia="Arial" w:hAnsi="Arial" w:cs="Arial"/>
          <w:color w:val="000000"/>
          <w:sz w:val="24"/>
          <w:szCs w:val="24"/>
        </w:rPr>
        <w:lastRenderedPageBreak/>
        <w:t>comprovações de cada um(a) dos(as) profissionais que irão compor a equipe técnica: Apresentação do currículo das coordenações, com as devidas comprovações; Apresentação de tabela com o currículo dos profissionais que irão compor a equipe técnica, com as devidas comprovações; Apresentação do currículo do auxiliar administrativo com as devidas comprovações. </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É vedada a redução do quantitativo de profissionais, a modificação do perfil da equipe técnica que resulte em pontuação inferior ao obtido no processo de seleção desta Chamada Pública e a redução da porcentagem de mulheres e negros apresentadas na equipe técnica constante da proposta técnica, ao longo dos meses de execução do projeto. </w:t>
      </w:r>
    </w:p>
    <w:p w:rsidR="00DE3690" w:rsidRDefault="00DE3690">
      <w:pPr>
        <w:pStyle w:val="normal0"/>
        <w:pBdr>
          <w:top w:val="nil"/>
          <w:left w:val="nil"/>
          <w:bottom w:val="nil"/>
          <w:right w:val="nil"/>
          <w:between w:val="nil"/>
        </w:pBdr>
        <w:spacing w:after="283"/>
        <w:rPr>
          <w:rFonts w:ascii="Arial" w:eastAsia="Arial" w:hAnsi="Arial" w:cs="Arial"/>
          <w:color w:val="000000"/>
          <w:sz w:val="24"/>
          <w:szCs w:val="24"/>
        </w:rPr>
      </w:pPr>
    </w:p>
    <w:p w:rsidR="00DE3690" w:rsidRDefault="008F0C80">
      <w:pPr>
        <w:pStyle w:val="normal0"/>
        <w:pBdr>
          <w:top w:val="nil"/>
          <w:left w:val="nil"/>
          <w:bottom w:val="nil"/>
          <w:right w:val="nil"/>
          <w:between w:val="nil"/>
        </w:pBdr>
        <w:ind w:left="708" w:right="848"/>
        <w:jc w:val="both"/>
        <w:rPr>
          <w:rFonts w:ascii="Arial" w:eastAsia="Arial" w:hAnsi="Arial" w:cs="Arial"/>
          <w:b/>
          <w:color w:val="000000"/>
          <w:sz w:val="24"/>
          <w:szCs w:val="24"/>
        </w:rPr>
      </w:pPr>
      <w:r>
        <w:rPr>
          <w:rFonts w:ascii="Arial" w:eastAsia="Arial" w:hAnsi="Arial" w:cs="Arial"/>
          <w:b/>
          <w:color w:val="000000"/>
          <w:sz w:val="24"/>
          <w:szCs w:val="24"/>
        </w:rPr>
        <w:t>10. PREVISÃO DE DESEMBOLSO</w:t>
      </w:r>
    </w:p>
    <w:p w:rsidR="00DE3690" w:rsidRDefault="00DE3690">
      <w:pPr>
        <w:pStyle w:val="normal0"/>
        <w:pBdr>
          <w:top w:val="nil"/>
          <w:left w:val="nil"/>
          <w:bottom w:val="nil"/>
          <w:right w:val="nil"/>
          <w:between w:val="nil"/>
        </w:pBdr>
        <w:rPr>
          <w:rFonts w:ascii="Arial" w:eastAsia="Arial" w:hAnsi="Arial" w:cs="Arial"/>
          <w:color w:val="000000"/>
          <w:sz w:val="24"/>
          <w:szCs w:val="24"/>
        </w:rPr>
      </w:pPr>
    </w:p>
    <w:tbl>
      <w:tblPr>
        <w:tblStyle w:val="a9"/>
        <w:tblW w:w="7185" w:type="dxa"/>
        <w:tblInd w:w="590" w:type="dxa"/>
        <w:tblLayout w:type="fixed"/>
        <w:tblLook w:val="0000"/>
      </w:tblPr>
      <w:tblGrid>
        <w:gridCol w:w="1215"/>
        <w:gridCol w:w="1680"/>
        <w:gridCol w:w="2190"/>
        <w:gridCol w:w="2100"/>
      </w:tblGrid>
      <w:tr w:rsidR="00D270D1" w:rsidTr="00D270D1">
        <w:trPr>
          <w:cantSplit/>
          <w:tblHeader/>
        </w:trPr>
        <w:tc>
          <w:tcPr>
            <w:tcW w:w="1215"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D270D1" w:rsidRDefault="00D270D1">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ANO</w:t>
            </w:r>
          </w:p>
        </w:tc>
        <w:tc>
          <w:tcPr>
            <w:tcW w:w="1680"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D270D1" w:rsidRDefault="00D270D1">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Out/2024</w:t>
            </w:r>
          </w:p>
        </w:tc>
        <w:tc>
          <w:tcPr>
            <w:tcW w:w="2190"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D270D1" w:rsidRDefault="00D270D1">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Jan/2025</w:t>
            </w:r>
          </w:p>
        </w:tc>
        <w:tc>
          <w:tcPr>
            <w:tcW w:w="2100"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D270D1" w:rsidRDefault="00D270D1">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Abr/2025</w:t>
            </w:r>
          </w:p>
        </w:tc>
      </w:tr>
      <w:tr w:rsidR="00D270D1" w:rsidTr="00D270D1">
        <w:trPr>
          <w:cantSplit/>
          <w:tblHeader/>
        </w:trPr>
        <w:tc>
          <w:tcPr>
            <w:tcW w:w="1215" w:type="dxa"/>
            <w:tcBorders>
              <w:top w:val="single" w:sz="4" w:space="0" w:color="00000A"/>
              <w:left w:val="single" w:sz="4" w:space="0" w:color="00000A"/>
              <w:bottom w:val="single" w:sz="4" w:space="0" w:color="00000A"/>
              <w:right w:val="single" w:sz="4" w:space="0" w:color="00000A"/>
            </w:tcBorders>
            <w:vAlign w:val="center"/>
          </w:tcPr>
          <w:p w:rsidR="00D270D1" w:rsidRDefault="00D270D1">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1 e 2</w:t>
            </w:r>
          </w:p>
        </w:tc>
        <w:tc>
          <w:tcPr>
            <w:tcW w:w="1680" w:type="dxa"/>
            <w:tcBorders>
              <w:top w:val="single" w:sz="4" w:space="0" w:color="00000A"/>
              <w:left w:val="single" w:sz="4" w:space="0" w:color="00000A"/>
              <w:bottom w:val="single" w:sz="4" w:space="0" w:color="00000A"/>
              <w:right w:val="single" w:sz="4" w:space="0" w:color="00000A"/>
            </w:tcBorders>
            <w:vAlign w:val="center"/>
          </w:tcPr>
          <w:p w:rsidR="00D270D1" w:rsidRDefault="00D270D1" w:rsidP="00AC55DC">
            <w:pPr>
              <w:pStyle w:val="normal0"/>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1ª parcela limitado a 50% do valor do lote</w:t>
            </w:r>
          </w:p>
        </w:tc>
        <w:tc>
          <w:tcPr>
            <w:tcW w:w="2190" w:type="dxa"/>
            <w:tcBorders>
              <w:top w:val="single" w:sz="4" w:space="0" w:color="00000A"/>
              <w:left w:val="single" w:sz="4" w:space="0" w:color="00000A"/>
              <w:bottom w:val="single" w:sz="4" w:space="0" w:color="00000A"/>
              <w:right w:val="single" w:sz="4" w:space="0" w:color="00000A"/>
            </w:tcBorders>
            <w:vAlign w:val="center"/>
          </w:tcPr>
          <w:p w:rsidR="00D270D1" w:rsidRDefault="00D270D1">
            <w:pPr>
              <w:pStyle w:val="normal0"/>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 xml:space="preserve">2ª parcela </w:t>
            </w:r>
          </w:p>
          <w:p w:rsidR="00D270D1" w:rsidRDefault="00D270D1">
            <w:pPr>
              <w:pStyle w:val="normal0"/>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limitado a 30% do valor do lote</w:t>
            </w:r>
          </w:p>
        </w:tc>
        <w:tc>
          <w:tcPr>
            <w:tcW w:w="2100" w:type="dxa"/>
            <w:tcBorders>
              <w:top w:val="single" w:sz="4" w:space="0" w:color="00000A"/>
              <w:left w:val="single" w:sz="4" w:space="0" w:color="00000A"/>
              <w:bottom w:val="single" w:sz="4" w:space="0" w:color="00000A"/>
              <w:right w:val="single" w:sz="4" w:space="0" w:color="00000A"/>
            </w:tcBorders>
            <w:vAlign w:val="center"/>
          </w:tcPr>
          <w:p w:rsidR="00D270D1" w:rsidRDefault="00D270D1" w:rsidP="00D270D1">
            <w:pPr>
              <w:pStyle w:val="normal0"/>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color w:val="000000"/>
                <w:sz w:val="24"/>
                <w:szCs w:val="24"/>
              </w:rPr>
              <w:t>3ª parcela limitado a 20% do valor do lote</w:t>
            </w:r>
          </w:p>
        </w:tc>
      </w:tr>
    </w:tbl>
    <w:p w:rsidR="00DE3690" w:rsidRDefault="00DE3690">
      <w:pPr>
        <w:pStyle w:val="normal0"/>
        <w:pBdr>
          <w:top w:val="nil"/>
          <w:left w:val="nil"/>
          <w:bottom w:val="nil"/>
          <w:right w:val="nil"/>
          <w:between w:val="nil"/>
        </w:pBdr>
        <w:spacing w:after="283"/>
        <w:rPr>
          <w:rFonts w:ascii="Arial" w:eastAsia="Arial" w:hAnsi="Arial" w:cs="Arial"/>
          <w:color w:val="000000"/>
          <w:sz w:val="24"/>
          <w:szCs w:val="24"/>
        </w:rPr>
      </w:pPr>
    </w:p>
    <w:p w:rsidR="00DE3690" w:rsidRDefault="008F0C80">
      <w:pPr>
        <w:pStyle w:val="normal0"/>
        <w:pBdr>
          <w:top w:val="nil"/>
          <w:left w:val="nil"/>
          <w:bottom w:val="nil"/>
          <w:right w:val="nil"/>
          <w:between w:val="nil"/>
        </w:pBdr>
        <w:ind w:left="708" w:right="848"/>
        <w:jc w:val="both"/>
        <w:rPr>
          <w:rFonts w:ascii="Arial" w:eastAsia="Arial" w:hAnsi="Arial" w:cs="Arial"/>
          <w:b/>
          <w:color w:val="000000"/>
          <w:sz w:val="24"/>
          <w:szCs w:val="24"/>
        </w:rPr>
      </w:pPr>
      <w:r>
        <w:rPr>
          <w:rFonts w:ascii="Arial" w:eastAsia="Arial" w:hAnsi="Arial" w:cs="Arial"/>
          <w:b/>
          <w:color w:val="000000"/>
          <w:sz w:val="24"/>
          <w:szCs w:val="24"/>
        </w:rPr>
        <w:t>11. PARÂMETROS PARA GLOSA</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Serão glosados valores relacionados a metas e resultados descumpridos sem justificativa suficiente, de acordo com os parâmetros estabelecidos como meta do projeto.</w:t>
      </w:r>
    </w:p>
    <w:p w:rsidR="00DE3690" w:rsidRDefault="00DE3690">
      <w:pPr>
        <w:pStyle w:val="normal0"/>
        <w:pBdr>
          <w:top w:val="nil"/>
          <w:left w:val="nil"/>
          <w:bottom w:val="nil"/>
          <w:right w:val="nil"/>
          <w:between w:val="nil"/>
        </w:pBdr>
        <w:spacing w:after="283"/>
        <w:ind w:left="708" w:right="848"/>
        <w:rPr>
          <w:rFonts w:ascii="Arial" w:eastAsia="Arial" w:hAnsi="Arial" w:cs="Arial"/>
          <w:color w:val="000000"/>
          <w:sz w:val="24"/>
          <w:szCs w:val="24"/>
        </w:rPr>
      </w:pPr>
    </w:p>
    <w:p w:rsidR="00DE3690" w:rsidRDefault="008F0C80">
      <w:pPr>
        <w:pStyle w:val="normal0"/>
        <w:pBdr>
          <w:top w:val="nil"/>
          <w:left w:val="nil"/>
          <w:bottom w:val="nil"/>
          <w:right w:val="nil"/>
          <w:between w:val="nil"/>
        </w:pBdr>
        <w:ind w:left="708" w:right="848"/>
        <w:jc w:val="both"/>
        <w:rPr>
          <w:rFonts w:ascii="Arial" w:eastAsia="Arial" w:hAnsi="Arial" w:cs="Arial"/>
          <w:b/>
          <w:color w:val="000000"/>
          <w:sz w:val="24"/>
          <w:szCs w:val="24"/>
        </w:rPr>
      </w:pPr>
      <w:r>
        <w:rPr>
          <w:rFonts w:ascii="Arial" w:eastAsia="Arial" w:hAnsi="Arial" w:cs="Arial"/>
          <w:b/>
          <w:color w:val="000000"/>
          <w:sz w:val="24"/>
          <w:szCs w:val="24"/>
        </w:rPr>
        <w:t>12. DESTINAÇÃO DOS BENS E DIREITOS REMANESCENTES</w:t>
      </w:r>
    </w:p>
    <w:p w:rsidR="00DE3690" w:rsidRDefault="008F0C80">
      <w:pPr>
        <w:pStyle w:val="normal0"/>
        <w:pBdr>
          <w:top w:val="nil"/>
          <w:left w:val="nil"/>
          <w:bottom w:val="nil"/>
          <w:right w:val="nil"/>
          <w:between w:val="nil"/>
        </w:pBdr>
        <w:spacing w:before="280" w:after="280"/>
        <w:ind w:left="708" w:right="848"/>
        <w:jc w:val="both"/>
        <w:rPr>
          <w:rFonts w:ascii="Arial" w:eastAsia="Arial" w:hAnsi="Arial" w:cs="Arial"/>
          <w:color w:val="000000"/>
          <w:sz w:val="24"/>
          <w:szCs w:val="24"/>
        </w:rPr>
      </w:pPr>
      <w:r>
        <w:rPr>
          <w:rFonts w:ascii="Arial" w:eastAsia="Arial" w:hAnsi="Arial" w:cs="Arial"/>
          <w:color w:val="000000"/>
          <w:sz w:val="24"/>
          <w:szCs w:val="24"/>
        </w:rPr>
        <w:t>Quando do encerramento da parceria os bens e direitos remanescentes serão da Administração Pública, quando necessários para assegurar a continuidade do objeto pactuado, seja por meio da celebração de nova parceria, seja pela execução direta do objeto pela administração pública.</w:t>
      </w:r>
    </w:p>
    <w:p w:rsidR="00DE3690" w:rsidRDefault="00DE3690">
      <w:pPr>
        <w:pStyle w:val="normal0"/>
        <w:pBdr>
          <w:top w:val="nil"/>
          <w:left w:val="nil"/>
          <w:bottom w:val="nil"/>
          <w:right w:val="nil"/>
          <w:between w:val="nil"/>
        </w:pBdr>
        <w:spacing w:after="283"/>
        <w:rPr>
          <w:rFonts w:ascii="Arial" w:eastAsia="Arial" w:hAnsi="Arial" w:cs="Arial"/>
          <w:color w:val="000000"/>
          <w:sz w:val="24"/>
          <w:szCs w:val="24"/>
        </w:rPr>
      </w:pPr>
    </w:p>
    <w:p w:rsidR="00DE3690" w:rsidRDefault="008F0C80">
      <w:pPr>
        <w:pStyle w:val="normal0"/>
        <w:pBdr>
          <w:top w:val="nil"/>
          <w:left w:val="nil"/>
          <w:bottom w:val="nil"/>
          <w:right w:val="nil"/>
          <w:between w:val="nil"/>
        </w:pBdr>
        <w:ind w:firstLine="720"/>
        <w:jc w:val="center"/>
        <w:rPr>
          <w:rFonts w:ascii="Arial" w:eastAsia="Arial" w:hAnsi="Arial" w:cs="Arial"/>
          <w:b/>
          <w:i/>
          <w:color w:val="000000"/>
          <w:sz w:val="20"/>
          <w:szCs w:val="20"/>
        </w:rPr>
      </w:pPr>
      <w:r>
        <w:rPr>
          <w:rFonts w:ascii="Arial" w:eastAsia="Arial" w:hAnsi="Arial" w:cs="Arial"/>
          <w:b/>
          <w:i/>
          <w:color w:val="000000"/>
          <w:sz w:val="20"/>
          <w:szCs w:val="20"/>
        </w:rPr>
        <w:t>Santiago Matos Ferreira Primo</w:t>
      </w:r>
    </w:p>
    <w:p w:rsidR="00DE3690" w:rsidRDefault="008F0C80" w:rsidP="00CF6C7A">
      <w:pPr>
        <w:pStyle w:val="normal0"/>
        <w:pBdr>
          <w:top w:val="nil"/>
          <w:left w:val="nil"/>
          <w:bottom w:val="nil"/>
          <w:right w:val="nil"/>
          <w:between w:val="nil"/>
        </w:pBdr>
        <w:ind w:left="708" w:right="848" w:firstLine="720"/>
        <w:jc w:val="center"/>
      </w:pPr>
      <w:r>
        <w:rPr>
          <w:rFonts w:ascii="Arial" w:eastAsia="Arial" w:hAnsi="Arial" w:cs="Arial"/>
          <w:i/>
          <w:color w:val="000000"/>
          <w:sz w:val="20"/>
          <w:szCs w:val="20"/>
        </w:rPr>
        <w:t>Assessor Técnico - Superintendência de Inclusão e Segurança Alimentar</w:t>
      </w:r>
    </w:p>
    <w:sectPr w:rsidR="00DE3690" w:rsidSect="00CF6C7A">
      <w:footerReference w:type="even" r:id="rId11"/>
      <w:footerReference w:type="default" r:id="rId12"/>
      <w:footerReference w:type="first" r:id="rId13"/>
      <w:pgSz w:w="11906" w:h="16838"/>
      <w:pgMar w:top="1320" w:right="280" w:bottom="1660" w:left="860" w:header="0" w:footer="13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4A0" w:rsidRDefault="00B574A0" w:rsidP="00DE3690">
      <w:r>
        <w:separator/>
      </w:r>
    </w:p>
  </w:endnote>
  <w:endnote w:type="continuationSeparator" w:id="1">
    <w:p w:rsidR="00B574A0" w:rsidRDefault="00B574A0" w:rsidP="00DE3690">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Noto Sans Symbols">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OpenSymbol">
    <w:altName w:val="Times New Roman"/>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57"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0" name="Shape 240"/>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241" name="Shape 241"/>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242" name="Shape 242"/>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43" name="Shape 243"/>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244" name="Shape 244"/>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45" name="Shape 245"/>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246" name="Shape 246"/>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13888"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57"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77" name=""/>
            <a:graphic>
              <a:graphicData uri="http://schemas.microsoft.com/office/word/2010/wordprocessingShape">
                <wps:wsp>
                  <wps:cNvSpPr/>
                  <wps:cNvPr id="716" name="Shape 716"/>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70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14912"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77" name="image169.png"/>
              <wp:cNvGraphicFramePr/>
              <a:graphic xmlns:a="http://schemas.openxmlformats.org/drawingml/2006/main">
                <a:graphicData uri="http://schemas.openxmlformats.org/drawingml/2006/picture">
                  <pic:pic xmlns:pic="http://schemas.openxmlformats.org/drawingml/2006/picture">
                    <pic:nvPicPr>
                      <pic:cNvPr id="0" name="image169.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DB4" w:rsidRDefault="00776DB4">
    <w:pPr>
      <w:pStyle w:val="normal0"/>
      <w:pBdr>
        <w:top w:val="nil"/>
        <w:left w:val="nil"/>
        <w:bottom w:val="nil"/>
        <w:right w:val="nil"/>
        <w:between w:val="nil"/>
      </w:pBdr>
      <w:spacing w:line="14" w:lineRule="auto"/>
      <w:rPr>
        <w:color w:val="000000"/>
        <w:sz w:val="19"/>
        <w:szCs w:val="19"/>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977900</wp:posOffset>
            </wp:positionH>
            <wp:positionV relativeFrom="paragraph">
              <wp:posOffset>9626600</wp:posOffset>
            </wp:positionV>
            <wp:extent cx="5083810" cy="24130"/>
            <wp:effectExtent b="0" l="0" r="0" t="0"/>
            <wp:wrapNone/>
            <wp:docPr id="856" name=""/>
            <a:graphic>
              <a:graphicData uri="http://schemas.microsoft.com/office/word/2010/wordprocessingGroup">
                <wpg:wgp>
                  <wpg:cNvGrpSpPr/>
                  <wpg:grpSpPr>
                    <a:xfrm>
                      <a:off x="2804025" y="3767925"/>
                      <a:ext cx="5083810" cy="24130"/>
                      <a:chOff x="2804025" y="3767925"/>
                      <a:chExt cx="5083925" cy="24125"/>
                    </a:xfrm>
                  </wpg:grpSpPr>
                  <wpg:grpSp>
                    <wpg:cNvGrpSpPr/>
                    <wpg:grpSpPr>
                      <a:xfrm>
                        <a:off x="2804040" y="3767940"/>
                        <a:ext cx="5083920" cy="24120"/>
                        <a:chOff x="0" y="0"/>
                        <a:chExt cx="5083920" cy="24120"/>
                      </a:xfrm>
                    </wpg:grpSpPr>
                    <wps:wsp>
                      <wps:cNvSpPr/>
                      <wps:cNvPr id="4" name="Shape 4"/>
                      <wps:spPr>
                        <a:xfrm>
                          <a:off x="0" y="0"/>
                          <a:ext cx="5083900" cy="2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2" name="Shape 232"/>
                      <wps:spPr>
                        <a:xfrm>
                          <a:off x="0" y="0"/>
                          <a:ext cx="5080680" cy="20880"/>
                        </a:xfrm>
                        <a:custGeom>
                          <a:rect b="b" l="l" r="r" t="t"/>
                          <a:pathLst>
                            <a:path extrusionOk="0" h="20955" w="5080635">
                              <a:moveTo>
                                <a:pt x="5080634" y="0"/>
                              </a:moveTo>
                              <a:lnTo>
                                <a:pt x="0" y="0"/>
                              </a:lnTo>
                              <a:lnTo>
                                <a:pt x="0" y="20954"/>
                              </a:lnTo>
                              <a:lnTo>
                                <a:pt x="5080634" y="20954"/>
                              </a:lnTo>
                              <a:lnTo>
                                <a:pt x="5080634" y="0"/>
                              </a:lnTo>
                              <a:close/>
                            </a:path>
                          </a:pathLst>
                        </a:custGeom>
                        <a:solidFill>
                          <a:srgbClr val="808080"/>
                        </a:solidFill>
                        <a:ln>
                          <a:noFill/>
                        </a:ln>
                      </wps:spPr>
                      <wps:bodyPr anchorCtr="0" anchor="ctr" bIns="91425" lIns="91425" spcFirstLastPara="1" rIns="91425" wrap="square" tIns="91425">
                        <a:noAutofit/>
                      </wps:bodyPr>
                    </wps:wsp>
                    <wps:wsp>
                      <wps:cNvSpPr/>
                      <wps:cNvPr id="233" name="Shape 233"/>
                      <wps:spPr>
                        <a:xfrm>
                          <a:off x="720" y="2520"/>
                          <a:ext cx="5079960" cy="1800"/>
                        </a:xfrm>
                        <a:custGeom>
                          <a:rect b="b" l="l" r="r" t="t"/>
                          <a:pathLst>
                            <a:path extrusionOk="0" h="3175" w="5080000">
                              <a:moveTo>
                                <a:pt x="5079746" y="0"/>
                              </a:moveTo>
                              <a:lnTo>
                                <a:pt x="3048" y="0"/>
                              </a:lnTo>
                              <a:lnTo>
                                <a:pt x="0" y="0"/>
                              </a:lnTo>
                              <a:lnTo>
                                <a:pt x="0" y="3035"/>
                              </a:lnTo>
                              <a:lnTo>
                                <a:pt x="3048" y="3035"/>
                              </a:lnTo>
                              <a:lnTo>
                                <a:pt x="5079746" y="3035"/>
                              </a:lnTo>
                              <a:lnTo>
                                <a:pt x="5079746" y="0"/>
                              </a:lnTo>
                              <a:close/>
                            </a:path>
                          </a:pathLst>
                        </a:custGeom>
                        <a:solidFill>
                          <a:srgbClr val="9F9F9F"/>
                        </a:solidFill>
                        <a:ln>
                          <a:noFill/>
                        </a:ln>
                      </wps:spPr>
                      <wps:bodyPr anchorCtr="0" anchor="ctr" bIns="91425" lIns="91425" spcFirstLastPara="1" rIns="91425" wrap="square" tIns="91425">
                        <a:noAutofit/>
                      </wps:bodyPr>
                    </wps:wsp>
                    <wps:wsp>
                      <wps:cNvSpPr/>
                      <wps:cNvPr id="234" name="Shape 234"/>
                      <wps:spPr>
                        <a:xfrm>
                          <a:off x="5081400" y="25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35" name="Shape 235"/>
                      <wps:spPr>
                        <a:xfrm>
                          <a:off x="720" y="2520"/>
                          <a:ext cx="5083200" cy="18360"/>
                        </a:xfrm>
                        <a:custGeom>
                          <a:rect b="b" l="l" r="r" t="t"/>
                          <a:pathLst>
                            <a:path extrusionOk="0" h="18415" w="5083175">
                              <a:moveTo>
                                <a:pt x="3048" y="3035"/>
                              </a:moveTo>
                              <a:lnTo>
                                <a:pt x="0" y="3035"/>
                              </a:lnTo>
                              <a:lnTo>
                                <a:pt x="0" y="18275"/>
                              </a:lnTo>
                              <a:lnTo>
                                <a:pt x="3048" y="18275"/>
                              </a:lnTo>
                              <a:lnTo>
                                <a:pt x="3048" y="3035"/>
                              </a:lnTo>
                              <a:close/>
                            </a:path>
                            <a:path extrusionOk="0" h="18415" w="5083175">
                              <a:moveTo>
                                <a:pt x="5082781" y="0"/>
                              </a:moveTo>
                              <a:lnTo>
                                <a:pt x="5079746" y="0"/>
                              </a:lnTo>
                              <a:lnTo>
                                <a:pt x="5079746" y="3035"/>
                              </a:lnTo>
                              <a:lnTo>
                                <a:pt x="5082781" y="3035"/>
                              </a:lnTo>
                              <a:lnTo>
                                <a:pt x="5082781" y="0"/>
                              </a:lnTo>
                              <a:close/>
                            </a:path>
                          </a:pathLst>
                        </a:custGeom>
                        <a:solidFill>
                          <a:srgbClr val="9F9F9F"/>
                        </a:solidFill>
                        <a:ln>
                          <a:noFill/>
                        </a:ln>
                      </wps:spPr>
                      <wps:bodyPr anchorCtr="0" anchor="ctr" bIns="91425" lIns="91425" spcFirstLastPara="1" rIns="91425" wrap="square" tIns="91425">
                        <a:noAutofit/>
                      </wps:bodyPr>
                    </wps:wsp>
                    <wps:wsp>
                      <wps:cNvSpPr/>
                      <wps:cNvPr id="236" name="Shape 236"/>
                      <wps:spPr>
                        <a:xfrm>
                          <a:off x="5081400" y="5760"/>
                          <a:ext cx="1800" cy="15120"/>
                        </a:xfrm>
                        <a:custGeom>
                          <a:rect b="b" l="l" r="r" t="t"/>
                          <a:pathLst>
                            <a:path extrusionOk="0" h="15240" w="3175">
                              <a:moveTo>
                                <a:pt x="3047" y="0"/>
                              </a:moveTo>
                              <a:lnTo>
                                <a:pt x="0" y="0"/>
                              </a:lnTo>
                              <a:lnTo>
                                <a:pt x="0" y="15240"/>
                              </a:lnTo>
                              <a:lnTo>
                                <a:pt x="3047" y="15240"/>
                              </a:lnTo>
                              <a:lnTo>
                                <a:pt x="3047" y="0"/>
                              </a:lnTo>
                              <a:close/>
                            </a:path>
                          </a:pathLst>
                        </a:custGeom>
                        <a:solidFill>
                          <a:srgbClr val="E2E2E2"/>
                        </a:solidFill>
                        <a:ln>
                          <a:noFill/>
                        </a:ln>
                      </wps:spPr>
                      <wps:bodyPr anchorCtr="0" anchor="ctr" bIns="91425" lIns="91425" spcFirstLastPara="1" rIns="91425" wrap="square" tIns="91425">
                        <a:noAutofit/>
                      </wps:bodyPr>
                    </wps:wsp>
                    <wps:wsp>
                      <wps:cNvSpPr/>
                      <wps:cNvPr id="237" name="Shape 237"/>
                      <wps:spPr>
                        <a:xfrm>
                          <a:off x="720" y="22320"/>
                          <a:ext cx="1800" cy="1800"/>
                        </a:xfrm>
                        <a:custGeom>
                          <a:rect b="b" l="l" r="r" t="t"/>
                          <a:pathLst>
                            <a:path extrusionOk="0" h="3175" w="3175">
                              <a:moveTo>
                                <a:pt x="3047" y="0"/>
                              </a:moveTo>
                              <a:lnTo>
                                <a:pt x="0" y="0"/>
                              </a:lnTo>
                              <a:lnTo>
                                <a:pt x="0" y="3047"/>
                              </a:lnTo>
                              <a:lnTo>
                                <a:pt x="3047" y="3047"/>
                              </a:lnTo>
                              <a:lnTo>
                                <a:pt x="3047" y="0"/>
                              </a:lnTo>
                              <a:close/>
                            </a:path>
                          </a:pathLst>
                        </a:custGeom>
                        <a:solidFill>
                          <a:srgbClr val="9F9F9F"/>
                        </a:solidFill>
                        <a:ln>
                          <a:noFill/>
                        </a:ln>
                      </wps:spPr>
                      <wps:bodyPr anchorCtr="0" anchor="ctr" bIns="91425" lIns="91425" spcFirstLastPara="1" rIns="91425" wrap="square" tIns="91425">
                        <a:noAutofit/>
                      </wps:bodyPr>
                    </wps:wsp>
                    <wps:wsp>
                      <wps:cNvSpPr/>
                      <wps:cNvPr id="238" name="Shape 238"/>
                      <wps:spPr>
                        <a:xfrm>
                          <a:off x="720" y="22320"/>
                          <a:ext cx="5083200" cy="1800"/>
                        </a:xfrm>
                        <a:custGeom>
                          <a:rect b="b" l="l" r="r" t="t"/>
                          <a:pathLst>
                            <a:path extrusionOk="0" h="3175" w="5083175">
                              <a:moveTo>
                                <a:pt x="5082781" y="0"/>
                              </a:moveTo>
                              <a:lnTo>
                                <a:pt x="5079746" y="0"/>
                              </a:lnTo>
                              <a:lnTo>
                                <a:pt x="3048" y="0"/>
                              </a:lnTo>
                              <a:lnTo>
                                <a:pt x="0" y="0"/>
                              </a:lnTo>
                              <a:lnTo>
                                <a:pt x="0" y="3035"/>
                              </a:lnTo>
                              <a:lnTo>
                                <a:pt x="3048" y="3035"/>
                              </a:lnTo>
                              <a:lnTo>
                                <a:pt x="5079746" y="3035"/>
                              </a:lnTo>
                              <a:lnTo>
                                <a:pt x="5082781" y="3035"/>
                              </a:lnTo>
                              <a:lnTo>
                                <a:pt x="5082781" y="0"/>
                              </a:lnTo>
                              <a:close/>
                            </a:path>
                          </a:pathLst>
                        </a:custGeom>
                        <a:solidFill>
                          <a:srgbClr val="E2E2E2"/>
                        </a:solidFill>
                        <a:ln>
                          <a:noFill/>
                        </a:ln>
                      </wps:spPr>
                      <wps:bodyPr anchorCtr="0" anchor="ctr" bIns="91425" lIns="91425" spcFirstLastPara="1" rIns="91425" wrap="square" tIns="91425">
                        <a:noAutofit/>
                      </wps:bodyPr>
                    </wps:wsp>
                  </wpg:grpSp>
                </wpg:wgp>
              </a:graphicData>
            </a:graphic>
          </wp:anchor>
        </w:drawing>
      </mc:Choice>
      <ve:Fallback>
        <w:r>
          <w:rPr>
            <w:noProof/>
            <w:lang w:val="pt-BR"/>
          </w:rPr>
          <w:drawing>
            <wp:anchor distT="0" distB="0" distL="0" distR="0" simplePos="0" relativeHeight="251815936" behindDoc="1" locked="0" layoutInCell="1" allowOverlap="1">
              <wp:simplePos x="0" y="0"/>
              <wp:positionH relativeFrom="column">
                <wp:posOffset>977900</wp:posOffset>
              </wp:positionH>
              <wp:positionV relativeFrom="paragraph">
                <wp:posOffset>9626600</wp:posOffset>
              </wp:positionV>
              <wp:extent cx="5083810" cy="24130"/>
              <wp:effectExtent l="0" t="0" r="0" b="0"/>
              <wp:wrapNone/>
              <wp:docPr id="856"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
                      <a:srcRect/>
                      <a:stretch>
                        <a:fillRect/>
                      </a:stretch>
                    </pic:blipFill>
                    <pic:spPr>
                      <a:xfrm>
                        <a:off x="0" y="0"/>
                        <a:ext cx="5083810" cy="2413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3162300</wp:posOffset>
            </wp:positionH>
            <wp:positionV relativeFrom="paragraph">
              <wp:posOffset>9677400</wp:posOffset>
            </wp:positionV>
            <wp:extent cx="711835" cy="149225"/>
            <wp:effectExtent b="0" l="0" r="0" t="0"/>
            <wp:wrapNone/>
            <wp:docPr id="981" name=""/>
            <a:graphic>
              <a:graphicData uri="http://schemas.microsoft.com/office/word/2010/wordprocessingShape">
                <wps:wsp>
                  <wps:cNvSpPr/>
                  <wps:cNvPr id="720" name="Shape 720"/>
                  <wps:spPr>
                    <a:xfrm>
                      <a:off x="4994820" y="3710160"/>
                      <a:ext cx="702360" cy="139680"/>
                    </a:xfrm>
                    <a:prstGeom prst="rect">
                      <a:avLst/>
                    </a:prstGeom>
                    <a:noFill/>
                    <a:ln>
                      <a:noFill/>
                    </a:ln>
                  </wps:spPr>
                  <wps:txbx>
                    <w:txbxContent>
                      <w:p w:rsidR="00000000" w:rsidDel="00000000" w:rsidP="00000000" w:rsidRDefault="00000000" w:rsidRPr="00000000">
                        <w:pPr>
                          <w:spacing w:after="0" w:before="17.999999523162842" w:line="240"/>
                          <w:ind w:left="20" w:right="0" w:firstLine="20"/>
                          <w:jc w:val="left"/>
                          <w:textDirection w:val="btLr"/>
                        </w:pPr>
                        <w:r w:rsidDel="00000000" w:rsidR="00000000" w:rsidRPr="00000000">
                          <w:rPr>
                            <w:rFonts w:ascii="Tahoma" w:cs="Tahoma" w:eastAsia="Tahoma" w:hAnsi="Tahoma"/>
                            <w:b w:val="0"/>
                            <w:i w:val="0"/>
                            <w:smallCaps w:val="0"/>
                            <w:strike w:val="0"/>
                            <w:color w:val="000000"/>
                            <w:sz w:val="15"/>
                            <w:vertAlign w:val="baseline"/>
                          </w:rPr>
                          <w:t xml:space="preserve">Página  PAGE 70 de  NUMPAGES 70</w:t>
                        </w:r>
                      </w:p>
                    </w:txbxContent>
                  </wps:txbx>
                  <wps:bodyPr anchorCtr="0" anchor="t" bIns="0" lIns="0" spcFirstLastPara="1" rIns="0" wrap="square" tIns="0">
                    <a:noAutofit/>
                  </wps:bodyPr>
                </wps:wsp>
              </a:graphicData>
            </a:graphic>
          </wp:anchor>
        </w:drawing>
      </mc:Choice>
      <ve:Fallback>
        <w:r>
          <w:rPr>
            <w:noProof/>
            <w:lang w:val="pt-BR"/>
          </w:rPr>
          <w:drawing>
            <wp:anchor distT="0" distB="0" distL="0" distR="0" simplePos="0" relativeHeight="251816960" behindDoc="1" locked="0" layoutInCell="1" allowOverlap="1">
              <wp:simplePos x="0" y="0"/>
              <wp:positionH relativeFrom="column">
                <wp:posOffset>3162300</wp:posOffset>
              </wp:positionH>
              <wp:positionV relativeFrom="paragraph">
                <wp:posOffset>9677400</wp:posOffset>
              </wp:positionV>
              <wp:extent cx="711835" cy="149225"/>
              <wp:effectExtent l="0" t="0" r="0" b="0"/>
              <wp:wrapNone/>
              <wp:docPr id="981"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2"/>
                      <a:srcRect/>
                      <a:stretch>
                        <a:fillRect/>
                      </a:stretch>
                    </pic:blipFill>
                    <pic:spPr>
                      <a:xfrm>
                        <a:off x="0" y="0"/>
                        <a:ext cx="711835" cy="149225"/>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4A0" w:rsidRDefault="00B574A0" w:rsidP="00DE3690">
      <w:r>
        <w:separator/>
      </w:r>
    </w:p>
  </w:footnote>
  <w:footnote w:type="continuationSeparator" w:id="1">
    <w:p w:rsidR="00B574A0" w:rsidRDefault="00B574A0" w:rsidP="00DE3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5338"/>
    <w:multiLevelType w:val="multilevel"/>
    <w:tmpl w:val="AD8A223E"/>
    <w:lvl w:ilvl="0">
      <w:start w:val="1"/>
      <w:numFmt w:val="lowerLetter"/>
      <w:lvlText w:val="%1)"/>
      <w:lvlJc w:val="left"/>
      <w:pPr>
        <w:ind w:left="1833" w:hanging="284"/>
      </w:pPr>
      <w:rPr>
        <w:rFonts w:ascii="Arial MT" w:eastAsia="Arial MT" w:hAnsi="Arial MT" w:cs="Arial MT"/>
        <w:b w:val="0"/>
        <w:i w:val="0"/>
        <w:sz w:val="22"/>
        <w:szCs w:val="22"/>
      </w:rPr>
    </w:lvl>
    <w:lvl w:ilvl="1">
      <w:start w:val="1"/>
      <w:numFmt w:val="bullet"/>
      <w:lvlText w:val="●"/>
      <w:lvlJc w:val="left"/>
      <w:pPr>
        <w:ind w:left="2732" w:hanging="284"/>
      </w:pPr>
      <w:rPr>
        <w:rFonts w:ascii="Noto Sans Symbols" w:eastAsia="Noto Sans Symbols" w:hAnsi="Noto Sans Symbols" w:cs="Noto Sans Symbols"/>
      </w:rPr>
    </w:lvl>
    <w:lvl w:ilvl="2">
      <w:start w:val="1"/>
      <w:numFmt w:val="bullet"/>
      <w:lvlText w:val="●"/>
      <w:lvlJc w:val="left"/>
      <w:pPr>
        <w:ind w:left="3624" w:hanging="284"/>
      </w:pPr>
      <w:rPr>
        <w:rFonts w:ascii="Noto Sans Symbols" w:eastAsia="Noto Sans Symbols" w:hAnsi="Noto Sans Symbols" w:cs="Noto Sans Symbols"/>
      </w:rPr>
    </w:lvl>
    <w:lvl w:ilvl="3">
      <w:start w:val="1"/>
      <w:numFmt w:val="bullet"/>
      <w:lvlText w:val="●"/>
      <w:lvlJc w:val="left"/>
      <w:pPr>
        <w:ind w:left="4517" w:hanging="284"/>
      </w:pPr>
      <w:rPr>
        <w:rFonts w:ascii="Noto Sans Symbols" w:eastAsia="Noto Sans Symbols" w:hAnsi="Noto Sans Symbols" w:cs="Noto Sans Symbols"/>
      </w:rPr>
    </w:lvl>
    <w:lvl w:ilvl="4">
      <w:start w:val="1"/>
      <w:numFmt w:val="bullet"/>
      <w:lvlText w:val="●"/>
      <w:lvlJc w:val="left"/>
      <w:pPr>
        <w:ind w:left="5409" w:hanging="284"/>
      </w:pPr>
      <w:rPr>
        <w:rFonts w:ascii="Noto Sans Symbols" w:eastAsia="Noto Sans Symbols" w:hAnsi="Noto Sans Symbols" w:cs="Noto Sans Symbols"/>
      </w:rPr>
    </w:lvl>
    <w:lvl w:ilvl="5">
      <w:start w:val="1"/>
      <w:numFmt w:val="bullet"/>
      <w:lvlText w:val="●"/>
      <w:lvlJc w:val="left"/>
      <w:pPr>
        <w:ind w:left="6302" w:hanging="283"/>
      </w:pPr>
      <w:rPr>
        <w:rFonts w:ascii="Noto Sans Symbols" w:eastAsia="Noto Sans Symbols" w:hAnsi="Noto Sans Symbols" w:cs="Noto Sans Symbols"/>
      </w:rPr>
    </w:lvl>
    <w:lvl w:ilvl="6">
      <w:start w:val="1"/>
      <w:numFmt w:val="bullet"/>
      <w:lvlText w:val="●"/>
      <w:lvlJc w:val="left"/>
      <w:pPr>
        <w:ind w:left="7194" w:hanging="284"/>
      </w:pPr>
      <w:rPr>
        <w:rFonts w:ascii="Noto Sans Symbols" w:eastAsia="Noto Sans Symbols" w:hAnsi="Noto Sans Symbols" w:cs="Noto Sans Symbols"/>
      </w:rPr>
    </w:lvl>
    <w:lvl w:ilvl="7">
      <w:start w:val="1"/>
      <w:numFmt w:val="bullet"/>
      <w:lvlText w:val="●"/>
      <w:lvlJc w:val="left"/>
      <w:pPr>
        <w:ind w:left="8086" w:hanging="284"/>
      </w:pPr>
      <w:rPr>
        <w:rFonts w:ascii="Noto Sans Symbols" w:eastAsia="Noto Sans Symbols" w:hAnsi="Noto Sans Symbols" w:cs="Noto Sans Symbols"/>
      </w:rPr>
    </w:lvl>
    <w:lvl w:ilvl="8">
      <w:start w:val="1"/>
      <w:numFmt w:val="bullet"/>
      <w:lvlText w:val="●"/>
      <w:lvlJc w:val="left"/>
      <w:pPr>
        <w:ind w:left="8979" w:hanging="284"/>
      </w:pPr>
      <w:rPr>
        <w:rFonts w:ascii="Noto Sans Symbols" w:eastAsia="Noto Sans Symbols" w:hAnsi="Noto Sans Symbols" w:cs="Noto Sans Symbols"/>
      </w:rPr>
    </w:lvl>
  </w:abstractNum>
  <w:abstractNum w:abstractNumId="1">
    <w:nsid w:val="02B629CE"/>
    <w:multiLevelType w:val="hybridMultilevel"/>
    <w:tmpl w:val="1862EBF4"/>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nsid w:val="08734A6D"/>
    <w:multiLevelType w:val="multilevel"/>
    <w:tmpl w:val="001202C8"/>
    <w:lvl w:ilvl="0">
      <w:start w:val="1"/>
      <w:numFmt w:val="lowerLetter"/>
      <w:lvlText w:val="%1)"/>
      <w:lvlJc w:val="left"/>
      <w:pPr>
        <w:ind w:left="1560" w:hanging="360"/>
      </w:pPr>
      <w:rPr>
        <w:rFonts w:ascii="Arial MT" w:eastAsia="Arial MT" w:hAnsi="Arial MT" w:cs="Arial MT"/>
        <w:b w:val="0"/>
        <w:i w:val="0"/>
        <w:sz w:val="22"/>
        <w:szCs w:val="22"/>
      </w:rPr>
    </w:lvl>
    <w:lvl w:ilvl="1">
      <w:start w:val="1"/>
      <w:numFmt w:val="decimal"/>
      <w:lvlText w:val="%1.%2)"/>
      <w:lvlJc w:val="left"/>
      <w:pPr>
        <w:ind w:left="1550" w:hanging="508"/>
      </w:pPr>
      <w:rPr>
        <w:rFonts w:ascii="Arial MT" w:eastAsia="Arial MT" w:hAnsi="Arial MT" w:cs="Arial MT"/>
        <w:b w:val="0"/>
        <w:i w:val="0"/>
        <w:sz w:val="22"/>
        <w:szCs w:val="22"/>
      </w:rPr>
    </w:lvl>
    <w:lvl w:ilvl="2">
      <w:start w:val="1"/>
      <w:numFmt w:val="bullet"/>
      <w:lvlText w:val="●"/>
      <w:lvlJc w:val="left"/>
      <w:pPr>
        <w:ind w:left="3400" w:hanging="508"/>
      </w:pPr>
      <w:rPr>
        <w:rFonts w:ascii="Noto Sans Symbols" w:eastAsia="Noto Sans Symbols" w:hAnsi="Noto Sans Symbols" w:cs="Noto Sans Symbols"/>
      </w:rPr>
    </w:lvl>
    <w:lvl w:ilvl="3">
      <w:start w:val="1"/>
      <w:numFmt w:val="bullet"/>
      <w:lvlText w:val="●"/>
      <w:lvlJc w:val="left"/>
      <w:pPr>
        <w:ind w:left="4321" w:hanging="508"/>
      </w:pPr>
      <w:rPr>
        <w:rFonts w:ascii="Noto Sans Symbols" w:eastAsia="Noto Sans Symbols" w:hAnsi="Noto Sans Symbols" w:cs="Noto Sans Symbols"/>
      </w:rPr>
    </w:lvl>
    <w:lvl w:ilvl="4">
      <w:start w:val="1"/>
      <w:numFmt w:val="bullet"/>
      <w:lvlText w:val="●"/>
      <w:lvlJc w:val="left"/>
      <w:pPr>
        <w:ind w:left="5241" w:hanging="508"/>
      </w:pPr>
      <w:rPr>
        <w:rFonts w:ascii="Noto Sans Symbols" w:eastAsia="Noto Sans Symbols" w:hAnsi="Noto Sans Symbols" w:cs="Noto Sans Symbols"/>
      </w:rPr>
    </w:lvl>
    <w:lvl w:ilvl="5">
      <w:start w:val="1"/>
      <w:numFmt w:val="bullet"/>
      <w:lvlText w:val="●"/>
      <w:lvlJc w:val="left"/>
      <w:pPr>
        <w:ind w:left="6162" w:hanging="507"/>
      </w:pPr>
      <w:rPr>
        <w:rFonts w:ascii="Noto Sans Symbols" w:eastAsia="Noto Sans Symbols" w:hAnsi="Noto Sans Symbols" w:cs="Noto Sans Symbols"/>
      </w:rPr>
    </w:lvl>
    <w:lvl w:ilvl="6">
      <w:start w:val="1"/>
      <w:numFmt w:val="bullet"/>
      <w:lvlText w:val="●"/>
      <w:lvlJc w:val="left"/>
      <w:pPr>
        <w:ind w:left="7082" w:hanging="507"/>
      </w:pPr>
      <w:rPr>
        <w:rFonts w:ascii="Noto Sans Symbols" w:eastAsia="Noto Sans Symbols" w:hAnsi="Noto Sans Symbols" w:cs="Noto Sans Symbols"/>
      </w:rPr>
    </w:lvl>
    <w:lvl w:ilvl="7">
      <w:start w:val="1"/>
      <w:numFmt w:val="bullet"/>
      <w:lvlText w:val="●"/>
      <w:lvlJc w:val="left"/>
      <w:pPr>
        <w:ind w:left="8002" w:hanging="507"/>
      </w:pPr>
      <w:rPr>
        <w:rFonts w:ascii="Noto Sans Symbols" w:eastAsia="Noto Sans Symbols" w:hAnsi="Noto Sans Symbols" w:cs="Noto Sans Symbols"/>
      </w:rPr>
    </w:lvl>
    <w:lvl w:ilvl="8">
      <w:start w:val="1"/>
      <w:numFmt w:val="bullet"/>
      <w:lvlText w:val="●"/>
      <w:lvlJc w:val="left"/>
      <w:pPr>
        <w:ind w:left="8923" w:hanging="508"/>
      </w:pPr>
      <w:rPr>
        <w:rFonts w:ascii="Noto Sans Symbols" w:eastAsia="Noto Sans Symbols" w:hAnsi="Noto Sans Symbols" w:cs="Noto Sans Symbols"/>
      </w:rPr>
    </w:lvl>
  </w:abstractNum>
  <w:abstractNum w:abstractNumId="3">
    <w:nsid w:val="0BA55A71"/>
    <w:multiLevelType w:val="multilevel"/>
    <w:tmpl w:val="B98E0ADE"/>
    <w:lvl w:ilvl="0">
      <w:start w:val="4"/>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4">
    <w:nsid w:val="0EF2110B"/>
    <w:multiLevelType w:val="multilevel"/>
    <w:tmpl w:val="0E5C213E"/>
    <w:lvl w:ilvl="0">
      <w:start w:val="1"/>
      <w:numFmt w:val="decimal"/>
      <w:lvlText w:val="%1."/>
      <w:lvlJc w:val="left"/>
      <w:pPr>
        <w:ind w:left="1560" w:hanging="360"/>
      </w:pPr>
      <w:rPr>
        <w:rFonts w:ascii="Arial MT" w:eastAsia="Arial MT" w:hAnsi="Arial MT" w:cs="Arial MT"/>
        <w:b w:val="0"/>
        <w:i w:val="0"/>
        <w:sz w:val="22"/>
        <w:szCs w:val="22"/>
      </w:rPr>
    </w:lvl>
    <w:lvl w:ilvl="1">
      <w:start w:val="1"/>
      <w:numFmt w:val="bullet"/>
      <w:lvlText w:val="●"/>
      <w:lvlJc w:val="left"/>
      <w:pPr>
        <w:ind w:left="2480" w:hanging="360"/>
      </w:pPr>
      <w:rPr>
        <w:rFonts w:ascii="Noto Sans Symbols" w:eastAsia="Noto Sans Symbols" w:hAnsi="Noto Sans Symbols" w:cs="Noto Sans Symbols"/>
      </w:rPr>
    </w:lvl>
    <w:lvl w:ilvl="2">
      <w:start w:val="1"/>
      <w:numFmt w:val="bullet"/>
      <w:lvlText w:val="●"/>
      <w:lvlJc w:val="left"/>
      <w:pPr>
        <w:ind w:left="3400" w:hanging="360"/>
      </w:pPr>
      <w:rPr>
        <w:rFonts w:ascii="Noto Sans Symbols" w:eastAsia="Noto Sans Symbols" w:hAnsi="Noto Sans Symbols" w:cs="Noto Sans Symbols"/>
      </w:rPr>
    </w:lvl>
    <w:lvl w:ilvl="3">
      <w:start w:val="1"/>
      <w:numFmt w:val="bullet"/>
      <w:lvlText w:val="●"/>
      <w:lvlJc w:val="left"/>
      <w:pPr>
        <w:ind w:left="4321" w:hanging="360"/>
      </w:pPr>
      <w:rPr>
        <w:rFonts w:ascii="Noto Sans Symbols" w:eastAsia="Noto Sans Symbols" w:hAnsi="Noto Sans Symbols" w:cs="Noto Sans Symbols"/>
      </w:rPr>
    </w:lvl>
    <w:lvl w:ilvl="4">
      <w:start w:val="1"/>
      <w:numFmt w:val="bullet"/>
      <w:lvlText w:val="●"/>
      <w:lvlJc w:val="left"/>
      <w:pPr>
        <w:ind w:left="5241" w:hanging="360"/>
      </w:pPr>
      <w:rPr>
        <w:rFonts w:ascii="Noto Sans Symbols" w:eastAsia="Noto Sans Symbols" w:hAnsi="Noto Sans Symbols" w:cs="Noto Sans Symbols"/>
      </w:rPr>
    </w:lvl>
    <w:lvl w:ilvl="5">
      <w:start w:val="1"/>
      <w:numFmt w:val="bullet"/>
      <w:lvlText w:val="●"/>
      <w:lvlJc w:val="left"/>
      <w:pPr>
        <w:ind w:left="6162" w:hanging="360"/>
      </w:pPr>
      <w:rPr>
        <w:rFonts w:ascii="Noto Sans Symbols" w:eastAsia="Noto Sans Symbols" w:hAnsi="Noto Sans Symbols" w:cs="Noto Sans Symbols"/>
      </w:rPr>
    </w:lvl>
    <w:lvl w:ilvl="6">
      <w:start w:val="1"/>
      <w:numFmt w:val="bullet"/>
      <w:lvlText w:val="●"/>
      <w:lvlJc w:val="left"/>
      <w:pPr>
        <w:ind w:left="7082" w:hanging="360"/>
      </w:pPr>
      <w:rPr>
        <w:rFonts w:ascii="Noto Sans Symbols" w:eastAsia="Noto Sans Symbols" w:hAnsi="Noto Sans Symbols" w:cs="Noto Sans Symbols"/>
      </w:rPr>
    </w:lvl>
    <w:lvl w:ilvl="7">
      <w:start w:val="1"/>
      <w:numFmt w:val="bullet"/>
      <w:lvlText w:val="●"/>
      <w:lvlJc w:val="left"/>
      <w:pPr>
        <w:ind w:left="8002" w:hanging="360"/>
      </w:pPr>
      <w:rPr>
        <w:rFonts w:ascii="Noto Sans Symbols" w:eastAsia="Noto Sans Symbols" w:hAnsi="Noto Sans Symbols" w:cs="Noto Sans Symbols"/>
      </w:rPr>
    </w:lvl>
    <w:lvl w:ilvl="8">
      <w:start w:val="1"/>
      <w:numFmt w:val="bullet"/>
      <w:lvlText w:val="●"/>
      <w:lvlJc w:val="left"/>
      <w:pPr>
        <w:ind w:left="8923" w:hanging="360"/>
      </w:pPr>
      <w:rPr>
        <w:rFonts w:ascii="Noto Sans Symbols" w:eastAsia="Noto Sans Symbols" w:hAnsi="Noto Sans Symbols" w:cs="Noto Sans Symbols"/>
      </w:rPr>
    </w:lvl>
  </w:abstractNum>
  <w:abstractNum w:abstractNumId="5">
    <w:nsid w:val="0F107DAE"/>
    <w:multiLevelType w:val="multilevel"/>
    <w:tmpl w:val="87DA203E"/>
    <w:lvl w:ilvl="0">
      <w:start w:val="1"/>
      <w:numFmt w:val="upperRoman"/>
      <w:lvlText w:val="%1."/>
      <w:lvlJc w:val="left"/>
      <w:pPr>
        <w:ind w:left="1358" w:hanging="279"/>
      </w:pPr>
      <w:rPr>
        <w:rFonts w:ascii="Arial MT" w:eastAsia="Arial MT" w:hAnsi="Arial MT" w:cs="Arial MT"/>
        <w:b w:val="0"/>
        <w:i w:val="0"/>
        <w:sz w:val="22"/>
        <w:szCs w:val="22"/>
      </w:rPr>
    </w:lvl>
    <w:lvl w:ilvl="1">
      <w:start w:val="1"/>
      <w:numFmt w:val="lowerLetter"/>
      <w:lvlText w:val="%2)"/>
      <w:lvlJc w:val="left"/>
      <w:pPr>
        <w:ind w:left="1382" w:hanging="385"/>
      </w:pPr>
      <w:rPr>
        <w:rFonts w:ascii="Tahoma" w:eastAsia="Tahoma" w:hAnsi="Tahoma" w:cs="Tahoma"/>
        <w:b w:val="0"/>
        <w:i w:val="0"/>
        <w:sz w:val="22"/>
        <w:szCs w:val="22"/>
      </w:rPr>
    </w:lvl>
    <w:lvl w:ilvl="2">
      <w:start w:val="1"/>
      <w:numFmt w:val="bullet"/>
      <w:lvlText w:val="●"/>
      <w:lvlJc w:val="left"/>
      <w:pPr>
        <w:ind w:left="2422" w:hanging="385"/>
      </w:pPr>
      <w:rPr>
        <w:rFonts w:ascii="Noto Sans Symbols" w:eastAsia="Noto Sans Symbols" w:hAnsi="Noto Sans Symbols" w:cs="Noto Sans Symbols"/>
      </w:rPr>
    </w:lvl>
    <w:lvl w:ilvl="3">
      <w:start w:val="1"/>
      <w:numFmt w:val="bullet"/>
      <w:lvlText w:val="●"/>
      <w:lvlJc w:val="left"/>
      <w:pPr>
        <w:ind w:left="3465" w:hanging="385"/>
      </w:pPr>
      <w:rPr>
        <w:rFonts w:ascii="Noto Sans Symbols" w:eastAsia="Noto Sans Symbols" w:hAnsi="Noto Sans Symbols" w:cs="Noto Sans Symbols"/>
      </w:rPr>
    </w:lvl>
    <w:lvl w:ilvl="4">
      <w:start w:val="1"/>
      <w:numFmt w:val="bullet"/>
      <w:lvlText w:val="●"/>
      <w:lvlJc w:val="left"/>
      <w:pPr>
        <w:ind w:left="4508" w:hanging="385"/>
      </w:pPr>
      <w:rPr>
        <w:rFonts w:ascii="Noto Sans Symbols" w:eastAsia="Noto Sans Symbols" w:hAnsi="Noto Sans Symbols" w:cs="Noto Sans Symbols"/>
      </w:rPr>
    </w:lvl>
    <w:lvl w:ilvl="5">
      <w:start w:val="1"/>
      <w:numFmt w:val="bullet"/>
      <w:lvlText w:val="●"/>
      <w:lvlJc w:val="left"/>
      <w:pPr>
        <w:ind w:left="5550" w:hanging="385"/>
      </w:pPr>
      <w:rPr>
        <w:rFonts w:ascii="Noto Sans Symbols" w:eastAsia="Noto Sans Symbols" w:hAnsi="Noto Sans Symbols" w:cs="Noto Sans Symbols"/>
      </w:rPr>
    </w:lvl>
    <w:lvl w:ilvl="6">
      <w:start w:val="1"/>
      <w:numFmt w:val="bullet"/>
      <w:lvlText w:val="●"/>
      <w:lvlJc w:val="left"/>
      <w:pPr>
        <w:ind w:left="6593" w:hanging="385"/>
      </w:pPr>
      <w:rPr>
        <w:rFonts w:ascii="Noto Sans Symbols" w:eastAsia="Noto Sans Symbols" w:hAnsi="Noto Sans Symbols" w:cs="Noto Sans Symbols"/>
      </w:rPr>
    </w:lvl>
    <w:lvl w:ilvl="7">
      <w:start w:val="1"/>
      <w:numFmt w:val="bullet"/>
      <w:lvlText w:val="●"/>
      <w:lvlJc w:val="left"/>
      <w:pPr>
        <w:ind w:left="7636" w:hanging="385"/>
      </w:pPr>
      <w:rPr>
        <w:rFonts w:ascii="Noto Sans Symbols" w:eastAsia="Noto Sans Symbols" w:hAnsi="Noto Sans Symbols" w:cs="Noto Sans Symbols"/>
      </w:rPr>
    </w:lvl>
    <w:lvl w:ilvl="8">
      <w:start w:val="1"/>
      <w:numFmt w:val="bullet"/>
      <w:lvlText w:val="●"/>
      <w:lvlJc w:val="left"/>
      <w:pPr>
        <w:ind w:left="8678" w:hanging="385"/>
      </w:pPr>
      <w:rPr>
        <w:rFonts w:ascii="Noto Sans Symbols" w:eastAsia="Noto Sans Symbols" w:hAnsi="Noto Sans Symbols" w:cs="Noto Sans Symbols"/>
      </w:rPr>
    </w:lvl>
  </w:abstractNum>
  <w:abstractNum w:abstractNumId="6">
    <w:nsid w:val="0F4323EE"/>
    <w:multiLevelType w:val="multilevel"/>
    <w:tmpl w:val="2D080D04"/>
    <w:lvl w:ilvl="0">
      <w:start w:val="5"/>
      <w:numFmt w:val="decimal"/>
      <w:lvlText w:val="%1"/>
      <w:lvlJc w:val="left"/>
      <w:pPr>
        <w:ind w:left="360" w:hanging="360"/>
      </w:pPr>
      <w:rPr>
        <w:rFonts w:hint="default"/>
      </w:rPr>
    </w:lvl>
    <w:lvl w:ilvl="1">
      <w:start w:val="3"/>
      <w:numFmt w:val="decimal"/>
      <w:lvlText w:val="%1.%2"/>
      <w:lvlJc w:val="left"/>
      <w:pPr>
        <w:ind w:left="1199" w:hanging="360"/>
      </w:pPr>
      <w:rPr>
        <w:rFonts w:hint="default"/>
      </w:rPr>
    </w:lvl>
    <w:lvl w:ilvl="2">
      <w:start w:val="1"/>
      <w:numFmt w:val="decimal"/>
      <w:lvlText w:val="%1.%2.%3"/>
      <w:lvlJc w:val="left"/>
      <w:pPr>
        <w:ind w:left="2398" w:hanging="720"/>
      </w:pPr>
      <w:rPr>
        <w:rFonts w:hint="default"/>
      </w:rPr>
    </w:lvl>
    <w:lvl w:ilvl="3">
      <w:start w:val="1"/>
      <w:numFmt w:val="decimal"/>
      <w:lvlText w:val="%1.%2.%3.%4"/>
      <w:lvlJc w:val="left"/>
      <w:pPr>
        <w:ind w:left="3237" w:hanging="720"/>
      </w:pPr>
      <w:rPr>
        <w:rFonts w:hint="default"/>
      </w:rPr>
    </w:lvl>
    <w:lvl w:ilvl="4">
      <w:start w:val="1"/>
      <w:numFmt w:val="decimal"/>
      <w:lvlText w:val="%1.%2.%3.%4.%5"/>
      <w:lvlJc w:val="left"/>
      <w:pPr>
        <w:ind w:left="4436"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474" w:hanging="1440"/>
      </w:pPr>
      <w:rPr>
        <w:rFonts w:hint="default"/>
      </w:rPr>
    </w:lvl>
    <w:lvl w:ilvl="7">
      <w:start w:val="1"/>
      <w:numFmt w:val="decimal"/>
      <w:lvlText w:val="%1.%2.%3.%4.%5.%6.%7.%8"/>
      <w:lvlJc w:val="left"/>
      <w:pPr>
        <w:ind w:left="7313" w:hanging="1440"/>
      </w:pPr>
      <w:rPr>
        <w:rFonts w:hint="default"/>
      </w:rPr>
    </w:lvl>
    <w:lvl w:ilvl="8">
      <w:start w:val="1"/>
      <w:numFmt w:val="decimal"/>
      <w:lvlText w:val="%1.%2.%3.%4.%5.%6.%7.%8.%9"/>
      <w:lvlJc w:val="left"/>
      <w:pPr>
        <w:ind w:left="8512" w:hanging="1800"/>
      </w:pPr>
      <w:rPr>
        <w:rFonts w:hint="default"/>
      </w:rPr>
    </w:lvl>
  </w:abstractNum>
  <w:abstractNum w:abstractNumId="7">
    <w:nsid w:val="142D30CD"/>
    <w:multiLevelType w:val="multilevel"/>
    <w:tmpl w:val="AFA27426"/>
    <w:lvl w:ilvl="0">
      <w:start w:val="1"/>
      <w:numFmt w:val="upperLetter"/>
      <w:lvlText w:val="%1."/>
      <w:lvlJc w:val="left"/>
      <w:pPr>
        <w:ind w:left="1112" w:hanging="273"/>
      </w:pPr>
      <w:rPr>
        <w:rFonts w:ascii="Arial MT" w:eastAsia="Arial MT" w:hAnsi="Arial MT" w:cs="Arial MT"/>
        <w:b w:val="0"/>
        <w:i w:val="0"/>
        <w:sz w:val="22"/>
        <w:szCs w:val="22"/>
      </w:rPr>
    </w:lvl>
    <w:lvl w:ilvl="1">
      <w:start w:val="1"/>
      <w:numFmt w:val="decimal"/>
      <w:lvlText w:val="%1.%2"/>
      <w:lvlJc w:val="left"/>
      <w:pPr>
        <w:ind w:left="1233" w:hanging="395"/>
      </w:pPr>
      <w:rPr>
        <w:rFonts w:ascii="Arial MT" w:eastAsia="Arial MT" w:hAnsi="Arial MT" w:cs="Arial MT"/>
        <w:b w:val="0"/>
        <w:i w:val="0"/>
        <w:sz w:val="22"/>
        <w:szCs w:val="22"/>
      </w:rPr>
    </w:lvl>
    <w:lvl w:ilvl="2">
      <w:start w:val="1"/>
      <w:numFmt w:val="bullet"/>
      <w:lvlText w:val="●"/>
      <w:lvlJc w:val="left"/>
      <w:pPr>
        <w:ind w:left="2298" w:hanging="395"/>
      </w:pPr>
      <w:rPr>
        <w:rFonts w:ascii="Noto Sans Symbols" w:eastAsia="Noto Sans Symbols" w:hAnsi="Noto Sans Symbols" w:cs="Noto Sans Symbols"/>
      </w:rPr>
    </w:lvl>
    <w:lvl w:ilvl="3">
      <w:start w:val="1"/>
      <w:numFmt w:val="bullet"/>
      <w:lvlText w:val="●"/>
      <w:lvlJc w:val="left"/>
      <w:pPr>
        <w:ind w:left="3356" w:hanging="395"/>
      </w:pPr>
      <w:rPr>
        <w:rFonts w:ascii="Noto Sans Symbols" w:eastAsia="Noto Sans Symbols" w:hAnsi="Noto Sans Symbols" w:cs="Noto Sans Symbols"/>
      </w:rPr>
    </w:lvl>
    <w:lvl w:ilvl="4">
      <w:start w:val="1"/>
      <w:numFmt w:val="bullet"/>
      <w:lvlText w:val="●"/>
      <w:lvlJc w:val="left"/>
      <w:pPr>
        <w:ind w:left="4414" w:hanging="395"/>
      </w:pPr>
      <w:rPr>
        <w:rFonts w:ascii="Noto Sans Symbols" w:eastAsia="Noto Sans Symbols" w:hAnsi="Noto Sans Symbols" w:cs="Noto Sans Symbols"/>
      </w:rPr>
    </w:lvl>
    <w:lvl w:ilvl="5">
      <w:start w:val="1"/>
      <w:numFmt w:val="bullet"/>
      <w:lvlText w:val="●"/>
      <w:lvlJc w:val="left"/>
      <w:pPr>
        <w:ind w:left="5472" w:hanging="395"/>
      </w:pPr>
      <w:rPr>
        <w:rFonts w:ascii="Noto Sans Symbols" w:eastAsia="Noto Sans Symbols" w:hAnsi="Noto Sans Symbols" w:cs="Noto Sans Symbols"/>
      </w:rPr>
    </w:lvl>
    <w:lvl w:ilvl="6">
      <w:start w:val="1"/>
      <w:numFmt w:val="bullet"/>
      <w:lvlText w:val="●"/>
      <w:lvlJc w:val="left"/>
      <w:pPr>
        <w:ind w:left="6531" w:hanging="395"/>
      </w:pPr>
      <w:rPr>
        <w:rFonts w:ascii="Noto Sans Symbols" w:eastAsia="Noto Sans Symbols" w:hAnsi="Noto Sans Symbols" w:cs="Noto Sans Symbols"/>
      </w:rPr>
    </w:lvl>
    <w:lvl w:ilvl="7">
      <w:start w:val="1"/>
      <w:numFmt w:val="bullet"/>
      <w:lvlText w:val="●"/>
      <w:lvlJc w:val="left"/>
      <w:pPr>
        <w:ind w:left="7589" w:hanging="395"/>
      </w:pPr>
      <w:rPr>
        <w:rFonts w:ascii="Noto Sans Symbols" w:eastAsia="Noto Sans Symbols" w:hAnsi="Noto Sans Symbols" w:cs="Noto Sans Symbols"/>
      </w:rPr>
    </w:lvl>
    <w:lvl w:ilvl="8">
      <w:start w:val="1"/>
      <w:numFmt w:val="bullet"/>
      <w:lvlText w:val="●"/>
      <w:lvlJc w:val="left"/>
      <w:pPr>
        <w:ind w:left="8647" w:hanging="395"/>
      </w:pPr>
      <w:rPr>
        <w:rFonts w:ascii="Noto Sans Symbols" w:eastAsia="Noto Sans Symbols" w:hAnsi="Noto Sans Symbols" w:cs="Noto Sans Symbols"/>
      </w:rPr>
    </w:lvl>
  </w:abstractNum>
  <w:abstractNum w:abstractNumId="8">
    <w:nsid w:val="14540E68"/>
    <w:multiLevelType w:val="multilevel"/>
    <w:tmpl w:val="AB80EA32"/>
    <w:lvl w:ilvl="0">
      <w:start w:val="1"/>
      <w:numFmt w:val="lowerLetter"/>
      <w:lvlText w:val="%1)"/>
      <w:lvlJc w:val="left"/>
      <w:pPr>
        <w:ind w:left="1560" w:hanging="360"/>
      </w:pPr>
      <w:rPr>
        <w:rFonts w:ascii="Arial MT" w:eastAsia="Arial MT" w:hAnsi="Arial MT" w:cs="Arial MT"/>
        <w:b w:val="0"/>
        <w:i w:val="0"/>
        <w:sz w:val="22"/>
        <w:szCs w:val="22"/>
      </w:rPr>
    </w:lvl>
    <w:lvl w:ilvl="1">
      <w:start w:val="1"/>
      <w:numFmt w:val="decimal"/>
      <w:lvlText w:val="%1.%2)"/>
      <w:lvlJc w:val="left"/>
      <w:pPr>
        <w:ind w:left="1550" w:hanging="509"/>
      </w:pPr>
      <w:rPr>
        <w:rFonts w:ascii="Arial MT" w:eastAsia="Arial MT" w:hAnsi="Arial MT" w:cs="Arial MT"/>
        <w:b w:val="0"/>
        <w:i w:val="0"/>
        <w:sz w:val="22"/>
        <w:szCs w:val="22"/>
      </w:rPr>
    </w:lvl>
    <w:lvl w:ilvl="2">
      <w:start w:val="1"/>
      <w:numFmt w:val="bullet"/>
      <w:lvlText w:val="●"/>
      <w:lvlJc w:val="left"/>
      <w:pPr>
        <w:ind w:left="3400" w:hanging="509"/>
      </w:pPr>
      <w:rPr>
        <w:rFonts w:ascii="Noto Sans Symbols" w:eastAsia="Noto Sans Symbols" w:hAnsi="Noto Sans Symbols" w:cs="Noto Sans Symbols"/>
      </w:rPr>
    </w:lvl>
    <w:lvl w:ilvl="3">
      <w:start w:val="1"/>
      <w:numFmt w:val="bullet"/>
      <w:lvlText w:val="●"/>
      <w:lvlJc w:val="left"/>
      <w:pPr>
        <w:ind w:left="4321" w:hanging="508"/>
      </w:pPr>
      <w:rPr>
        <w:rFonts w:ascii="Noto Sans Symbols" w:eastAsia="Noto Sans Symbols" w:hAnsi="Noto Sans Symbols" w:cs="Noto Sans Symbols"/>
      </w:rPr>
    </w:lvl>
    <w:lvl w:ilvl="4">
      <w:start w:val="1"/>
      <w:numFmt w:val="bullet"/>
      <w:lvlText w:val="●"/>
      <w:lvlJc w:val="left"/>
      <w:pPr>
        <w:ind w:left="5241" w:hanging="509"/>
      </w:pPr>
      <w:rPr>
        <w:rFonts w:ascii="Noto Sans Symbols" w:eastAsia="Noto Sans Symbols" w:hAnsi="Noto Sans Symbols" w:cs="Noto Sans Symbols"/>
      </w:rPr>
    </w:lvl>
    <w:lvl w:ilvl="5">
      <w:start w:val="1"/>
      <w:numFmt w:val="bullet"/>
      <w:lvlText w:val="●"/>
      <w:lvlJc w:val="left"/>
      <w:pPr>
        <w:ind w:left="6162" w:hanging="508"/>
      </w:pPr>
      <w:rPr>
        <w:rFonts w:ascii="Noto Sans Symbols" w:eastAsia="Noto Sans Symbols" w:hAnsi="Noto Sans Symbols" w:cs="Noto Sans Symbols"/>
      </w:rPr>
    </w:lvl>
    <w:lvl w:ilvl="6">
      <w:start w:val="1"/>
      <w:numFmt w:val="bullet"/>
      <w:lvlText w:val="●"/>
      <w:lvlJc w:val="left"/>
      <w:pPr>
        <w:ind w:left="7082" w:hanging="508"/>
      </w:pPr>
      <w:rPr>
        <w:rFonts w:ascii="Noto Sans Symbols" w:eastAsia="Noto Sans Symbols" w:hAnsi="Noto Sans Symbols" w:cs="Noto Sans Symbols"/>
      </w:rPr>
    </w:lvl>
    <w:lvl w:ilvl="7">
      <w:start w:val="1"/>
      <w:numFmt w:val="bullet"/>
      <w:lvlText w:val="●"/>
      <w:lvlJc w:val="left"/>
      <w:pPr>
        <w:ind w:left="8002" w:hanging="508"/>
      </w:pPr>
      <w:rPr>
        <w:rFonts w:ascii="Noto Sans Symbols" w:eastAsia="Noto Sans Symbols" w:hAnsi="Noto Sans Symbols" w:cs="Noto Sans Symbols"/>
      </w:rPr>
    </w:lvl>
    <w:lvl w:ilvl="8">
      <w:start w:val="1"/>
      <w:numFmt w:val="bullet"/>
      <w:lvlText w:val="●"/>
      <w:lvlJc w:val="left"/>
      <w:pPr>
        <w:ind w:left="8923" w:hanging="509"/>
      </w:pPr>
      <w:rPr>
        <w:rFonts w:ascii="Noto Sans Symbols" w:eastAsia="Noto Sans Symbols" w:hAnsi="Noto Sans Symbols" w:cs="Noto Sans Symbols"/>
      </w:rPr>
    </w:lvl>
  </w:abstractNum>
  <w:abstractNum w:abstractNumId="9">
    <w:nsid w:val="18C03670"/>
    <w:multiLevelType w:val="multilevel"/>
    <w:tmpl w:val="4BF66DC2"/>
    <w:lvl w:ilvl="0">
      <w:start w:val="1"/>
      <w:numFmt w:val="lowerLetter"/>
      <w:lvlText w:val="%1)"/>
      <w:lvlJc w:val="left"/>
      <w:pPr>
        <w:ind w:left="839" w:hanging="268"/>
      </w:pPr>
      <w:rPr>
        <w:rFonts w:ascii="Arial MT" w:eastAsia="Arial MT" w:hAnsi="Arial MT" w:cs="Arial MT"/>
        <w:b w:val="0"/>
        <w:i w:val="0"/>
        <w:sz w:val="22"/>
        <w:szCs w:val="22"/>
      </w:rPr>
    </w:lvl>
    <w:lvl w:ilvl="1">
      <w:start w:val="1"/>
      <w:numFmt w:val="bullet"/>
      <w:lvlText w:val="●"/>
      <w:lvlJc w:val="left"/>
      <w:pPr>
        <w:ind w:left="1832" w:hanging="269"/>
      </w:pPr>
      <w:rPr>
        <w:rFonts w:ascii="Noto Sans Symbols" w:eastAsia="Noto Sans Symbols" w:hAnsi="Noto Sans Symbols" w:cs="Noto Sans Symbols"/>
      </w:rPr>
    </w:lvl>
    <w:lvl w:ilvl="2">
      <w:start w:val="1"/>
      <w:numFmt w:val="bullet"/>
      <w:lvlText w:val="●"/>
      <w:lvlJc w:val="left"/>
      <w:pPr>
        <w:ind w:left="2824" w:hanging="269"/>
      </w:pPr>
      <w:rPr>
        <w:rFonts w:ascii="Noto Sans Symbols" w:eastAsia="Noto Sans Symbols" w:hAnsi="Noto Sans Symbols" w:cs="Noto Sans Symbols"/>
      </w:rPr>
    </w:lvl>
    <w:lvl w:ilvl="3">
      <w:start w:val="1"/>
      <w:numFmt w:val="bullet"/>
      <w:lvlText w:val="●"/>
      <w:lvlJc w:val="left"/>
      <w:pPr>
        <w:ind w:left="3817" w:hanging="269"/>
      </w:pPr>
      <w:rPr>
        <w:rFonts w:ascii="Noto Sans Symbols" w:eastAsia="Noto Sans Symbols" w:hAnsi="Noto Sans Symbols" w:cs="Noto Sans Symbols"/>
      </w:rPr>
    </w:lvl>
    <w:lvl w:ilvl="4">
      <w:start w:val="1"/>
      <w:numFmt w:val="bullet"/>
      <w:lvlText w:val="●"/>
      <w:lvlJc w:val="left"/>
      <w:pPr>
        <w:ind w:left="4809" w:hanging="269"/>
      </w:pPr>
      <w:rPr>
        <w:rFonts w:ascii="Noto Sans Symbols" w:eastAsia="Noto Sans Symbols" w:hAnsi="Noto Sans Symbols" w:cs="Noto Sans Symbols"/>
      </w:rPr>
    </w:lvl>
    <w:lvl w:ilvl="5">
      <w:start w:val="1"/>
      <w:numFmt w:val="bullet"/>
      <w:lvlText w:val="●"/>
      <w:lvlJc w:val="left"/>
      <w:pPr>
        <w:ind w:left="5802" w:hanging="268"/>
      </w:pPr>
      <w:rPr>
        <w:rFonts w:ascii="Noto Sans Symbols" w:eastAsia="Noto Sans Symbols" w:hAnsi="Noto Sans Symbols" w:cs="Noto Sans Symbols"/>
      </w:rPr>
    </w:lvl>
    <w:lvl w:ilvl="6">
      <w:start w:val="1"/>
      <w:numFmt w:val="bullet"/>
      <w:lvlText w:val="●"/>
      <w:lvlJc w:val="left"/>
      <w:pPr>
        <w:ind w:left="6794" w:hanging="269"/>
      </w:pPr>
      <w:rPr>
        <w:rFonts w:ascii="Noto Sans Symbols" w:eastAsia="Noto Sans Symbols" w:hAnsi="Noto Sans Symbols" w:cs="Noto Sans Symbols"/>
      </w:rPr>
    </w:lvl>
    <w:lvl w:ilvl="7">
      <w:start w:val="1"/>
      <w:numFmt w:val="bullet"/>
      <w:lvlText w:val="●"/>
      <w:lvlJc w:val="left"/>
      <w:pPr>
        <w:ind w:left="7786" w:hanging="269"/>
      </w:pPr>
      <w:rPr>
        <w:rFonts w:ascii="Noto Sans Symbols" w:eastAsia="Noto Sans Symbols" w:hAnsi="Noto Sans Symbols" w:cs="Noto Sans Symbols"/>
      </w:rPr>
    </w:lvl>
    <w:lvl w:ilvl="8">
      <w:start w:val="1"/>
      <w:numFmt w:val="bullet"/>
      <w:lvlText w:val="●"/>
      <w:lvlJc w:val="left"/>
      <w:pPr>
        <w:ind w:left="8779" w:hanging="269"/>
      </w:pPr>
      <w:rPr>
        <w:rFonts w:ascii="Noto Sans Symbols" w:eastAsia="Noto Sans Symbols" w:hAnsi="Noto Sans Symbols" w:cs="Noto Sans Symbols"/>
      </w:rPr>
    </w:lvl>
  </w:abstractNum>
  <w:abstractNum w:abstractNumId="10">
    <w:nsid w:val="1B605E96"/>
    <w:multiLevelType w:val="multilevel"/>
    <w:tmpl w:val="F5FEA038"/>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1">
    <w:nsid w:val="1B8E5CD3"/>
    <w:multiLevelType w:val="multilevel"/>
    <w:tmpl w:val="B8008FCE"/>
    <w:lvl w:ilvl="0">
      <w:start w:val="1"/>
      <w:numFmt w:val="upperRoman"/>
      <w:lvlText w:val="%1."/>
      <w:lvlJc w:val="left"/>
      <w:pPr>
        <w:ind w:left="1021" w:hanging="183"/>
      </w:pPr>
      <w:rPr>
        <w:rFonts w:ascii="Arial MT" w:eastAsia="Arial MT" w:hAnsi="Arial MT" w:cs="Arial MT"/>
        <w:b w:val="0"/>
        <w:i w:val="0"/>
        <w:sz w:val="22"/>
        <w:szCs w:val="22"/>
      </w:rPr>
    </w:lvl>
    <w:lvl w:ilvl="1">
      <w:start w:val="1"/>
      <w:numFmt w:val="upperRoman"/>
      <w:lvlText w:val="%2."/>
      <w:lvlJc w:val="left"/>
      <w:pPr>
        <w:ind w:left="1545" w:hanging="192"/>
      </w:pPr>
      <w:rPr>
        <w:rFonts w:ascii="Arial MT" w:eastAsia="Arial MT" w:hAnsi="Arial MT" w:cs="Arial MT"/>
        <w:b w:val="0"/>
        <w:i w:val="0"/>
        <w:sz w:val="22"/>
        <w:szCs w:val="22"/>
      </w:rPr>
    </w:lvl>
    <w:lvl w:ilvl="2">
      <w:start w:val="1"/>
      <w:numFmt w:val="bullet"/>
      <w:lvlText w:val="●"/>
      <w:lvlJc w:val="left"/>
      <w:pPr>
        <w:ind w:left="2564" w:hanging="192"/>
      </w:pPr>
      <w:rPr>
        <w:rFonts w:ascii="Noto Sans Symbols" w:eastAsia="Noto Sans Symbols" w:hAnsi="Noto Sans Symbols" w:cs="Noto Sans Symbols"/>
      </w:rPr>
    </w:lvl>
    <w:lvl w:ilvl="3">
      <w:start w:val="1"/>
      <w:numFmt w:val="bullet"/>
      <w:lvlText w:val="●"/>
      <w:lvlJc w:val="left"/>
      <w:pPr>
        <w:ind w:left="3589" w:hanging="192"/>
      </w:pPr>
      <w:rPr>
        <w:rFonts w:ascii="Noto Sans Symbols" w:eastAsia="Noto Sans Symbols" w:hAnsi="Noto Sans Symbols" w:cs="Noto Sans Symbols"/>
      </w:rPr>
    </w:lvl>
    <w:lvl w:ilvl="4">
      <w:start w:val="1"/>
      <w:numFmt w:val="bullet"/>
      <w:lvlText w:val="●"/>
      <w:lvlJc w:val="left"/>
      <w:pPr>
        <w:ind w:left="4614" w:hanging="192"/>
      </w:pPr>
      <w:rPr>
        <w:rFonts w:ascii="Noto Sans Symbols" w:eastAsia="Noto Sans Symbols" w:hAnsi="Noto Sans Symbols" w:cs="Noto Sans Symbols"/>
      </w:rPr>
    </w:lvl>
    <w:lvl w:ilvl="5">
      <w:start w:val="1"/>
      <w:numFmt w:val="bullet"/>
      <w:lvlText w:val="●"/>
      <w:lvlJc w:val="left"/>
      <w:pPr>
        <w:ind w:left="5639" w:hanging="192"/>
      </w:pPr>
      <w:rPr>
        <w:rFonts w:ascii="Noto Sans Symbols" w:eastAsia="Noto Sans Symbols" w:hAnsi="Noto Sans Symbols" w:cs="Noto Sans Symbols"/>
      </w:rPr>
    </w:lvl>
    <w:lvl w:ilvl="6">
      <w:start w:val="1"/>
      <w:numFmt w:val="bullet"/>
      <w:lvlText w:val="●"/>
      <w:lvlJc w:val="left"/>
      <w:pPr>
        <w:ind w:left="6664" w:hanging="192"/>
      </w:pPr>
      <w:rPr>
        <w:rFonts w:ascii="Noto Sans Symbols" w:eastAsia="Noto Sans Symbols" w:hAnsi="Noto Sans Symbols" w:cs="Noto Sans Symbols"/>
      </w:rPr>
    </w:lvl>
    <w:lvl w:ilvl="7">
      <w:start w:val="1"/>
      <w:numFmt w:val="bullet"/>
      <w:lvlText w:val="●"/>
      <w:lvlJc w:val="left"/>
      <w:pPr>
        <w:ind w:left="7689" w:hanging="192"/>
      </w:pPr>
      <w:rPr>
        <w:rFonts w:ascii="Noto Sans Symbols" w:eastAsia="Noto Sans Symbols" w:hAnsi="Noto Sans Symbols" w:cs="Noto Sans Symbols"/>
      </w:rPr>
    </w:lvl>
    <w:lvl w:ilvl="8">
      <w:start w:val="1"/>
      <w:numFmt w:val="bullet"/>
      <w:lvlText w:val="●"/>
      <w:lvlJc w:val="left"/>
      <w:pPr>
        <w:ind w:left="8714" w:hanging="192"/>
      </w:pPr>
      <w:rPr>
        <w:rFonts w:ascii="Noto Sans Symbols" w:eastAsia="Noto Sans Symbols" w:hAnsi="Noto Sans Symbols" w:cs="Noto Sans Symbols"/>
      </w:rPr>
    </w:lvl>
  </w:abstractNum>
  <w:abstractNum w:abstractNumId="12">
    <w:nsid w:val="1ECE03EC"/>
    <w:multiLevelType w:val="multilevel"/>
    <w:tmpl w:val="68DAE552"/>
    <w:lvl w:ilvl="0">
      <w:start w:val="5"/>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3">
    <w:nsid w:val="1F2E6F23"/>
    <w:multiLevelType w:val="multilevel"/>
    <w:tmpl w:val="BB344EA6"/>
    <w:lvl w:ilvl="0">
      <w:start w:val="1"/>
      <w:numFmt w:val="upperRoman"/>
      <w:lvlText w:val="%1"/>
      <w:lvlJc w:val="left"/>
      <w:pPr>
        <w:ind w:left="1146" w:hanging="307"/>
      </w:pPr>
    </w:lvl>
    <w:lvl w:ilvl="1">
      <w:start w:val="1"/>
      <w:numFmt w:val="decimal"/>
      <w:lvlText w:val="%1.%2"/>
      <w:lvlJc w:val="left"/>
      <w:pPr>
        <w:ind w:left="1146" w:hanging="307"/>
      </w:pPr>
      <w:rPr>
        <w:rFonts w:ascii="Arial MT" w:eastAsia="Arial MT" w:hAnsi="Arial MT" w:cs="Arial MT"/>
        <w:b w:val="0"/>
        <w:i w:val="0"/>
        <w:sz w:val="22"/>
        <w:szCs w:val="22"/>
      </w:rPr>
    </w:lvl>
    <w:lvl w:ilvl="2">
      <w:start w:val="1"/>
      <w:numFmt w:val="bullet"/>
      <w:lvlText w:val="●"/>
      <w:lvlJc w:val="left"/>
      <w:pPr>
        <w:ind w:left="3064" w:hanging="307"/>
      </w:pPr>
      <w:rPr>
        <w:rFonts w:ascii="Noto Sans Symbols" w:eastAsia="Noto Sans Symbols" w:hAnsi="Noto Sans Symbols" w:cs="Noto Sans Symbols"/>
      </w:rPr>
    </w:lvl>
    <w:lvl w:ilvl="3">
      <w:start w:val="1"/>
      <w:numFmt w:val="bullet"/>
      <w:lvlText w:val="●"/>
      <w:lvlJc w:val="left"/>
      <w:pPr>
        <w:ind w:left="4027" w:hanging="307"/>
      </w:pPr>
      <w:rPr>
        <w:rFonts w:ascii="Noto Sans Symbols" w:eastAsia="Noto Sans Symbols" w:hAnsi="Noto Sans Symbols" w:cs="Noto Sans Symbols"/>
      </w:rPr>
    </w:lvl>
    <w:lvl w:ilvl="4">
      <w:start w:val="1"/>
      <w:numFmt w:val="bullet"/>
      <w:lvlText w:val="●"/>
      <w:lvlJc w:val="left"/>
      <w:pPr>
        <w:ind w:left="4989" w:hanging="307"/>
      </w:pPr>
      <w:rPr>
        <w:rFonts w:ascii="Noto Sans Symbols" w:eastAsia="Noto Sans Symbols" w:hAnsi="Noto Sans Symbols" w:cs="Noto Sans Symbols"/>
      </w:rPr>
    </w:lvl>
    <w:lvl w:ilvl="5">
      <w:start w:val="1"/>
      <w:numFmt w:val="bullet"/>
      <w:lvlText w:val="●"/>
      <w:lvlJc w:val="left"/>
      <w:pPr>
        <w:ind w:left="5952" w:hanging="307"/>
      </w:pPr>
      <w:rPr>
        <w:rFonts w:ascii="Noto Sans Symbols" w:eastAsia="Noto Sans Symbols" w:hAnsi="Noto Sans Symbols" w:cs="Noto Sans Symbols"/>
      </w:rPr>
    </w:lvl>
    <w:lvl w:ilvl="6">
      <w:start w:val="1"/>
      <w:numFmt w:val="bullet"/>
      <w:lvlText w:val="●"/>
      <w:lvlJc w:val="left"/>
      <w:pPr>
        <w:ind w:left="6914" w:hanging="307"/>
      </w:pPr>
      <w:rPr>
        <w:rFonts w:ascii="Noto Sans Symbols" w:eastAsia="Noto Sans Symbols" w:hAnsi="Noto Sans Symbols" w:cs="Noto Sans Symbols"/>
      </w:rPr>
    </w:lvl>
    <w:lvl w:ilvl="7">
      <w:start w:val="1"/>
      <w:numFmt w:val="bullet"/>
      <w:lvlText w:val="●"/>
      <w:lvlJc w:val="left"/>
      <w:pPr>
        <w:ind w:left="7876" w:hanging="307"/>
      </w:pPr>
      <w:rPr>
        <w:rFonts w:ascii="Noto Sans Symbols" w:eastAsia="Noto Sans Symbols" w:hAnsi="Noto Sans Symbols" w:cs="Noto Sans Symbols"/>
      </w:rPr>
    </w:lvl>
    <w:lvl w:ilvl="8">
      <w:start w:val="1"/>
      <w:numFmt w:val="bullet"/>
      <w:lvlText w:val="●"/>
      <w:lvlJc w:val="left"/>
      <w:pPr>
        <w:ind w:left="8839" w:hanging="307"/>
      </w:pPr>
      <w:rPr>
        <w:rFonts w:ascii="Noto Sans Symbols" w:eastAsia="Noto Sans Symbols" w:hAnsi="Noto Sans Symbols" w:cs="Noto Sans Symbols"/>
      </w:rPr>
    </w:lvl>
  </w:abstractNum>
  <w:abstractNum w:abstractNumId="14">
    <w:nsid w:val="23C45AC5"/>
    <w:multiLevelType w:val="multilevel"/>
    <w:tmpl w:val="119C00E4"/>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5">
    <w:nsid w:val="242A133B"/>
    <w:multiLevelType w:val="multilevel"/>
    <w:tmpl w:val="05866140"/>
    <w:lvl w:ilvl="0">
      <w:start w:val="1"/>
      <w:numFmt w:val="decimal"/>
      <w:lvlText w:val="%1."/>
      <w:lvlJc w:val="left"/>
      <w:pPr>
        <w:ind w:left="1089" w:hanging="250"/>
      </w:pPr>
      <w:rPr>
        <w:rFonts w:ascii="Arial" w:eastAsia="Arial" w:hAnsi="Arial" w:cs="Arial"/>
        <w:b/>
        <w:i w:val="0"/>
        <w:sz w:val="22"/>
        <w:szCs w:val="22"/>
      </w:rPr>
    </w:lvl>
    <w:lvl w:ilvl="1">
      <w:start w:val="1"/>
      <w:numFmt w:val="decimal"/>
      <w:lvlText w:val="%1.%2"/>
      <w:lvlJc w:val="left"/>
      <w:pPr>
        <w:ind w:left="839" w:hanging="455"/>
      </w:pPr>
      <w:rPr>
        <w:rFonts w:ascii="Arial MT" w:eastAsia="Arial MT" w:hAnsi="Arial MT" w:cs="Arial MT"/>
        <w:b w:val="0"/>
        <w:i w:val="0"/>
        <w:sz w:val="22"/>
        <w:szCs w:val="22"/>
      </w:rPr>
    </w:lvl>
    <w:lvl w:ilvl="2">
      <w:start w:val="1"/>
      <w:numFmt w:val="decimal"/>
      <w:lvlText w:val="%1.%2.%3"/>
      <w:lvlJc w:val="left"/>
      <w:pPr>
        <w:ind w:left="839" w:hanging="587"/>
      </w:pPr>
      <w:rPr>
        <w:rFonts w:ascii="Arial MT" w:eastAsia="Arial MT" w:hAnsi="Arial MT" w:cs="Arial MT"/>
        <w:b w:val="0"/>
        <w:i w:val="0"/>
        <w:sz w:val="22"/>
        <w:szCs w:val="22"/>
      </w:rPr>
    </w:lvl>
    <w:lvl w:ilvl="3">
      <w:start w:val="1"/>
      <w:numFmt w:val="bullet"/>
      <w:lvlText w:val="●"/>
      <w:lvlJc w:val="left"/>
      <w:pPr>
        <w:ind w:left="1200" w:hanging="587"/>
      </w:pPr>
      <w:rPr>
        <w:rFonts w:ascii="Noto Sans Symbols" w:eastAsia="Noto Sans Symbols" w:hAnsi="Noto Sans Symbols" w:cs="Noto Sans Symbols"/>
      </w:rPr>
    </w:lvl>
    <w:lvl w:ilvl="4">
      <w:start w:val="1"/>
      <w:numFmt w:val="bullet"/>
      <w:lvlText w:val="●"/>
      <w:lvlJc w:val="left"/>
      <w:pPr>
        <w:ind w:left="1340" w:hanging="587"/>
      </w:pPr>
      <w:rPr>
        <w:rFonts w:ascii="Noto Sans Symbols" w:eastAsia="Noto Sans Symbols" w:hAnsi="Noto Sans Symbols" w:cs="Noto Sans Symbols"/>
      </w:rPr>
    </w:lvl>
    <w:lvl w:ilvl="5">
      <w:start w:val="1"/>
      <w:numFmt w:val="bullet"/>
      <w:lvlText w:val="●"/>
      <w:lvlJc w:val="left"/>
      <w:pPr>
        <w:ind w:left="2910" w:hanging="587"/>
      </w:pPr>
      <w:rPr>
        <w:rFonts w:ascii="Noto Sans Symbols" w:eastAsia="Noto Sans Symbols" w:hAnsi="Noto Sans Symbols" w:cs="Noto Sans Symbols"/>
      </w:rPr>
    </w:lvl>
    <w:lvl w:ilvl="6">
      <w:start w:val="1"/>
      <w:numFmt w:val="bullet"/>
      <w:lvlText w:val="●"/>
      <w:lvlJc w:val="left"/>
      <w:pPr>
        <w:ind w:left="4481" w:hanging="586"/>
      </w:pPr>
      <w:rPr>
        <w:rFonts w:ascii="Noto Sans Symbols" w:eastAsia="Noto Sans Symbols" w:hAnsi="Noto Sans Symbols" w:cs="Noto Sans Symbols"/>
      </w:rPr>
    </w:lvl>
    <w:lvl w:ilvl="7">
      <w:start w:val="1"/>
      <w:numFmt w:val="bullet"/>
      <w:lvlText w:val="●"/>
      <w:lvlJc w:val="left"/>
      <w:pPr>
        <w:ind w:left="6052" w:hanging="587"/>
      </w:pPr>
      <w:rPr>
        <w:rFonts w:ascii="Noto Sans Symbols" w:eastAsia="Noto Sans Symbols" w:hAnsi="Noto Sans Symbols" w:cs="Noto Sans Symbols"/>
      </w:rPr>
    </w:lvl>
    <w:lvl w:ilvl="8">
      <w:start w:val="1"/>
      <w:numFmt w:val="bullet"/>
      <w:lvlText w:val="●"/>
      <w:lvlJc w:val="left"/>
      <w:pPr>
        <w:ind w:left="7622" w:hanging="587"/>
      </w:pPr>
      <w:rPr>
        <w:rFonts w:ascii="Noto Sans Symbols" w:eastAsia="Noto Sans Symbols" w:hAnsi="Noto Sans Symbols" w:cs="Noto Sans Symbols"/>
      </w:rPr>
    </w:lvl>
  </w:abstractNum>
  <w:abstractNum w:abstractNumId="16">
    <w:nsid w:val="25014717"/>
    <w:multiLevelType w:val="multilevel"/>
    <w:tmpl w:val="E74E4032"/>
    <w:lvl w:ilvl="0">
      <w:start w:val="1"/>
      <w:numFmt w:val="bullet"/>
      <w:lvlText w:val="●"/>
      <w:lvlJc w:val="left"/>
      <w:pPr>
        <w:ind w:left="709" w:hanging="282"/>
      </w:pPr>
      <w:rPr>
        <w:rFonts w:ascii="Noto Sans Symbols" w:eastAsia="Noto Sans Symbols" w:hAnsi="Noto Sans Symbols" w:cs="Noto Sans Symbols"/>
      </w:rPr>
    </w:lvl>
    <w:lvl w:ilvl="1">
      <w:start w:val="1"/>
      <w:numFmt w:val="bullet"/>
      <w:lvlText w:val="●"/>
      <w:lvlJc w:val="left"/>
      <w:pPr>
        <w:ind w:left="1418" w:hanging="282"/>
      </w:pPr>
      <w:rPr>
        <w:rFonts w:ascii="Noto Sans Symbols" w:eastAsia="Noto Sans Symbols" w:hAnsi="Noto Sans Symbols" w:cs="Noto Sans Symbols"/>
      </w:rPr>
    </w:lvl>
    <w:lvl w:ilvl="2">
      <w:start w:val="1"/>
      <w:numFmt w:val="bullet"/>
      <w:lvlText w:val="●"/>
      <w:lvlJc w:val="left"/>
      <w:pPr>
        <w:ind w:left="2127" w:hanging="283"/>
      </w:pPr>
      <w:rPr>
        <w:rFonts w:ascii="Noto Sans Symbols" w:eastAsia="Noto Sans Symbols" w:hAnsi="Noto Sans Symbols" w:cs="Noto Sans Symbols"/>
      </w:rPr>
    </w:lvl>
    <w:lvl w:ilvl="3">
      <w:start w:val="1"/>
      <w:numFmt w:val="bullet"/>
      <w:lvlText w:val="●"/>
      <w:lvlJc w:val="left"/>
      <w:pPr>
        <w:ind w:left="2836" w:hanging="283"/>
      </w:pPr>
      <w:rPr>
        <w:rFonts w:ascii="Noto Sans Symbols" w:eastAsia="Noto Sans Symbols" w:hAnsi="Noto Sans Symbols" w:cs="Noto Sans Symbols"/>
      </w:rPr>
    </w:lvl>
    <w:lvl w:ilvl="4">
      <w:start w:val="1"/>
      <w:numFmt w:val="bullet"/>
      <w:lvlText w:val="●"/>
      <w:lvlJc w:val="left"/>
      <w:pPr>
        <w:ind w:left="3545" w:hanging="283"/>
      </w:pPr>
      <w:rPr>
        <w:rFonts w:ascii="Noto Sans Symbols" w:eastAsia="Noto Sans Symbols" w:hAnsi="Noto Sans Symbols" w:cs="Noto Sans Symbols"/>
      </w:rPr>
    </w:lvl>
    <w:lvl w:ilvl="5">
      <w:start w:val="1"/>
      <w:numFmt w:val="bullet"/>
      <w:lvlText w:val="●"/>
      <w:lvlJc w:val="left"/>
      <w:pPr>
        <w:ind w:left="4254" w:hanging="283"/>
      </w:pPr>
      <w:rPr>
        <w:rFonts w:ascii="Noto Sans Symbols" w:eastAsia="Noto Sans Symbols" w:hAnsi="Noto Sans Symbols" w:cs="Noto Sans Symbols"/>
      </w:rPr>
    </w:lvl>
    <w:lvl w:ilvl="6">
      <w:start w:val="1"/>
      <w:numFmt w:val="bullet"/>
      <w:lvlText w:val="●"/>
      <w:lvlJc w:val="left"/>
      <w:pPr>
        <w:ind w:left="4963" w:hanging="283"/>
      </w:pPr>
      <w:rPr>
        <w:rFonts w:ascii="Noto Sans Symbols" w:eastAsia="Noto Sans Symbols" w:hAnsi="Noto Sans Symbols" w:cs="Noto Sans Symbols"/>
      </w:rPr>
    </w:lvl>
    <w:lvl w:ilvl="7">
      <w:start w:val="1"/>
      <w:numFmt w:val="bullet"/>
      <w:lvlText w:val="●"/>
      <w:lvlJc w:val="left"/>
      <w:pPr>
        <w:ind w:left="5672" w:hanging="282"/>
      </w:pPr>
      <w:rPr>
        <w:rFonts w:ascii="Noto Sans Symbols" w:eastAsia="Noto Sans Symbols" w:hAnsi="Noto Sans Symbols" w:cs="Noto Sans Symbols"/>
      </w:rPr>
    </w:lvl>
    <w:lvl w:ilvl="8">
      <w:start w:val="1"/>
      <w:numFmt w:val="bullet"/>
      <w:lvlText w:val="●"/>
      <w:lvlJc w:val="left"/>
      <w:pPr>
        <w:ind w:left="6381" w:hanging="282"/>
      </w:pPr>
      <w:rPr>
        <w:rFonts w:ascii="Noto Sans Symbols" w:eastAsia="Noto Sans Symbols" w:hAnsi="Noto Sans Symbols" w:cs="Noto Sans Symbols"/>
      </w:rPr>
    </w:lvl>
  </w:abstractNum>
  <w:abstractNum w:abstractNumId="17">
    <w:nsid w:val="282830FA"/>
    <w:multiLevelType w:val="multilevel"/>
    <w:tmpl w:val="A27E3EEA"/>
    <w:lvl w:ilvl="0">
      <w:start w:val="1"/>
      <w:numFmt w:val="bullet"/>
      <w:lvlText w:val=""/>
      <w:lvlJc w:val="left"/>
      <w:pPr>
        <w:ind w:left="992" w:hanging="282"/>
      </w:pPr>
      <w:rPr>
        <w:rFonts w:ascii="Symbol" w:hAnsi="Symbol" w:hint="default"/>
      </w:rPr>
    </w:lvl>
    <w:lvl w:ilvl="1">
      <w:start w:val="1"/>
      <w:numFmt w:val="decimal"/>
      <w:lvlText w:val="%2."/>
      <w:lvlJc w:val="left"/>
      <w:pPr>
        <w:ind w:left="1701" w:hanging="282"/>
      </w:pPr>
    </w:lvl>
    <w:lvl w:ilvl="2">
      <w:start w:val="1"/>
      <w:numFmt w:val="decimal"/>
      <w:lvlText w:val="%3."/>
      <w:lvlJc w:val="left"/>
      <w:pPr>
        <w:ind w:left="2410" w:hanging="283"/>
      </w:pPr>
    </w:lvl>
    <w:lvl w:ilvl="3">
      <w:start w:val="1"/>
      <w:numFmt w:val="decimal"/>
      <w:lvlText w:val="%4."/>
      <w:lvlJc w:val="left"/>
      <w:pPr>
        <w:ind w:left="3119" w:hanging="283"/>
      </w:pPr>
    </w:lvl>
    <w:lvl w:ilvl="4">
      <w:start w:val="1"/>
      <w:numFmt w:val="decimal"/>
      <w:lvlText w:val="%5."/>
      <w:lvlJc w:val="left"/>
      <w:pPr>
        <w:ind w:left="3828" w:hanging="283"/>
      </w:pPr>
    </w:lvl>
    <w:lvl w:ilvl="5">
      <w:start w:val="1"/>
      <w:numFmt w:val="decimal"/>
      <w:lvlText w:val="%6."/>
      <w:lvlJc w:val="left"/>
      <w:pPr>
        <w:ind w:left="4537" w:hanging="283"/>
      </w:pPr>
    </w:lvl>
    <w:lvl w:ilvl="6">
      <w:start w:val="1"/>
      <w:numFmt w:val="decimal"/>
      <w:lvlText w:val="%7."/>
      <w:lvlJc w:val="left"/>
      <w:pPr>
        <w:ind w:left="5246" w:hanging="283"/>
      </w:pPr>
    </w:lvl>
    <w:lvl w:ilvl="7">
      <w:start w:val="1"/>
      <w:numFmt w:val="decimal"/>
      <w:lvlText w:val="%8."/>
      <w:lvlJc w:val="left"/>
      <w:pPr>
        <w:ind w:left="5955" w:hanging="282"/>
      </w:pPr>
    </w:lvl>
    <w:lvl w:ilvl="8">
      <w:start w:val="1"/>
      <w:numFmt w:val="decimal"/>
      <w:lvlText w:val="%9."/>
      <w:lvlJc w:val="left"/>
      <w:pPr>
        <w:ind w:left="6664" w:hanging="282"/>
      </w:pPr>
    </w:lvl>
  </w:abstractNum>
  <w:abstractNum w:abstractNumId="18">
    <w:nsid w:val="2C9456E6"/>
    <w:multiLevelType w:val="hybridMultilevel"/>
    <w:tmpl w:val="D97E53A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9">
    <w:nsid w:val="2D6361C6"/>
    <w:multiLevelType w:val="multilevel"/>
    <w:tmpl w:val="5FCA5572"/>
    <w:lvl w:ilvl="0">
      <w:start w:val="1"/>
      <w:numFmt w:val="lowerLetter"/>
      <w:lvlText w:val="%1)"/>
      <w:lvlJc w:val="left"/>
      <w:pPr>
        <w:ind w:left="1454" w:hanging="259"/>
      </w:pPr>
      <w:rPr>
        <w:rFonts w:ascii="Arial MT" w:eastAsia="Arial MT" w:hAnsi="Arial MT" w:cs="Arial MT"/>
        <w:b w:val="0"/>
        <w:i w:val="0"/>
        <w:sz w:val="22"/>
        <w:szCs w:val="22"/>
      </w:rPr>
    </w:lvl>
    <w:lvl w:ilvl="1">
      <w:start w:val="1"/>
      <w:numFmt w:val="bullet"/>
      <w:lvlText w:val="●"/>
      <w:lvlJc w:val="left"/>
      <w:pPr>
        <w:ind w:left="2390" w:hanging="259"/>
      </w:pPr>
      <w:rPr>
        <w:rFonts w:ascii="Noto Sans Symbols" w:eastAsia="Noto Sans Symbols" w:hAnsi="Noto Sans Symbols" w:cs="Noto Sans Symbols"/>
      </w:rPr>
    </w:lvl>
    <w:lvl w:ilvl="2">
      <w:start w:val="1"/>
      <w:numFmt w:val="bullet"/>
      <w:lvlText w:val="●"/>
      <w:lvlJc w:val="left"/>
      <w:pPr>
        <w:ind w:left="3320" w:hanging="259"/>
      </w:pPr>
      <w:rPr>
        <w:rFonts w:ascii="Noto Sans Symbols" w:eastAsia="Noto Sans Symbols" w:hAnsi="Noto Sans Symbols" w:cs="Noto Sans Symbols"/>
      </w:rPr>
    </w:lvl>
    <w:lvl w:ilvl="3">
      <w:start w:val="1"/>
      <w:numFmt w:val="bullet"/>
      <w:lvlText w:val="●"/>
      <w:lvlJc w:val="left"/>
      <w:pPr>
        <w:ind w:left="4251" w:hanging="258"/>
      </w:pPr>
      <w:rPr>
        <w:rFonts w:ascii="Noto Sans Symbols" w:eastAsia="Noto Sans Symbols" w:hAnsi="Noto Sans Symbols" w:cs="Noto Sans Symbols"/>
      </w:rPr>
    </w:lvl>
    <w:lvl w:ilvl="4">
      <w:start w:val="1"/>
      <w:numFmt w:val="bullet"/>
      <w:lvlText w:val="●"/>
      <w:lvlJc w:val="left"/>
      <w:pPr>
        <w:ind w:left="5181" w:hanging="259"/>
      </w:pPr>
      <w:rPr>
        <w:rFonts w:ascii="Noto Sans Symbols" w:eastAsia="Noto Sans Symbols" w:hAnsi="Noto Sans Symbols" w:cs="Noto Sans Symbols"/>
      </w:rPr>
    </w:lvl>
    <w:lvl w:ilvl="5">
      <w:start w:val="1"/>
      <w:numFmt w:val="bullet"/>
      <w:lvlText w:val="●"/>
      <w:lvlJc w:val="left"/>
      <w:pPr>
        <w:ind w:left="6112" w:hanging="258"/>
      </w:pPr>
      <w:rPr>
        <w:rFonts w:ascii="Noto Sans Symbols" w:eastAsia="Noto Sans Symbols" w:hAnsi="Noto Sans Symbols" w:cs="Noto Sans Symbols"/>
      </w:rPr>
    </w:lvl>
    <w:lvl w:ilvl="6">
      <w:start w:val="1"/>
      <w:numFmt w:val="bullet"/>
      <w:lvlText w:val="●"/>
      <w:lvlJc w:val="left"/>
      <w:pPr>
        <w:ind w:left="7042" w:hanging="258"/>
      </w:pPr>
      <w:rPr>
        <w:rFonts w:ascii="Noto Sans Symbols" w:eastAsia="Noto Sans Symbols" w:hAnsi="Noto Sans Symbols" w:cs="Noto Sans Symbols"/>
      </w:rPr>
    </w:lvl>
    <w:lvl w:ilvl="7">
      <w:start w:val="1"/>
      <w:numFmt w:val="bullet"/>
      <w:lvlText w:val="●"/>
      <w:lvlJc w:val="left"/>
      <w:pPr>
        <w:ind w:left="7972" w:hanging="258"/>
      </w:pPr>
      <w:rPr>
        <w:rFonts w:ascii="Noto Sans Symbols" w:eastAsia="Noto Sans Symbols" w:hAnsi="Noto Sans Symbols" w:cs="Noto Sans Symbols"/>
      </w:rPr>
    </w:lvl>
    <w:lvl w:ilvl="8">
      <w:start w:val="1"/>
      <w:numFmt w:val="bullet"/>
      <w:lvlText w:val="●"/>
      <w:lvlJc w:val="left"/>
      <w:pPr>
        <w:ind w:left="8903" w:hanging="259"/>
      </w:pPr>
      <w:rPr>
        <w:rFonts w:ascii="Noto Sans Symbols" w:eastAsia="Noto Sans Symbols" w:hAnsi="Noto Sans Symbols" w:cs="Noto Sans Symbols"/>
      </w:rPr>
    </w:lvl>
  </w:abstractNum>
  <w:abstractNum w:abstractNumId="20">
    <w:nsid w:val="2EB3484C"/>
    <w:multiLevelType w:val="multilevel"/>
    <w:tmpl w:val="A314D63C"/>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1">
    <w:nsid w:val="2EE429EF"/>
    <w:multiLevelType w:val="multilevel"/>
    <w:tmpl w:val="DE4CA0D4"/>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2">
    <w:nsid w:val="34166B00"/>
    <w:multiLevelType w:val="multilevel"/>
    <w:tmpl w:val="438824D8"/>
    <w:lvl w:ilvl="0">
      <w:start w:val="2"/>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3">
    <w:nsid w:val="35EB3750"/>
    <w:multiLevelType w:val="multilevel"/>
    <w:tmpl w:val="4882F7C0"/>
    <w:lvl w:ilvl="0">
      <w:start w:val="1"/>
      <w:numFmt w:val="bullet"/>
      <w:lvlText w:val="●"/>
      <w:lvlJc w:val="left"/>
      <w:pPr>
        <w:ind w:left="709" w:hanging="282"/>
      </w:pPr>
      <w:rPr>
        <w:rFonts w:ascii="Noto Sans Symbols" w:eastAsia="Noto Sans Symbols" w:hAnsi="Noto Sans Symbols" w:cs="Noto Sans Symbols"/>
      </w:rPr>
    </w:lvl>
    <w:lvl w:ilvl="1">
      <w:start w:val="1"/>
      <w:numFmt w:val="bullet"/>
      <w:lvlText w:val="●"/>
      <w:lvlJc w:val="left"/>
      <w:pPr>
        <w:ind w:left="1418" w:hanging="282"/>
      </w:pPr>
      <w:rPr>
        <w:rFonts w:ascii="Noto Sans Symbols" w:eastAsia="Noto Sans Symbols" w:hAnsi="Noto Sans Symbols" w:cs="Noto Sans Symbols"/>
      </w:rPr>
    </w:lvl>
    <w:lvl w:ilvl="2">
      <w:start w:val="1"/>
      <w:numFmt w:val="bullet"/>
      <w:lvlText w:val="●"/>
      <w:lvlJc w:val="left"/>
      <w:pPr>
        <w:ind w:left="2127" w:hanging="283"/>
      </w:pPr>
      <w:rPr>
        <w:rFonts w:ascii="Noto Sans Symbols" w:eastAsia="Noto Sans Symbols" w:hAnsi="Noto Sans Symbols" w:cs="Noto Sans Symbols"/>
      </w:rPr>
    </w:lvl>
    <w:lvl w:ilvl="3">
      <w:start w:val="1"/>
      <w:numFmt w:val="bullet"/>
      <w:lvlText w:val="●"/>
      <w:lvlJc w:val="left"/>
      <w:pPr>
        <w:ind w:left="2836" w:hanging="283"/>
      </w:pPr>
      <w:rPr>
        <w:rFonts w:ascii="Noto Sans Symbols" w:eastAsia="Noto Sans Symbols" w:hAnsi="Noto Sans Symbols" w:cs="Noto Sans Symbols"/>
      </w:rPr>
    </w:lvl>
    <w:lvl w:ilvl="4">
      <w:start w:val="1"/>
      <w:numFmt w:val="bullet"/>
      <w:lvlText w:val="●"/>
      <w:lvlJc w:val="left"/>
      <w:pPr>
        <w:ind w:left="3545" w:hanging="283"/>
      </w:pPr>
      <w:rPr>
        <w:rFonts w:ascii="Noto Sans Symbols" w:eastAsia="Noto Sans Symbols" w:hAnsi="Noto Sans Symbols" w:cs="Noto Sans Symbols"/>
      </w:rPr>
    </w:lvl>
    <w:lvl w:ilvl="5">
      <w:start w:val="1"/>
      <w:numFmt w:val="bullet"/>
      <w:lvlText w:val="●"/>
      <w:lvlJc w:val="left"/>
      <w:pPr>
        <w:ind w:left="4254" w:hanging="283"/>
      </w:pPr>
      <w:rPr>
        <w:rFonts w:ascii="Noto Sans Symbols" w:eastAsia="Noto Sans Symbols" w:hAnsi="Noto Sans Symbols" w:cs="Noto Sans Symbols"/>
      </w:rPr>
    </w:lvl>
    <w:lvl w:ilvl="6">
      <w:start w:val="1"/>
      <w:numFmt w:val="bullet"/>
      <w:lvlText w:val="●"/>
      <w:lvlJc w:val="left"/>
      <w:pPr>
        <w:ind w:left="4963" w:hanging="283"/>
      </w:pPr>
      <w:rPr>
        <w:rFonts w:ascii="Noto Sans Symbols" w:eastAsia="Noto Sans Symbols" w:hAnsi="Noto Sans Symbols" w:cs="Noto Sans Symbols"/>
      </w:rPr>
    </w:lvl>
    <w:lvl w:ilvl="7">
      <w:start w:val="1"/>
      <w:numFmt w:val="bullet"/>
      <w:lvlText w:val="●"/>
      <w:lvlJc w:val="left"/>
      <w:pPr>
        <w:ind w:left="5672" w:hanging="282"/>
      </w:pPr>
      <w:rPr>
        <w:rFonts w:ascii="Noto Sans Symbols" w:eastAsia="Noto Sans Symbols" w:hAnsi="Noto Sans Symbols" w:cs="Noto Sans Symbols"/>
      </w:rPr>
    </w:lvl>
    <w:lvl w:ilvl="8">
      <w:start w:val="1"/>
      <w:numFmt w:val="bullet"/>
      <w:lvlText w:val="●"/>
      <w:lvlJc w:val="left"/>
      <w:pPr>
        <w:ind w:left="6381" w:hanging="282"/>
      </w:pPr>
      <w:rPr>
        <w:rFonts w:ascii="Noto Sans Symbols" w:eastAsia="Noto Sans Symbols" w:hAnsi="Noto Sans Symbols" w:cs="Noto Sans Symbols"/>
      </w:rPr>
    </w:lvl>
  </w:abstractNum>
  <w:abstractNum w:abstractNumId="24">
    <w:nsid w:val="37587191"/>
    <w:multiLevelType w:val="multilevel"/>
    <w:tmpl w:val="3348DD48"/>
    <w:lvl w:ilvl="0">
      <w:start w:val="1"/>
      <w:numFmt w:val="upperRoman"/>
      <w:lvlText w:val="%1."/>
      <w:lvlJc w:val="left"/>
      <w:pPr>
        <w:ind w:left="1123" w:hanging="284"/>
      </w:pPr>
      <w:rPr>
        <w:rFonts w:ascii="Arial MT" w:eastAsia="Arial MT" w:hAnsi="Arial MT" w:cs="Arial MT"/>
        <w:b w:val="0"/>
        <w:i w:val="0"/>
        <w:sz w:val="22"/>
        <w:szCs w:val="22"/>
      </w:rPr>
    </w:lvl>
    <w:lvl w:ilvl="1">
      <w:start w:val="1"/>
      <w:numFmt w:val="upperRoman"/>
      <w:lvlText w:val="%2."/>
      <w:lvlJc w:val="left"/>
      <w:pPr>
        <w:ind w:left="1560" w:hanging="481"/>
      </w:pPr>
      <w:rPr>
        <w:rFonts w:ascii="Arial MT" w:eastAsia="Arial MT" w:hAnsi="Arial MT" w:cs="Arial MT"/>
        <w:b w:val="0"/>
        <w:i w:val="0"/>
        <w:sz w:val="22"/>
        <w:szCs w:val="22"/>
      </w:rPr>
    </w:lvl>
    <w:lvl w:ilvl="2">
      <w:start w:val="1"/>
      <w:numFmt w:val="bullet"/>
      <w:lvlText w:val="●"/>
      <w:lvlJc w:val="left"/>
      <w:pPr>
        <w:ind w:left="2582" w:hanging="481"/>
      </w:pPr>
      <w:rPr>
        <w:rFonts w:ascii="Noto Sans Symbols" w:eastAsia="Noto Sans Symbols" w:hAnsi="Noto Sans Symbols" w:cs="Noto Sans Symbols"/>
      </w:rPr>
    </w:lvl>
    <w:lvl w:ilvl="3">
      <w:start w:val="1"/>
      <w:numFmt w:val="bullet"/>
      <w:lvlText w:val="●"/>
      <w:lvlJc w:val="left"/>
      <w:pPr>
        <w:ind w:left="3605" w:hanging="481"/>
      </w:pPr>
      <w:rPr>
        <w:rFonts w:ascii="Noto Sans Symbols" w:eastAsia="Noto Sans Symbols" w:hAnsi="Noto Sans Symbols" w:cs="Noto Sans Symbols"/>
      </w:rPr>
    </w:lvl>
    <w:lvl w:ilvl="4">
      <w:start w:val="1"/>
      <w:numFmt w:val="bullet"/>
      <w:lvlText w:val="●"/>
      <w:lvlJc w:val="left"/>
      <w:pPr>
        <w:ind w:left="4628" w:hanging="481"/>
      </w:pPr>
      <w:rPr>
        <w:rFonts w:ascii="Noto Sans Symbols" w:eastAsia="Noto Sans Symbols" w:hAnsi="Noto Sans Symbols" w:cs="Noto Sans Symbols"/>
      </w:rPr>
    </w:lvl>
    <w:lvl w:ilvl="5">
      <w:start w:val="1"/>
      <w:numFmt w:val="bullet"/>
      <w:lvlText w:val="●"/>
      <w:lvlJc w:val="left"/>
      <w:pPr>
        <w:ind w:left="5650" w:hanging="481"/>
      </w:pPr>
      <w:rPr>
        <w:rFonts w:ascii="Noto Sans Symbols" w:eastAsia="Noto Sans Symbols" w:hAnsi="Noto Sans Symbols" w:cs="Noto Sans Symbols"/>
      </w:rPr>
    </w:lvl>
    <w:lvl w:ilvl="6">
      <w:start w:val="1"/>
      <w:numFmt w:val="bullet"/>
      <w:lvlText w:val="●"/>
      <w:lvlJc w:val="left"/>
      <w:pPr>
        <w:ind w:left="6673" w:hanging="481"/>
      </w:pPr>
      <w:rPr>
        <w:rFonts w:ascii="Noto Sans Symbols" w:eastAsia="Noto Sans Symbols" w:hAnsi="Noto Sans Symbols" w:cs="Noto Sans Symbols"/>
      </w:rPr>
    </w:lvl>
    <w:lvl w:ilvl="7">
      <w:start w:val="1"/>
      <w:numFmt w:val="bullet"/>
      <w:lvlText w:val="●"/>
      <w:lvlJc w:val="left"/>
      <w:pPr>
        <w:ind w:left="7696" w:hanging="481"/>
      </w:pPr>
      <w:rPr>
        <w:rFonts w:ascii="Noto Sans Symbols" w:eastAsia="Noto Sans Symbols" w:hAnsi="Noto Sans Symbols" w:cs="Noto Sans Symbols"/>
      </w:rPr>
    </w:lvl>
    <w:lvl w:ilvl="8">
      <w:start w:val="1"/>
      <w:numFmt w:val="bullet"/>
      <w:lvlText w:val="●"/>
      <w:lvlJc w:val="left"/>
      <w:pPr>
        <w:ind w:left="8718" w:hanging="481"/>
      </w:pPr>
      <w:rPr>
        <w:rFonts w:ascii="Noto Sans Symbols" w:eastAsia="Noto Sans Symbols" w:hAnsi="Noto Sans Symbols" w:cs="Noto Sans Symbols"/>
      </w:rPr>
    </w:lvl>
  </w:abstractNum>
  <w:abstractNum w:abstractNumId="25">
    <w:nsid w:val="3E1E3E25"/>
    <w:multiLevelType w:val="multilevel"/>
    <w:tmpl w:val="947CF8A6"/>
    <w:lvl w:ilvl="0">
      <w:start w:val="5"/>
      <w:numFmt w:val="lowerLetter"/>
      <w:lvlText w:val="%1."/>
      <w:lvlJc w:val="left"/>
      <w:pPr>
        <w:ind w:left="2280" w:hanging="361"/>
      </w:pPr>
      <w:rPr>
        <w:rFonts w:ascii="Arial MT" w:eastAsia="Arial MT" w:hAnsi="Arial MT" w:cs="Arial MT"/>
        <w:b w:val="0"/>
        <w:i w:val="0"/>
        <w:sz w:val="22"/>
        <w:szCs w:val="22"/>
      </w:rPr>
    </w:lvl>
    <w:lvl w:ilvl="1">
      <w:start w:val="1"/>
      <w:numFmt w:val="bullet"/>
      <w:lvlText w:val="●"/>
      <w:lvlJc w:val="left"/>
      <w:pPr>
        <w:ind w:left="3128" w:hanging="361"/>
      </w:pPr>
      <w:rPr>
        <w:rFonts w:ascii="Noto Sans Symbols" w:eastAsia="Noto Sans Symbols" w:hAnsi="Noto Sans Symbols" w:cs="Noto Sans Symbols"/>
      </w:rPr>
    </w:lvl>
    <w:lvl w:ilvl="2">
      <w:start w:val="1"/>
      <w:numFmt w:val="bullet"/>
      <w:lvlText w:val="●"/>
      <w:lvlJc w:val="left"/>
      <w:pPr>
        <w:ind w:left="3976" w:hanging="361"/>
      </w:pPr>
      <w:rPr>
        <w:rFonts w:ascii="Noto Sans Symbols" w:eastAsia="Noto Sans Symbols" w:hAnsi="Noto Sans Symbols" w:cs="Noto Sans Symbols"/>
      </w:rPr>
    </w:lvl>
    <w:lvl w:ilvl="3">
      <w:start w:val="1"/>
      <w:numFmt w:val="bullet"/>
      <w:lvlText w:val="●"/>
      <w:lvlJc w:val="left"/>
      <w:pPr>
        <w:ind w:left="4825" w:hanging="361"/>
      </w:pPr>
      <w:rPr>
        <w:rFonts w:ascii="Noto Sans Symbols" w:eastAsia="Noto Sans Symbols" w:hAnsi="Noto Sans Symbols" w:cs="Noto Sans Symbols"/>
      </w:rPr>
    </w:lvl>
    <w:lvl w:ilvl="4">
      <w:start w:val="1"/>
      <w:numFmt w:val="bullet"/>
      <w:lvlText w:val="●"/>
      <w:lvlJc w:val="left"/>
      <w:pPr>
        <w:ind w:left="5673" w:hanging="361"/>
      </w:pPr>
      <w:rPr>
        <w:rFonts w:ascii="Noto Sans Symbols" w:eastAsia="Noto Sans Symbols" w:hAnsi="Noto Sans Symbols" w:cs="Noto Sans Symbols"/>
      </w:rPr>
    </w:lvl>
    <w:lvl w:ilvl="5">
      <w:start w:val="1"/>
      <w:numFmt w:val="bullet"/>
      <w:lvlText w:val="●"/>
      <w:lvlJc w:val="left"/>
      <w:pPr>
        <w:ind w:left="6522" w:hanging="361"/>
      </w:pPr>
      <w:rPr>
        <w:rFonts w:ascii="Noto Sans Symbols" w:eastAsia="Noto Sans Symbols" w:hAnsi="Noto Sans Symbols" w:cs="Noto Sans Symbols"/>
      </w:rPr>
    </w:lvl>
    <w:lvl w:ilvl="6">
      <w:start w:val="1"/>
      <w:numFmt w:val="bullet"/>
      <w:lvlText w:val="●"/>
      <w:lvlJc w:val="left"/>
      <w:pPr>
        <w:ind w:left="7370" w:hanging="361"/>
      </w:pPr>
      <w:rPr>
        <w:rFonts w:ascii="Noto Sans Symbols" w:eastAsia="Noto Sans Symbols" w:hAnsi="Noto Sans Symbols" w:cs="Noto Sans Symbols"/>
      </w:rPr>
    </w:lvl>
    <w:lvl w:ilvl="7">
      <w:start w:val="1"/>
      <w:numFmt w:val="bullet"/>
      <w:lvlText w:val="●"/>
      <w:lvlJc w:val="left"/>
      <w:pPr>
        <w:ind w:left="8218" w:hanging="361"/>
      </w:pPr>
      <w:rPr>
        <w:rFonts w:ascii="Noto Sans Symbols" w:eastAsia="Noto Sans Symbols" w:hAnsi="Noto Sans Symbols" w:cs="Noto Sans Symbols"/>
      </w:rPr>
    </w:lvl>
    <w:lvl w:ilvl="8">
      <w:start w:val="1"/>
      <w:numFmt w:val="bullet"/>
      <w:lvlText w:val="●"/>
      <w:lvlJc w:val="left"/>
      <w:pPr>
        <w:ind w:left="9067" w:hanging="361"/>
      </w:pPr>
      <w:rPr>
        <w:rFonts w:ascii="Noto Sans Symbols" w:eastAsia="Noto Sans Symbols" w:hAnsi="Noto Sans Symbols" w:cs="Noto Sans Symbols"/>
      </w:rPr>
    </w:lvl>
  </w:abstractNum>
  <w:abstractNum w:abstractNumId="26">
    <w:nsid w:val="43426DA9"/>
    <w:multiLevelType w:val="multilevel"/>
    <w:tmpl w:val="8D545218"/>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7">
    <w:nsid w:val="4B873C32"/>
    <w:multiLevelType w:val="multilevel"/>
    <w:tmpl w:val="7B6426FA"/>
    <w:lvl w:ilvl="0">
      <w:start w:val="1"/>
      <w:numFmt w:val="upperRoman"/>
      <w:lvlText w:val="%1."/>
      <w:lvlJc w:val="left"/>
      <w:pPr>
        <w:ind w:left="1560" w:hanging="481"/>
      </w:pPr>
      <w:rPr>
        <w:rFonts w:ascii="Arial MT" w:eastAsia="Arial MT" w:hAnsi="Arial MT" w:cs="Arial MT"/>
        <w:b w:val="0"/>
        <w:i w:val="0"/>
        <w:sz w:val="22"/>
        <w:szCs w:val="22"/>
      </w:rPr>
    </w:lvl>
    <w:lvl w:ilvl="1">
      <w:start w:val="1"/>
      <w:numFmt w:val="upperRoman"/>
      <w:lvlText w:val="%2."/>
      <w:lvlJc w:val="left"/>
      <w:pPr>
        <w:ind w:left="1560" w:hanging="481"/>
      </w:pPr>
      <w:rPr>
        <w:rFonts w:ascii="Arial MT" w:eastAsia="Arial MT" w:hAnsi="Arial MT" w:cs="Arial MT"/>
        <w:b w:val="0"/>
        <w:i w:val="0"/>
        <w:sz w:val="22"/>
        <w:szCs w:val="22"/>
      </w:rPr>
    </w:lvl>
    <w:lvl w:ilvl="2">
      <w:start w:val="1"/>
      <w:numFmt w:val="lowerRoman"/>
      <w:lvlText w:val="%3."/>
      <w:lvlJc w:val="left"/>
      <w:pPr>
        <w:ind w:left="1560" w:hanging="471"/>
      </w:pPr>
      <w:rPr>
        <w:rFonts w:ascii="Arial MT" w:eastAsia="Arial MT" w:hAnsi="Arial MT" w:cs="Arial MT"/>
        <w:b w:val="0"/>
        <w:i w:val="0"/>
        <w:sz w:val="22"/>
        <w:szCs w:val="22"/>
      </w:rPr>
    </w:lvl>
    <w:lvl w:ilvl="3">
      <w:start w:val="1"/>
      <w:numFmt w:val="lowerLetter"/>
      <w:lvlText w:val="%4."/>
      <w:lvlJc w:val="left"/>
      <w:pPr>
        <w:ind w:left="2280" w:hanging="361"/>
      </w:pPr>
      <w:rPr>
        <w:rFonts w:ascii="Arial MT" w:eastAsia="Arial MT" w:hAnsi="Arial MT" w:cs="Arial MT"/>
        <w:b w:val="0"/>
        <w:i w:val="0"/>
        <w:sz w:val="22"/>
        <w:szCs w:val="22"/>
      </w:rPr>
    </w:lvl>
    <w:lvl w:ilvl="4">
      <w:start w:val="1"/>
      <w:numFmt w:val="bullet"/>
      <w:lvlText w:val="●"/>
      <w:lvlJc w:val="left"/>
      <w:pPr>
        <w:ind w:left="4401" w:hanging="361"/>
      </w:pPr>
      <w:rPr>
        <w:rFonts w:ascii="Noto Sans Symbols" w:eastAsia="Noto Sans Symbols" w:hAnsi="Noto Sans Symbols" w:cs="Noto Sans Symbols"/>
      </w:rPr>
    </w:lvl>
    <w:lvl w:ilvl="5">
      <w:start w:val="1"/>
      <w:numFmt w:val="bullet"/>
      <w:lvlText w:val="●"/>
      <w:lvlJc w:val="left"/>
      <w:pPr>
        <w:ind w:left="5461" w:hanging="361"/>
      </w:pPr>
      <w:rPr>
        <w:rFonts w:ascii="Noto Sans Symbols" w:eastAsia="Noto Sans Symbols" w:hAnsi="Noto Sans Symbols" w:cs="Noto Sans Symbols"/>
      </w:rPr>
    </w:lvl>
    <w:lvl w:ilvl="6">
      <w:start w:val="1"/>
      <w:numFmt w:val="bullet"/>
      <w:lvlText w:val="●"/>
      <w:lvlJc w:val="left"/>
      <w:pPr>
        <w:ind w:left="6522" w:hanging="361"/>
      </w:pPr>
      <w:rPr>
        <w:rFonts w:ascii="Noto Sans Symbols" w:eastAsia="Noto Sans Symbols" w:hAnsi="Noto Sans Symbols" w:cs="Noto Sans Symbols"/>
      </w:rPr>
    </w:lvl>
    <w:lvl w:ilvl="7">
      <w:start w:val="1"/>
      <w:numFmt w:val="bullet"/>
      <w:lvlText w:val="●"/>
      <w:lvlJc w:val="left"/>
      <w:pPr>
        <w:ind w:left="7582" w:hanging="361"/>
      </w:pPr>
      <w:rPr>
        <w:rFonts w:ascii="Noto Sans Symbols" w:eastAsia="Noto Sans Symbols" w:hAnsi="Noto Sans Symbols" w:cs="Noto Sans Symbols"/>
      </w:rPr>
    </w:lvl>
    <w:lvl w:ilvl="8">
      <w:start w:val="1"/>
      <w:numFmt w:val="bullet"/>
      <w:lvlText w:val="●"/>
      <w:lvlJc w:val="left"/>
      <w:pPr>
        <w:ind w:left="8643" w:hanging="361"/>
      </w:pPr>
      <w:rPr>
        <w:rFonts w:ascii="Noto Sans Symbols" w:eastAsia="Noto Sans Symbols" w:hAnsi="Noto Sans Symbols" w:cs="Noto Sans Symbols"/>
      </w:rPr>
    </w:lvl>
  </w:abstractNum>
  <w:abstractNum w:abstractNumId="28">
    <w:nsid w:val="4BCA4241"/>
    <w:multiLevelType w:val="multilevel"/>
    <w:tmpl w:val="16205084"/>
    <w:lvl w:ilvl="0">
      <w:start w:val="6"/>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9">
    <w:nsid w:val="4EBE0B33"/>
    <w:multiLevelType w:val="multilevel"/>
    <w:tmpl w:val="CB284D3A"/>
    <w:lvl w:ilvl="0">
      <w:start w:val="1"/>
      <w:numFmt w:val="decimal"/>
      <w:lvlText w:val="%1."/>
      <w:lvlJc w:val="left"/>
      <w:pPr>
        <w:ind w:left="1123" w:hanging="284"/>
      </w:pPr>
      <w:rPr>
        <w:rFonts w:ascii="Arial MT" w:eastAsia="Arial MT" w:hAnsi="Arial MT" w:cs="Arial MT"/>
        <w:b w:val="0"/>
        <w:i w:val="0"/>
        <w:sz w:val="22"/>
        <w:szCs w:val="22"/>
      </w:rPr>
    </w:lvl>
    <w:lvl w:ilvl="1">
      <w:start w:val="1"/>
      <w:numFmt w:val="decimal"/>
      <w:lvlText w:val="%2."/>
      <w:lvlJc w:val="left"/>
      <w:pPr>
        <w:ind w:left="1089" w:hanging="250"/>
      </w:pPr>
      <w:rPr>
        <w:rFonts w:ascii="Arial" w:eastAsia="Arial" w:hAnsi="Arial" w:cs="Arial"/>
        <w:b/>
        <w:i w:val="0"/>
        <w:sz w:val="22"/>
        <w:szCs w:val="22"/>
      </w:rPr>
    </w:lvl>
    <w:lvl w:ilvl="2">
      <w:start w:val="1"/>
      <w:numFmt w:val="decimal"/>
      <w:lvlText w:val="%2.%3"/>
      <w:lvlJc w:val="left"/>
      <w:pPr>
        <w:ind w:left="1291" w:hanging="452"/>
      </w:pPr>
      <w:rPr>
        <w:rFonts w:ascii="Arial MT" w:eastAsia="Arial MT" w:hAnsi="Arial MT" w:cs="Arial MT"/>
        <w:b w:val="0"/>
        <w:i w:val="0"/>
        <w:sz w:val="22"/>
        <w:szCs w:val="22"/>
      </w:rPr>
    </w:lvl>
    <w:lvl w:ilvl="3">
      <w:start w:val="1"/>
      <w:numFmt w:val="decimal"/>
      <w:lvlText w:val="%2.%3.%4"/>
      <w:lvlJc w:val="left"/>
      <w:pPr>
        <w:ind w:left="1123" w:hanging="572"/>
      </w:pPr>
      <w:rPr>
        <w:rFonts w:ascii="Arial MT" w:eastAsia="Arial MT" w:hAnsi="Arial MT" w:cs="Arial MT"/>
        <w:b w:val="0"/>
        <w:i w:val="0"/>
        <w:sz w:val="22"/>
        <w:szCs w:val="22"/>
      </w:rPr>
    </w:lvl>
    <w:lvl w:ilvl="4">
      <w:start w:val="1"/>
      <w:numFmt w:val="bullet"/>
      <w:lvlText w:val="●"/>
      <w:lvlJc w:val="left"/>
      <w:pPr>
        <w:ind w:left="2652" w:hanging="572"/>
      </w:pPr>
      <w:rPr>
        <w:rFonts w:ascii="Noto Sans Symbols" w:eastAsia="Noto Sans Symbols" w:hAnsi="Noto Sans Symbols" w:cs="Noto Sans Symbols"/>
      </w:rPr>
    </w:lvl>
    <w:lvl w:ilvl="5">
      <w:start w:val="1"/>
      <w:numFmt w:val="bullet"/>
      <w:lvlText w:val="●"/>
      <w:lvlJc w:val="left"/>
      <w:pPr>
        <w:ind w:left="4004" w:hanging="572"/>
      </w:pPr>
      <w:rPr>
        <w:rFonts w:ascii="Noto Sans Symbols" w:eastAsia="Noto Sans Symbols" w:hAnsi="Noto Sans Symbols" w:cs="Noto Sans Symbols"/>
      </w:rPr>
    </w:lvl>
    <w:lvl w:ilvl="6">
      <w:start w:val="1"/>
      <w:numFmt w:val="bullet"/>
      <w:lvlText w:val="●"/>
      <w:lvlJc w:val="left"/>
      <w:pPr>
        <w:ind w:left="5356" w:hanging="572"/>
      </w:pPr>
      <w:rPr>
        <w:rFonts w:ascii="Noto Sans Symbols" w:eastAsia="Noto Sans Symbols" w:hAnsi="Noto Sans Symbols" w:cs="Noto Sans Symbols"/>
      </w:rPr>
    </w:lvl>
    <w:lvl w:ilvl="7">
      <w:start w:val="1"/>
      <w:numFmt w:val="bullet"/>
      <w:lvlText w:val="●"/>
      <w:lvlJc w:val="left"/>
      <w:pPr>
        <w:ind w:left="6708" w:hanging="572"/>
      </w:pPr>
      <w:rPr>
        <w:rFonts w:ascii="Noto Sans Symbols" w:eastAsia="Noto Sans Symbols" w:hAnsi="Noto Sans Symbols" w:cs="Noto Sans Symbols"/>
      </w:rPr>
    </w:lvl>
    <w:lvl w:ilvl="8">
      <w:start w:val="1"/>
      <w:numFmt w:val="bullet"/>
      <w:lvlText w:val="●"/>
      <w:lvlJc w:val="left"/>
      <w:pPr>
        <w:ind w:left="8060" w:hanging="572"/>
      </w:pPr>
      <w:rPr>
        <w:rFonts w:ascii="Noto Sans Symbols" w:eastAsia="Noto Sans Symbols" w:hAnsi="Noto Sans Symbols" w:cs="Noto Sans Symbols"/>
      </w:rPr>
    </w:lvl>
  </w:abstractNum>
  <w:abstractNum w:abstractNumId="30">
    <w:nsid w:val="503244C4"/>
    <w:multiLevelType w:val="multilevel"/>
    <w:tmpl w:val="A7282B78"/>
    <w:lvl w:ilvl="0">
      <w:start w:val="2"/>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31">
    <w:nsid w:val="53023D0D"/>
    <w:multiLevelType w:val="multilevel"/>
    <w:tmpl w:val="AA609C7C"/>
    <w:lvl w:ilvl="0">
      <w:start w:val="1"/>
      <w:numFmt w:val="upperRoman"/>
      <w:lvlText w:val="%1."/>
      <w:lvlJc w:val="left"/>
      <w:pPr>
        <w:ind w:left="1560" w:hanging="481"/>
      </w:pPr>
      <w:rPr>
        <w:rFonts w:ascii="Arial MT" w:eastAsia="Arial MT" w:hAnsi="Arial MT" w:cs="Arial MT"/>
        <w:b w:val="0"/>
        <w:i w:val="0"/>
        <w:sz w:val="22"/>
        <w:szCs w:val="22"/>
      </w:rPr>
    </w:lvl>
    <w:lvl w:ilvl="1">
      <w:start w:val="1"/>
      <w:numFmt w:val="lowerLetter"/>
      <w:lvlText w:val="%2)"/>
      <w:lvlJc w:val="left"/>
      <w:pPr>
        <w:ind w:left="1833" w:hanging="284"/>
      </w:pPr>
      <w:rPr>
        <w:rFonts w:ascii="Arial MT" w:eastAsia="Arial MT" w:hAnsi="Arial MT" w:cs="Arial MT"/>
        <w:b w:val="0"/>
        <w:i w:val="0"/>
        <w:sz w:val="22"/>
        <w:szCs w:val="22"/>
      </w:rPr>
    </w:lvl>
    <w:lvl w:ilvl="2">
      <w:start w:val="1"/>
      <w:numFmt w:val="bullet"/>
      <w:lvlText w:val="●"/>
      <w:lvlJc w:val="left"/>
      <w:pPr>
        <w:ind w:left="2831" w:hanging="284"/>
      </w:pPr>
      <w:rPr>
        <w:rFonts w:ascii="Noto Sans Symbols" w:eastAsia="Noto Sans Symbols" w:hAnsi="Noto Sans Symbols" w:cs="Noto Sans Symbols"/>
      </w:rPr>
    </w:lvl>
    <w:lvl w:ilvl="3">
      <w:start w:val="1"/>
      <w:numFmt w:val="bullet"/>
      <w:lvlText w:val="●"/>
      <w:lvlJc w:val="left"/>
      <w:pPr>
        <w:ind w:left="3823" w:hanging="283"/>
      </w:pPr>
      <w:rPr>
        <w:rFonts w:ascii="Noto Sans Symbols" w:eastAsia="Noto Sans Symbols" w:hAnsi="Noto Sans Symbols" w:cs="Noto Sans Symbols"/>
      </w:rPr>
    </w:lvl>
    <w:lvl w:ilvl="4">
      <w:start w:val="1"/>
      <w:numFmt w:val="bullet"/>
      <w:lvlText w:val="●"/>
      <w:lvlJc w:val="left"/>
      <w:pPr>
        <w:ind w:left="4814" w:hanging="284"/>
      </w:pPr>
      <w:rPr>
        <w:rFonts w:ascii="Noto Sans Symbols" w:eastAsia="Noto Sans Symbols" w:hAnsi="Noto Sans Symbols" w:cs="Noto Sans Symbols"/>
      </w:rPr>
    </w:lvl>
    <w:lvl w:ilvl="5">
      <w:start w:val="1"/>
      <w:numFmt w:val="bullet"/>
      <w:lvlText w:val="●"/>
      <w:lvlJc w:val="left"/>
      <w:pPr>
        <w:ind w:left="5806" w:hanging="284"/>
      </w:pPr>
      <w:rPr>
        <w:rFonts w:ascii="Noto Sans Symbols" w:eastAsia="Noto Sans Symbols" w:hAnsi="Noto Sans Symbols" w:cs="Noto Sans Symbols"/>
      </w:rPr>
    </w:lvl>
    <w:lvl w:ilvl="6">
      <w:start w:val="1"/>
      <w:numFmt w:val="bullet"/>
      <w:lvlText w:val="●"/>
      <w:lvlJc w:val="left"/>
      <w:pPr>
        <w:ind w:left="6797" w:hanging="283"/>
      </w:pPr>
      <w:rPr>
        <w:rFonts w:ascii="Noto Sans Symbols" w:eastAsia="Noto Sans Symbols" w:hAnsi="Noto Sans Symbols" w:cs="Noto Sans Symbols"/>
      </w:rPr>
    </w:lvl>
    <w:lvl w:ilvl="7">
      <w:start w:val="1"/>
      <w:numFmt w:val="bullet"/>
      <w:lvlText w:val="●"/>
      <w:lvlJc w:val="left"/>
      <w:pPr>
        <w:ind w:left="7789" w:hanging="284"/>
      </w:pPr>
      <w:rPr>
        <w:rFonts w:ascii="Noto Sans Symbols" w:eastAsia="Noto Sans Symbols" w:hAnsi="Noto Sans Symbols" w:cs="Noto Sans Symbols"/>
      </w:rPr>
    </w:lvl>
    <w:lvl w:ilvl="8">
      <w:start w:val="1"/>
      <w:numFmt w:val="bullet"/>
      <w:lvlText w:val="●"/>
      <w:lvlJc w:val="left"/>
      <w:pPr>
        <w:ind w:left="8780" w:hanging="284"/>
      </w:pPr>
      <w:rPr>
        <w:rFonts w:ascii="Noto Sans Symbols" w:eastAsia="Noto Sans Symbols" w:hAnsi="Noto Sans Symbols" w:cs="Noto Sans Symbols"/>
      </w:rPr>
    </w:lvl>
  </w:abstractNum>
  <w:abstractNum w:abstractNumId="32">
    <w:nsid w:val="53BA5D39"/>
    <w:multiLevelType w:val="multilevel"/>
    <w:tmpl w:val="26944D4E"/>
    <w:lvl w:ilvl="0">
      <w:start w:val="1"/>
      <w:numFmt w:val="lowerLetter"/>
      <w:lvlText w:val="%1)"/>
      <w:lvlJc w:val="left"/>
      <w:pPr>
        <w:ind w:left="1833" w:hanging="284"/>
      </w:pPr>
      <w:rPr>
        <w:rFonts w:ascii="Arial MT" w:eastAsia="Arial MT" w:hAnsi="Arial MT" w:cs="Arial MT"/>
        <w:b w:val="0"/>
        <w:i w:val="0"/>
        <w:sz w:val="22"/>
        <w:szCs w:val="22"/>
      </w:rPr>
    </w:lvl>
    <w:lvl w:ilvl="1">
      <w:start w:val="1"/>
      <w:numFmt w:val="bullet"/>
      <w:lvlText w:val="●"/>
      <w:lvlJc w:val="left"/>
      <w:pPr>
        <w:ind w:left="2732" w:hanging="284"/>
      </w:pPr>
      <w:rPr>
        <w:rFonts w:ascii="Noto Sans Symbols" w:eastAsia="Noto Sans Symbols" w:hAnsi="Noto Sans Symbols" w:cs="Noto Sans Symbols"/>
      </w:rPr>
    </w:lvl>
    <w:lvl w:ilvl="2">
      <w:start w:val="1"/>
      <w:numFmt w:val="bullet"/>
      <w:lvlText w:val="●"/>
      <w:lvlJc w:val="left"/>
      <w:pPr>
        <w:ind w:left="3624" w:hanging="284"/>
      </w:pPr>
      <w:rPr>
        <w:rFonts w:ascii="Noto Sans Symbols" w:eastAsia="Noto Sans Symbols" w:hAnsi="Noto Sans Symbols" w:cs="Noto Sans Symbols"/>
      </w:rPr>
    </w:lvl>
    <w:lvl w:ilvl="3">
      <w:start w:val="1"/>
      <w:numFmt w:val="bullet"/>
      <w:lvlText w:val="●"/>
      <w:lvlJc w:val="left"/>
      <w:pPr>
        <w:ind w:left="4517" w:hanging="284"/>
      </w:pPr>
      <w:rPr>
        <w:rFonts w:ascii="Noto Sans Symbols" w:eastAsia="Noto Sans Symbols" w:hAnsi="Noto Sans Symbols" w:cs="Noto Sans Symbols"/>
      </w:rPr>
    </w:lvl>
    <w:lvl w:ilvl="4">
      <w:start w:val="1"/>
      <w:numFmt w:val="bullet"/>
      <w:lvlText w:val="●"/>
      <w:lvlJc w:val="left"/>
      <w:pPr>
        <w:ind w:left="5409" w:hanging="284"/>
      </w:pPr>
      <w:rPr>
        <w:rFonts w:ascii="Noto Sans Symbols" w:eastAsia="Noto Sans Symbols" w:hAnsi="Noto Sans Symbols" w:cs="Noto Sans Symbols"/>
      </w:rPr>
    </w:lvl>
    <w:lvl w:ilvl="5">
      <w:start w:val="1"/>
      <w:numFmt w:val="bullet"/>
      <w:lvlText w:val="●"/>
      <w:lvlJc w:val="left"/>
      <w:pPr>
        <w:ind w:left="6302" w:hanging="283"/>
      </w:pPr>
      <w:rPr>
        <w:rFonts w:ascii="Noto Sans Symbols" w:eastAsia="Noto Sans Symbols" w:hAnsi="Noto Sans Symbols" w:cs="Noto Sans Symbols"/>
      </w:rPr>
    </w:lvl>
    <w:lvl w:ilvl="6">
      <w:start w:val="1"/>
      <w:numFmt w:val="bullet"/>
      <w:lvlText w:val="●"/>
      <w:lvlJc w:val="left"/>
      <w:pPr>
        <w:ind w:left="7194" w:hanging="284"/>
      </w:pPr>
      <w:rPr>
        <w:rFonts w:ascii="Noto Sans Symbols" w:eastAsia="Noto Sans Symbols" w:hAnsi="Noto Sans Symbols" w:cs="Noto Sans Symbols"/>
      </w:rPr>
    </w:lvl>
    <w:lvl w:ilvl="7">
      <w:start w:val="1"/>
      <w:numFmt w:val="bullet"/>
      <w:lvlText w:val="●"/>
      <w:lvlJc w:val="left"/>
      <w:pPr>
        <w:ind w:left="8086" w:hanging="284"/>
      </w:pPr>
      <w:rPr>
        <w:rFonts w:ascii="Noto Sans Symbols" w:eastAsia="Noto Sans Symbols" w:hAnsi="Noto Sans Symbols" w:cs="Noto Sans Symbols"/>
      </w:rPr>
    </w:lvl>
    <w:lvl w:ilvl="8">
      <w:start w:val="1"/>
      <w:numFmt w:val="bullet"/>
      <w:lvlText w:val="●"/>
      <w:lvlJc w:val="left"/>
      <w:pPr>
        <w:ind w:left="8979" w:hanging="284"/>
      </w:pPr>
      <w:rPr>
        <w:rFonts w:ascii="Noto Sans Symbols" w:eastAsia="Noto Sans Symbols" w:hAnsi="Noto Sans Symbols" w:cs="Noto Sans Symbols"/>
      </w:rPr>
    </w:lvl>
  </w:abstractNum>
  <w:abstractNum w:abstractNumId="33">
    <w:nsid w:val="59C05631"/>
    <w:multiLevelType w:val="multilevel"/>
    <w:tmpl w:val="DBF6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072813"/>
    <w:multiLevelType w:val="multilevel"/>
    <w:tmpl w:val="570CECF0"/>
    <w:lvl w:ilvl="0">
      <w:start w:val="1"/>
      <w:numFmt w:val="upperRoman"/>
      <w:lvlText w:val="%1"/>
      <w:lvlJc w:val="left"/>
      <w:pPr>
        <w:ind w:left="1550" w:hanging="188"/>
      </w:pPr>
      <w:rPr>
        <w:rFonts w:ascii="Arial MT" w:eastAsia="Arial MT" w:hAnsi="Arial MT" w:cs="Arial MT"/>
        <w:b w:val="0"/>
        <w:i w:val="0"/>
        <w:sz w:val="22"/>
        <w:szCs w:val="22"/>
      </w:rPr>
    </w:lvl>
    <w:lvl w:ilvl="1">
      <w:start w:val="1"/>
      <w:numFmt w:val="bullet"/>
      <w:lvlText w:val="●"/>
      <w:lvlJc w:val="left"/>
      <w:pPr>
        <w:ind w:left="2480" w:hanging="188"/>
      </w:pPr>
      <w:rPr>
        <w:rFonts w:ascii="Noto Sans Symbols" w:eastAsia="Noto Sans Symbols" w:hAnsi="Noto Sans Symbols" w:cs="Noto Sans Symbols"/>
      </w:rPr>
    </w:lvl>
    <w:lvl w:ilvl="2">
      <w:start w:val="1"/>
      <w:numFmt w:val="bullet"/>
      <w:lvlText w:val="●"/>
      <w:lvlJc w:val="left"/>
      <w:pPr>
        <w:ind w:left="3400" w:hanging="188"/>
      </w:pPr>
      <w:rPr>
        <w:rFonts w:ascii="Noto Sans Symbols" w:eastAsia="Noto Sans Symbols" w:hAnsi="Noto Sans Symbols" w:cs="Noto Sans Symbols"/>
      </w:rPr>
    </w:lvl>
    <w:lvl w:ilvl="3">
      <w:start w:val="1"/>
      <w:numFmt w:val="bullet"/>
      <w:lvlText w:val="●"/>
      <w:lvlJc w:val="left"/>
      <w:pPr>
        <w:ind w:left="4321" w:hanging="188"/>
      </w:pPr>
      <w:rPr>
        <w:rFonts w:ascii="Noto Sans Symbols" w:eastAsia="Noto Sans Symbols" w:hAnsi="Noto Sans Symbols" w:cs="Noto Sans Symbols"/>
      </w:rPr>
    </w:lvl>
    <w:lvl w:ilvl="4">
      <w:start w:val="1"/>
      <w:numFmt w:val="bullet"/>
      <w:lvlText w:val="●"/>
      <w:lvlJc w:val="left"/>
      <w:pPr>
        <w:ind w:left="5241" w:hanging="188"/>
      </w:pPr>
      <w:rPr>
        <w:rFonts w:ascii="Noto Sans Symbols" w:eastAsia="Noto Sans Symbols" w:hAnsi="Noto Sans Symbols" w:cs="Noto Sans Symbols"/>
      </w:rPr>
    </w:lvl>
    <w:lvl w:ilvl="5">
      <w:start w:val="1"/>
      <w:numFmt w:val="bullet"/>
      <w:lvlText w:val="●"/>
      <w:lvlJc w:val="left"/>
      <w:pPr>
        <w:ind w:left="6162" w:hanging="187"/>
      </w:pPr>
      <w:rPr>
        <w:rFonts w:ascii="Noto Sans Symbols" w:eastAsia="Noto Sans Symbols" w:hAnsi="Noto Sans Symbols" w:cs="Noto Sans Symbols"/>
      </w:rPr>
    </w:lvl>
    <w:lvl w:ilvl="6">
      <w:start w:val="1"/>
      <w:numFmt w:val="bullet"/>
      <w:lvlText w:val="●"/>
      <w:lvlJc w:val="left"/>
      <w:pPr>
        <w:ind w:left="7082" w:hanging="187"/>
      </w:pPr>
      <w:rPr>
        <w:rFonts w:ascii="Noto Sans Symbols" w:eastAsia="Noto Sans Symbols" w:hAnsi="Noto Sans Symbols" w:cs="Noto Sans Symbols"/>
      </w:rPr>
    </w:lvl>
    <w:lvl w:ilvl="7">
      <w:start w:val="1"/>
      <w:numFmt w:val="bullet"/>
      <w:lvlText w:val="●"/>
      <w:lvlJc w:val="left"/>
      <w:pPr>
        <w:ind w:left="8002" w:hanging="187"/>
      </w:pPr>
      <w:rPr>
        <w:rFonts w:ascii="Noto Sans Symbols" w:eastAsia="Noto Sans Symbols" w:hAnsi="Noto Sans Symbols" w:cs="Noto Sans Symbols"/>
      </w:rPr>
    </w:lvl>
    <w:lvl w:ilvl="8">
      <w:start w:val="1"/>
      <w:numFmt w:val="bullet"/>
      <w:lvlText w:val="●"/>
      <w:lvlJc w:val="left"/>
      <w:pPr>
        <w:ind w:left="8923" w:hanging="188"/>
      </w:pPr>
      <w:rPr>
        <w:rFonts w:ascii="Noto Sans Symbols" w:eastAsia="Noto Sans Symbols" w:hAnsi="Noto Sans Symbols" w:cs="Noto Sans Symbols"/>
      </w:rPr>
    </w:lvl>
  </w:abstractNum>
  <w:abstractNum w:abstractNumId="35">
    <w:nsid w:val="5EA816E2"/>
    <w:multiLevelType w:val="multilevel"/>
    <w:tmpl w:val="26F026D8"/>
    <w:lvl w:ilvl="0">
      <w:start w:val="1"/>
      <w:numFmt w:val="lowerLetter"/>
      <w:lvlText w:val="%1)"/>
      <w:lvlJc w:val="left"/>
      <w:pPr>
        <w:ind w:left="839" w:hanging="277"/>
      </w:pPr>
      <w:rPr>
        <w:rFonts w:ascii="Arial MT" w:eastAsia="Arial MT" w:hAnsi="Arial MT" w:cs="Arial MT"/>
        <w:b w:val="0"/>
        <w:i w:val="0"/>
        <w:sz w:val="22"/>
        <w:szCs w:val="22"/>
      </w:rPr>
    </w:lvl>
    <w:lvl w:ilvl="1">
      <w:start w:val="1"/>
      <w:numFmt w:val="decimal"/>
      <w:lvlText w:val="%1.%2)"/>
      <w:lvlJc w:val="left"/>
      <w:pPr>
        <w:ind w:left="1545" w:hanging="476"/>
      </w:pPr>
      <w:rPr>
        <w:rFonts w:ascii="Arial MT" w:eastAsia="Arial MT" w:hAnsi="Arial MT" w:cs="Arial MT"/>
        <w:b w:val="0"/>
        <w:i w:val="0"/>
        <w:sz w:val="22"/>
        <w:szCs w:val="22"/>
      </w:rPr>
    </w:lvl>
    <w:lvl w:ilvl="2">
      <w:start w:val="1"/>
      <w:numFmt w:val="decimal"/>
      <w:lvlText w:val="%1.%2.%3)"/>
      <w:lvlJc w:val="left"/>
      <w:pPr>
        <w:ind w:left="1545" w:hanging="701"/>
      </w:pPr>
      <w:rPr>
        <w:rFonts w:ascii="Arial MT" w:eastAsia="Arial MT" w:hAnsi="Arial MT" w:cs="Arial MT"/>
        <w:b w:val="0"/>
        <w:i w:val="0"/>
        <w:sz w:val="22"/>
        <w:szCs w:val="22"/>
      </w:rPr>
    </w:lvl>
    <w:lvl w:ilvl="3">
      <w:start w:val="1"/>
      <w:numFmt w:val="bullet"/>
      <w:lvlText w:val="●"/>
      <w:lvlJc w:val="left"/>
      <w:pPr>
        <w:ind w:left="1980" w:hanging="701"/>
      </w:pPr>
      <w:rPr>
        <w:rFonts w:ascii="Noto Sans Symbols" w:eastAsia="Noto Sans Symbols" w:hAnsi="Noto Sans Symbols" w:cs="Noto Sans Symbols"/>
      </w:rPr>
    </w:lvl>
    <w:lvl w:ilvl="4">
      <w:start w:val="1"/>
      <w:numFmt w:val="bullet"/>
      <w:lvlText w:val="●"/>
      <w:lvlJc w:val="left"/>
      <w:pPr>
        <w:ind w:left="3234" w:hanging="701"/>
      </w:pPr>
      <w:rPr>
        <w:rFonts w:ascii="Noto Sans Symbols" w:eastAsia="Noto Sans Symbols" w:hAnsi="Noto Sans Symbols" w:cs="Noto Sans Symbols"/>
      </w:rPr>
    </w:lvl>
    <w:lvl w:ilvl="5">
      <w:start w:val="1"/>
      <w:numFmt w:val="bullet"/>
      <w:lvlText w:val="●"/>
      <w:lvlJc w:val="left"/>
      <w:pPr>
        <w:ind w:left="4489" w:hanging="701"/>
      </w:pPr>
      <w:rPr>
        <w:rFonts w:ascii="Noto Sans Symbols" w:eastAsia="Noto Sans Symbols" w:hAnsi="Noto Sans Symbols" w:cs="Noto Sans Symbols"/>
      </w:rPr>
    </w:lvl>
    <w:lvl w:ilvl="6">
      <w:start w:val="1"/>
      <w:numFmt w:val="bullet"/>
      <w:lvlText w:val="●"/>
      <w:lvlJc w:val="left"/>
      <w:pPr>
        <w:ind w:left="5744" w:hanging="701"/>
      </w:pPr>
      <w:rPr>
        <w:rFonts w:ascii="Noto Sans Symbols" w:eastAsia="Noto Sans Symbols" w:hAnsi="Noto Sans Symbols" w:cs="Noto Sans Symbols"/>
      </w:rPr>
    </w:lvl>
    <w:lvl w:ilvl="7">
      <w:start w:val="1"/>
      <w:numFmt w:val="bullet"/>
      <w:lvlText w:val="●"/>
      <w:lvlJc w:val="left"/>
      <w:pPr>
        <w:ind w:left="6999" w:hanging="701"/>
      </w:pPr>
      <w:rPr>
        <w:rFonts w:ascii="Noto Sans Symbols" w:eastAsia="Noto Sans Symbols" w:hAnsi="Noto Sans Symbols" w:cs="Noto Sans Symbols"/>
      </w:rPr>
    </w:lvl>
    <w:lvl w:ilvl="8">
      <w:start w:val="1"/>
      <w:numFmt w:val="bullet"/>
      <w:lvlText w:val="●"/>
      <w:lvlJc w:val="left"/>
      <w:pPr>
        <w:ind w:left="8254" w:hanging="701"/>
      </w:pPr>
      <w:rPr>
        <w:rFonts w:ascii="Noto Sans Symbols" w:eastAsia="Noto Sans Symbols" w:hAnsi="Noto Sans Symbols" w:cs="Noto Sans Symbols"/>
      </w:rPr>
    </w:lvl>
  </w:abstractNum>
  <w:abstractNum w:abstractNumId="36">
    <w:nsid w:val="5FF746CA"/>
    <w:multiLevelType w:val="multilevel"/>
    <w:tmpl w:val="FC026682"/>
    <w:lvl w:ilvl="0">
      <w:start w:val="1"/>
      <w:numFmt w:val="upperLetter"/>
      <w:lvlText w:val="%1."/>
      <w:lvlJc w:val="left"/>
      <w:pPr>
        <w:ind w:left="1113" w:hanging="275"/>
      </w:pPr>
      <w:rPr>
        <w:rFonts w:ascii="Arial MT" w:eastAsia="Arial MT" w:hAnsi="Arial MT" w:cs="Arial MT"/>
        <w:b w:val="0"/>
        <w:i w:val="0"/>
        <w:sz w:val="22"/>
        <w:szCs w:val="22"/>
      </w:rPr>
    </w:lvl>
    <w:lvl w:ilvl="1">
      <w:start w:val="1"/>
      <w:numFmt w:val="decimal"/>
      <w:lvlText w:val="%1.%2"/>
      <w:lvlJc w:val="left"/>
      <w:pPr>
        <w:ind w:left="1237" w:hanging="398"/>
      </w:pPr>
      <w:rPr>
        <w:rFonts w:ascii="Arial MT" w:eastAsia="Arial MT" w:hAnsi="Arial MT" w:cs="Arial MT"/>
        <w:b w:val="0"/>
        <w:i w:val="0"/>
        <w:sz w:val="22"/>
        <w:szCs w:val="22"/>
      </w:rPr>
    </w:lvl>
    <w:lvl w:ilvl="2">
      <w:start w:val="1"/>
      <w:numFmt w:val="bullet"/>
      <w:lvlText w:val="●"/>
      <w:lvlJc w:val="left"/>
      <w:pPr>
        <w:ind w:left="1240" w:hanging="398"/>
      </w:pPr>
      <w:rPr>
        <w:rFonts w:ascii="Noto Sans Symbols" w:eastAsia="Noto Sans Symbols" w:hAnsi="Noto Sans Symbols" w:cs="Noto Sans Symbols"/>
      </w:rPr>
    </w:lvl>
    <w:lvl w:ilvl="3">
      <w:start w:val="1"/>
      <w:numFmt w:val="bullet"/>
      <w:lvlText w:val="●"/>
      <w:lvlJc w:val="left"/>
      <w:pPr>
        <w:ind w:left="2430" w:hanging="398"/>
      </w:pPr>
      <w:rPr>
        <w:rFonts w:ascii="Noto Sans Symbols" w:eastAsia="Noto Sans Symbols" w:hAnsi="Noto Sans Symbols" w:cs="Noto Sans Symbols"/>
      </w:rPr>
    </w:lvl>
    <w:lvl w:ilvl="4">
      <w:start w:val="1"/>
      <w:numFmt w:val="bullet"/>
      <w:lvlText w:val="●"/>
      <w:lvlJc w:val="left"/>
      <w:pPr>
        <w:ind w:left="3621" w:hanging="398"/>
      </w:pPr>
      <w:rPr>
        <w:rFonts w:ascii="Noto Sans Symbols" w:eastAsia="Noto Sans Symbols" w:hAnsi="Noto Sans Symbols" w:cs="Noto Sans Symbols"/>
      </w:rPr>
    </w:lvl>
    <w:lvl w:ilvl="5">
      <w:start w:val="1"/>
      <w:numFmt w:val="bullet"/>
      <w:lvlText w:val="●"/>
      <w:lvlJc w:val="left"/>
      <w:pPr>
        <w:ind w:left="4811" w:hanging="398"/>
      </w:pPr>
      <w:rPr>
        <w:rFonts w:ascii="Noto Sans Symbols" w:eastAsia="Noto Sans Symbols" w:hAnsi="Noto Sans Symbols" w:cs="Noto Sans Symbols"/>
      </w:rPr>
    </w:lvl>
    <w:lvl w:ilvl="6">
      <w:start w:val="1"/>
      <w:numFmt w:val="bullet"/>
      <w:lvlText w:val="●"/>
      <w:lvlJc w:val="left"/>
      <w:pPr>
        <w:ind w:left="6002" w:hanging="397"/>
      </w:pPr>
      <w:rPr>
        <w:rFonts w:ascii="Noto Sans Symbols" w:eastAsia="Noto Sans Symbols" w:hAnsi="Noto Sans Symbols" w:cs="Noto Sans Symbols"/>
      </w:rPr>
    </w:lvl>
    <w:lvl w:ilvl="7">
      <w:start w:val="1"/>
      <w:numFmt w:val="bullet"/>
      <w:lvlText w:val="●"/>
      <w:lvlJc w:val="left"/>
      <w:pPr>
        <w:ind w:left="7192" w:hanging="397"/>
      </w:pPr>
      <w:rPr>
        <w:rFonts w:ascii="Noto Sans Symbols" w:eastAsia="Noto Sans Symbols" w:hAnsi="Noto Sans Symbols" w:cs="Noto Sans Symbols"/>
      </w:rPr>
    </w:lvl>
    <w:lvl w:ilvl="8">
      <w:start w:val="1"/>
      <w:numFmt w:val="bullet"/>
      <w:lvlText w:val="●"/>
      <w:lvlJc w:val="left"/>
      <w:pPr>
        <w:ind w:left="8383" w:hanging="398"/>
      </w:pPr>
      <w:rPr>
        <w:rFonts w:ascii="Noto Sans Symbols" w:eastAsia="Noto Sans Symbols" w:hAnsi="Noto Sans Symbols" w:cs="Noto Sans Symbols"/>
      </w:rPr>
    </w:lvl>
  </w:abstractNum>
  <w:abstractNum w:abstractNumId="37">
    <w:nsid w:val="7D5738BE"/>
    <w:multiLevelType w:val="multilevel"/>
    <w:tmpl w:val="0B365538"/>
    <w:lvl w:ilvl="0">
      <w:start w:val="1"/>
      <w:numFmt w:val="upperRoman"/>
      <w:lvlText w:val="%1"/>
      <w:lvlJc w:val="left"/>
      <w:pPr>
        <w:ind w:left="959" w:hanging="120"/>
      </w:pPr>
      <w:rPr>
        <w:rFonts w:ascii="Arial MT" w:eastAsia="Arial MT" w:hAnsi="Arial MT" w:cs="Arial MT"/>
        <w:b w:val="0"/>
        <w:i w:val="0"/>
        <w:sz w:val="22"/>
        <w:szCs w:val="22"/>
      </w:rPr>
    </w:lvl>
    <w:lvl w:ilvl="1">
      <w:start w:val="1"/>
      <w:numFmt w:val="bullet"/>
      <w:lvlText w:val="●"/>
      <w:lvlJc w:val="left"/>
      <w:pPr>
        <w:ind w:left="1940" w:hanging="120"/>
      </w:pPr>
      <w:rPr>
        <w:rFonts w:ascii="Noto Sans Symbols" w:eastAsia="Noto Sans Symbols" w:hAnsi="Noto Sans Symbols" w:cs="Noto Sans Symbols"/>
      </w:rPr>
    </w:lvl>
    <w:lvl w:ilvl="2">
      <w:start w:val="1"/>
      <w:numFmt w:val="bullet"/>
      <w:lvlText w:val="●"/>
      <w:lvlJc w:val="left"/>
      <w:pPr>
        <w:ind w:left="2920" w:hanging="120"/>
      </w:pPr>
      <w:rPr>
        <w:rFonts w:ascii="Noto Sans Symbols" w:eastAsia="Noto Sans Symbols" w:hAnsi="Noto Sans Symbols" w:cs="Noto Sans Symbols"/>
      </w:rPr>
    </w:lvl>
    <w:lvl w:ilvl="3">
      <w:start w:val="1"/>
      <w:numFmt w:val="bullet"/>
      <w:lvlText w:val="●"/>
      <w:lvlJc w:val="left"/>
      <w:pPr>
        <w:ind w:left="3901" w:hanging="120"/>
      </w:pPr>
      <w:rPr>
        <w:rFonts w:ascii="Noto Sans Symbols" w:eastAsia="Noto Sans Symbols" w:hAnsi="Noto Sans Symbols" w:cs="Noto Sans Symbols"/>
      </w:rPr>
    </w:lvl>
    <w:lvl w:ilvl="4">
      <w:start w:val="1"/>
      <w:numFmt w:val="bullet"/>
      <w:lvlText w:val="●"/>
      <w:lvlJc w:val="left"/>
      <w:pPr>
        <w:ind w:left="4881" w:hanging="120"/>
      </w:pPr>
      <w:rPr>
        <w:rFonts w:ascii="Noto Sans Symbols" w:eastAsia="Noto Sans Symbols" w:hAnsi="Noto Sans Symbols" w:cs="Noto Sans Symbols"/>
      </w:rPr>
    </w:lvl>
    <w:lvl w:ilvl="5">
      <w:start w:val="1"/>
      <w:numFmt w:val="bullet"/>
      <w:lvlText w:val="●"/>
      <w:lvlJc w:val="left"/>
      <w:pPr>
        <w:ind w:left="5862" w:hanging="120"/>
      </w:pPr>
      <w:rPr>
        <w:rFonts w:ascii="Noto Sans Symbols" w:eastAsia="Noto Sans Symbols" w:hAnsi="Noto Sans Symbols" w:cs="Noto Sans Symbols"/>
      </w:rPr>
    </w:lvl>
    <w:lvl w:ilvl="6">
      <w:start w:val="1"/>
      <w:numFmt w:val="bullet"/>
      <w:lvlText w:val="●"/>
      <w:lvlJc w:val="left"/>
      <w:pPr>
        <w:ind w:left="6842" w:hanging="120"/>
      </w:pPr>
      <w:rPr>
        <w:rFonts w:ascii="Noto Sans Symbols" w:eastAsia="Noto Sans Symbols" w:hAnsi="Noto Sans Symbols" w:cs="Noto Sans Symbols"/>
      </w:rPr>
    </w:lvl>
    <w:lvl w:ilvl="7">
      <w:start w:val="1"/>
      <w:numFmt w:val="bullet"/>
      <w:lvlText w:val="●"/>
      <w:lvlJc w:val="left"/>
      <w:pPr>
        <w:ind w:left="7822" w:hanging="120"/>
      </w:pPr>
      <w:rPr>
        <w:rFonts w:ascii="Noto Sans Symbols" w:eastAsia="Noto Sans Symbols" w:hAnsi="Noto Sans Symbols" w:cs="Noto Sans Symbols"/>
      </w:rPr>
    </w:lvl>
    <w:lvl w:ilvl="8">
      <w:start w:val="1"/>
      <w:numFmt w:val="bullet"/>
      <w:lvlText w:val="●"/>
      <w:lvlJc w:val="left"/>
      <w:pPr>
        <w:ind w:left="8803" w:hanging="120"/>
      </w:pPr>
      <w:rPr>
        <w:rFonts w:ascii="Noto Sans Symbols" w:eastAsia="Noto Sans Symbols" w:hAnsi="Noto Sans Symbols" w:cs="Noto Sans Symbols"/>
      </w:rPr>
    </w:lvl>
  </w:abstractNum>
  <w:abstractNum w:abstractNumId="38">
    <w:nsid w:val="7D5E5278"/>
    <w:multiLevelType w:val="multilevel"/>
    <w:tmpl w:val="2DB86BB2"/>
    <w:lvl w:ilvl="0">
      <w:start w:val="3"/>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num w:numId="1">
    <w:abstractNumId w:val="27"/>
  </w:num>
  <w:num w:numId="2">
    <w:abstractNumId w:val="28"/>
  </w:num>
  <w:num w:numId="3">
    <w:abstractNumId w:val="19"/>
  </w:num>
  <w:num w:numId="4">
    <w:abstractNumId w:val="21"/>
  </w:num>
  <w:num w:numId="5">
    <w:abstractNumId w:val="24"/>
  </w:num>
  <w:num w:numId="6">
    <w:abstractNumId w:val="30"/>
  </w:num>
  <w:num w:numId="7">
    <w:abstractNumId w:val="8"/>
  </w:num>
  <w:num w:numId="8">
    <w:abstractNumId w:val="5"/>
  </w:num>
  <w:num w:numId="9">
    <w:abstractNumId w:val="16"/>
  </w:num>
  <w:num w:numId="10">
    <w:abstractNumId w:val="7"/>
  </w:num>
  <w:num w:numId="11">
    <w:abstractNumId w:val="11"/>
  </w:num>
  <w:num w:numId="12">
    <w:abstractNumId w:val="10"/>
  </w:num>
  <w:num w:numId="13">
    <w:abstractNumId w:val="4"/>
  </w:num>
  <w:num w:numId="14">
    <w:abstractNumId w:val="32"/>
  </w:num>
  <w:num w:numId="15">
    <w:abstractNumId w:val="13"/>
  </w:num>
  <w:num w:numId="16">
    <w:abstractNumId w:val="26"/>
  </w:num>
  <w:num w:numId="17">
    <w:abstractNumId w:val="36"/>
  </w:num>
  <w:num w:numId="18">
    <w:abstractNumId w:val="0"/>
  </w:num>
  <w:num w:numId="19">
    <w:abstractNumId w:val="37"/>
  </w:num>
  <w:num w:numId="20">
    <w:abstractNumId w:val="34"/>
  </w:num>
  <w:num w:numId="21">
    <w:abstractNumId w:val="22"/>
  </w:num>
  <w:num w:numId="22">
    <w:abstractNumId w:val="38"/>
  </w:num>
  <w:num w:numId="23">
    <w:abstractNumId w:val="3"/>
  </w:num>
  <w:num w:numId="24">
    <w:abstractNumId w:val="12"/>
  </w:num>
  <w:num w:numId="25">
    <w:abstractNumId w:val="9"/>
  </w:num>
  <w:num w:numId="26">
    <w:abstractNumId w:val="15"/>
  </w:num>
  <w:num w:numId="27">
    <w:abstractNumId w:val="20"/>
  </w:num>
  <w:num w:numId="28">
    <w:abstractNumId w:val="17"/>
  </w:num>
  <w:num w:numId="29">
    <w:abstractNumId w:val="23"/>
  </w:num>
  <w:num w:numId="30">
    <w:abstractNumId w:val="14"/>
  </w:num>
  <w:num w:numId="31">
    <w:abstractNumId w:val="25"/>
  </w:num>
  <w:num w:numId="32">
    <w:abstractNumId w:val="31"/>
  </w:num>
  <w:num w:numId="33">
    <w:abstractNumId w:val="35"/>
  </w:num>
  <w:num w:numId="34">
    <w:abstractNumId w:val="29"/>
  </w:num>
  <w:num w:numId="35">
    <w:abstractNumId w:val="2"/>
  </w:num>
  <w:num w:numId="36">
    <w:abstractNumId w:val="18"/>
  </w:num>
  <w:num w:numId="37">
    <w:abstractNumId w:val="33"/>
  </w:num>
  <w:num w:numId="38">
    <w:abstractNumId w:val="1"/>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DE3690"/>
    <w:rsid w:val="0015083E"/>
    <w:rsid w:val="0018288C"/>
    <w:rsid w:val="00264AC8"/>
    <w:rsid w:val="002670E3"/>
    <w:rsid w:val="002E18A0"/>
    <w:rsid w:val="00575810"/>
    <w:rsid w:val="005E7CCC"/>
    <w:rsid w:val="006D7FF5"/>
    <w:rsid w:val="00766AFF"/>
    <w:rsid w:val="00776DB4"/>
    <w:rsid w:val="007F59C1"/>
    <w:rsid w:val="008F0C80"/>
    <w:rsid w:val="00AC55DC"/>
    <w:rsid w:val="00B574A0"/>
    <w:rsid w:val="00C86C8C"/>
    <w:rsid w:val="00CF6C7A"/>
    <w:rsid w:val="00D270D1"/>
    <w:rsid w:val="00DE3690"/>
    <w:rsid w:val="00E5197F"/>
    <w:rsid w:val="00F91A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690"/>
    <w:pPr>
      <w:suppressAutoHyphens/>
      <w:overflowPunct w:val="0"/>
    </w:pPr>
    <w:rPr>
      <w:lang w:eastAsia="en-US"/>
    </w:rPr>
  </w:style>
  <w:style w:type="paragraph" w:styleId="Ttulo1">
    <w:name w:val="heading 1"/>
    <w:basedOn w:val="normal0"/>
    <w:next w:val="normal0"/>
    <w:rsid w:val="00DE3690"/>
    <w:pPr>
      <w:spacing w:before="80"/>
      <w:jc w:val="center"/>
      <w:outlineLvl w:val="0"/>
    </w:pPr>
    <w:rPr>
      <w:rFonts w:ascii="Arial" w:eastAsia="Arial" w:hAnsi="Arial" w:cs="Arial"/>
      <w:b/>
      <w:sz w:val="24"/>
      <w:szCs w:val="24"/>
    </w:rPr>
  </w:style>
  <w:style w:type="paragraph" w:styleId="Ttulo2">
    <w:name w:val="heading 2"/>
    <w:basedOn w:val="normal0"/>
    <w:next w:val="normal0"/>
    <w:rsid w:val="00DE3690"/>
    <w:pPr>
      <w:ind w:left="839"/>
      <w:outlineLvl w:val="1"/>
    </w:pPr>
    <w:rPr>
      <w:rFonts w:ascii="Arial" w:eastAsia="Arial" w:hAnsi="Arial" w:cs="Arial"/>
      <w:b/>
    </w:rPr>
  </w:style>
  <w:style w:type="paragraph" w:styleId="Ttulo3">
    <w:name w:val="heading 3"/>
    <w:basedOn w:val="normal0"/>
    <w:next w:val="normal0"/>
    <w:rsid w:val="00DE3690"/>
    <w:pPr>
      <w:keepNext/>
      <w:keepLines/>
      <w:spacing w:before="280" w:after="80"/>
      <w:outlineLvl w:val="2"/>
    </w:pPr>
    <w:rPr>
      <w:b/>
      <w:sz w:val="28"/>
      <w:szCs w:val="28"/>
    </w:rPr>
  </w:style>
  <w:style w:type="paragraph" w:styleId="Ttulo4">
    <w:name w:val="heading 4"/>
    <w:basedOn w:val="normal0"/>
    <w:next w:val="normal0"/>
    <w:rsid w:val="00DE3690"/>
    <w:pPr>
      <w:keepNext/>
      <w:keepLines/>
      <w:spacing w:before="240" w:after="40"/>
      <w:outlineLvl w:val="3"/>
    </w:pPr>
    <w:rPr>
      <w:b/>
      <w:sz w:val="24"/>
      <w:szCs w:val="24"/>
    </w:rPr>
  </w:style>
  <w:style w:type="paragraph" w:styleId="Ttulo5">
    <w:name w:val="heading 5"/>
    <w:basedOn w:val="normal0"/>
    <w:next w:val="normal0"/>
    <w:rsid w:val="00DE3690"/>
    <w:pPr>
      <w:keepNext/>
      <w:keepLines/>
      <w:spacing w:before="220" w:after="40"/>
      <w:outlineLvl w:val="4"/>
    </w:pPr>
    <w:rPr>
      <w:b/>
    </w:rPr>
  </w:style>
  <w:style w:type="paragraph" w:styleId="Ttulo6">
    <w:name w:val="heading 6"/>
    <w:basedOn w:val="normal0"/>
    <w:next w:val="normal0"/>
    <w:rsid w:val="00DE3690"/>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DE3690"/>
  </w:style>
  <w:style w:type="table" w:customStyle="1" w:styleId="TableNormal">
    <w:name w:val="Table Normal"/>
    <w:rsid w:val="00DE3690"/>
    <w:tblPr>
      <w:tblCellMar>
        <w:top w:w="0" w:type="dxa"/>
        <w:left w:w="0" w:type="dxa"/>
        <w:bottom w:w="0" w:type="dxa"/>
        <w:right w:w="0" w:type="dxa"/>
      </w:tblCellMar>
    </w:tblPr>
  </w:style>
  <w:style w:type="paragraph" w:styleId="Ttulo">
    <w:name w:val="Title"/>
    <w:basedOn w:val="Normal"/>
    <w:next w:val="Corpodetexto"/>
    <w:qFormat/>
    <w:rsid w:val="00DE3690"/>
    <w:pPr>
      <w:keepNext/>
      <w:spacing w:before="240" w:after="120"/>
    </w:pPr>
    <w:rPr>
      <w:rFonts w:ascii="Liberation Sans" w:eastAsia="Microsoft YaHei" w:hAnsi="Liberation Sans" w:cs="Lucida Sans"/>
      <w:sz w:val="28"/>
      <w:szCs w:val="28"/>
    </w:rPr>
  </w:style>
  <w:style w:type="paragraph" w:customStyle="1" w:styleId="Heading1">
    <w:name w:val="Heading 1"/>
    <w:basedOn w:val="Normal"/>
    <w:qFormat/>
    <w:rsid w:val="00DE3690"/>
    <w:pPr>
      <w:spacing w:before="80"/>
      <w:jc w:val="center"/>
      <w:outlineLvl w:val="1"/>
    </w:pPr>
    <w:rPr>
      <w:rFonts w:ascii="Arial" w:eastAsia="Arial" w:hAnsi="Arial" w:cs="Arial"/>
      <w:b/>
      <w:bCs/>
      <w:sz w:val="24"/>
      <w:szCs w:val="24"/>
    </w:rPr>
  </w:style>
  <w:style w:type="paragraph" w:customStyle="1" w:styleId="Heading2">
    <w:name w:val="Heading 2"/>
    <w:basedOn w:val="Normal"/>
    <w:qFormat/>
    <w:rsid w:val="00DE3690"/>
    <w:pPr>
      <w:ind w:left="839"/>
      <w:outlineLvl w:val="2"/>
    </w:pPr>
    <w:rPr>
      <w:rFonts w:ascii="Arial" w:eastAsia="Arial" w:hAnsi="Arial" w:cs="Arial"/>
      <w:b/>
      <w:bCs/>
    </w:rPr>
  </w:style>
  <w:style w:type="character" w:styleId="Hyperlink">
    <w:name w:val="Hyperlink"/>
    <w:rsid w:val="00DE3690"/>
    <w:rPr>
      <w:color w:val="000080"/>
      <w:u w:val="single"/>
    </w:rPr>
  </w:style>
  <w:style w:type="character" w:customStyle="1" w:styleId="Smbolosdenumerao">
    <w:name w:val="Símbolos de numeração"/>
    <w:qFormat/>
    <w:rsid w:val="00DE3690"/>
  </w:style>
  <w:style w:type="character" w:customStyle="1" w:styleId="Marcadores">
    <w:name w:val="Marcadores"/>
    <w:qFormat/>
    <w:rsid w:val="00DE3690"/>
    <w:rPr>
      <w:rFonts w:ascii="OpenSymbol" w:eastAsia="OpenSymbol" w:hAnsi="OpenSymbol" w:cs="OpenSymbol"/>
    </w:rPr>
  </w:style>
  <w:style w:type="paragraph" w:styleId="Corpodetexto">
    <w:name w:val="Body Text"/>
    <w:basedOn w:val="Normal"/>
    <w:rsid w:val="00DE3690"/>
  </w:style>
  <w:style w:type="paragraph" w:styleId="Lista">
    <w:name w:val="List"/>
    <w:basedOn w:val="Corpodetexto"/>
    <w:rsid w:val="00DE3690"/>
    <w:rPr>
      <w:rFonts w:cs="Lucida Sans"/>
    </w:rPr>
  </w:style>
  <w:style w:type="paragraph" w:customStyle="1" w:styleId="Caption">
    <w:name w:val="Caption"/>
    <w:basedOn w:val="Normal"/>
    <w:qFormat/>
    <w:rsid w:val="00DE3690"/>
    <w:pPr>
      <w:suppressLineNumbers/>
      <w:spacing w:before="120" w:after="120"/>
    </w:pPr>
    <w:rPr>
      <w:rFonts w:cs="Lucida Sans"/>
      <w:i/>
      <w:iCs/>
      <w:sz w:val="24"/>
      <w:szCs w:val="24"/>
    </w:rPr>
  </w:style>
  <w:style w:type="paragraph" w:customStyle="1" w:styleId="ndice">
    <w:name w:val="Índice"/>
    <w:basedOn w:val="Normal"/>
    <w:qFormat/>
    <w:rsid w:val="00DE3690"/>
    <w:pPr>
      <w:suppressLineNumbers/>
    </w:pPr>
    <w:rPr>
      <w:rFonts w:cs="Lucida Sans"/>
    </w:rPr>
  </w:style>
  <w:style w:type="paragraph" w:styleId="PargrafodaLista">
    <w:name w:val="List Paragraph"/>
    <w:basedOn w:val="Normal"/>
    <w:qFormat/>
    <w:rsid w:val="00DE3690"/>
    <w:pPr>
      <w:ind w:left="839"/>
      <w:jc w:val="both"/>
    </w:pPr>
  </w:style>
  <w:style w:type="paragraph" w:customStyle="1" w:styleId="TableParagraph">
    <w:name w:val="Table Paragraph"/>
    <w:basedOn w:val="Normal"/>
    <w:qFormat/>
    <w:rsid w:val="00DE3690"/>
  </w:style>
  <w:style w:type="paragraph" w:customStyle="1" w:styleId="CabealhoeRodap">
    <w:name w:val="Cabeçalho e Rodapé"/>
    <w:basedOn w:val="Normal"/>
    <w:qFormat/>
    <w:rsid w:val="00DE3690"/>
  </w:style>
  <w:style w:type="paragraph" w:customStyle="1" w:styleId="Footer">
    <w:name w:val="Footer"/>
    <w:basedOn w:val="CabealhoeRodap"/>
    <w:rsid w:val="00DE3690"/>
  </w:style>
  <w:style w:type="paragraph" w:customStyle="1" w:styleId="Contedodoquadro">
    <w:name w:val="Conteúdo do quadro"/>
    <w:basedOn w:val="Normal"/>
    <w:qFormat/>
    <w:rsid w:val="00DE3690"/>
  </w:style>
  <w:style w:type="paragraph" w:customStyle="1" w:styleId="Contedodatabela">
    <w:name w:val="Conteúdo da tabela"/>
    <w:basedOn w:val="Normal"/>
    <w:qFormat/>
    <w:rsid w:val="00DE3690"/>
    <w:pPr>
      <w:suppressLineNumbers/>
    </w:pPr>
  </w:style>
  <w:style w:type="paragraph" w:customStyle="1" w:styleId="Ttulodetabela">
    <w:name w:val="Título de tabela"/>
    <w:basedOn w:val="Contedodatabela"/>
    <w:qFormat/>
    <w:rsid w:val="00DE3690"/>
    <w:pPr>
      <w:jc w:val="center"/>
    </w:pPr>
    <w:rPr>
      <w:b/>
      <w:bCs/>
    </w:rPr>
  </w:style>
  <w:style w:type="paragraph" w:styleId="Subttulo">
    <w:name w:val="Subtitle"/>
    <w:basedOn w:val="Normal"/>
    <w:next w:val="Normal"/>
    <w:rsid w:val="00DE3690"/>
    <w:pPr>
      <w:keepNext/>
      <w:keepLines/>
      <w:spacing w:before="360" w:after="80"/>
    </w:pPr>
    <w:rPr>
      <w:rFonts w:ascii="Georgia" w:eastAsia="Georgia" w:hAnsi="Georgia" w:cs="Georgia"/>
      <w:i/>
      <w:color w:val="666666"/>
      <w:sz w:val="48"/>
      <w:szCs w:val="48"/>
    </w:rPr>
  </w:style>
  <w:style w:type="table" w:customStyle="1" w:styleId="a">
    <w:basedOn w:val="TableNormal"/>
    <w:rsid w:val="00DE3690"/>
    <w:tblPr>
      <w:tblStyleRowBandSize w:val="1"/>
      <w:tblStyleColBandSize w:val="1"/>
      <w:tblCellMar>
        <w:top w:w="0" w:type="dxa"/>
        <w:left w:w="5" w:type="dxa"/>
        <w:bottom w:w="0" w:type="dxa"/>
        <w:right w:w="5" w:type="dxa"/>
      </w:tblCellMar>
    </w:tblPr>
  </w:style>
  <w:style w:type="table" w:customStyle="1" w:styleId="a0">
    <w:basedOn w:val="TableNormal"/>
    <w:rsid w:val="00DE3690"/>
    <w:tblPr>
      <w:tblStyleRowBandSize w:val="1"/>
      <w:tblStyleColBandSize w:val="1"/>
      <w:tblCellMar>
        <w:top w:w="0" w:type="dxa"/>
        <w:left w:w="0" w:type="dxa"/>
        <w:bottom w:w="0" w:type="dxa"/>
        <w:right w:w="0" w:type="dxa"/>
      </w:tblCellMar>
    </w:tblPr>
  </w:style>
  <w:style w:type="table" w:customStyle="1" w:styleId="a1">
    <w:basedOn w:val="TableNormal"/>
    <w:rsid w:val="00DE3690"/>
    <w:tblPr>
      <w:tblStyleRowBandSize w:val="1"/>
      <w:tblStyleColBandSize w:val="1"/>
      <w:tblCellMar>
        <w:top w:w="0" w:type="dxa"/>
        <w:left w:w="5" w:type="dxa"/>
        <w:bottom w:w="0" w:type="dxa"/>
        <w:right w:w="5" w:type="dxa"/>
      </w:tblCellMar>
    </w:tblPr>
  </w:style>
  <w:style w:type="table" w:customStyle="1" w:styleId="a2">
    <w:basedOn w:val="TableNormal"/>
    <w:rsid w:val="00DE3690"/>
    <w:tblPr>
      <w:tblStyleRowBandSize w:val="1"/>
      <w:tblStyleColBandSize w:val="1"/>
      <w:tblCellMar>
        <w:top w:w="0" w:type="dxa"/>
        <w:left w:w="0" w:type="dxa"/>
        <w:bottom w:w="0" w:type="dxa"/>
        <w:right w:w="0" w:type="dxa"/>
      </w:tblCellMar>
    </w:tblPr>
  </w:style>
  <w:style w:type="table" w:customStyle="1" w:styleId="a3">
    <w:basedOn w:val="TableNormal"/>
    <w:rsid w:val="00DE3690"/>
    <w:tblPr>
      <w:tblStyleRowBandSize w:val="1"/>
      <w:tblStyleColBandSize w:val="1"/>
      <w:tblCellMar>
        <w:top w:w="0" w:type="dxa"/>
        <w:left w:w="5" w:type="dxa"/>
        <w:bottom w:w="0" w:type="dxa"/>
        <w:right w:w="5" w:type="dxa"/>
      </w:tblCellMar>
    </w:tblPr>
  </w:style>
  <w:style w:type="table" w:customStyle="1" w:styleId="a4">
    <w:basedOn w:val="TableNormal"/>
    <w:rsid w:val="00DE3690"/>
    <w:tblPr>
      <w:tblStyleRowBandSize w:val="1"/>
      <w:tblStyleColBandSize w:val="1"/>
      <w:tblCellMar>
        <w:top w:w="28" w:type="dxa"/>
        <w:left w:w="65" w:type="dxa"/>
        <w:bottom w:w="28" w:type="dxa"/>
        <w:right w:w="70" w:type="dxa"/>
      </w:tblCellMar>
    </w:tblPr>
  </w:style>
  <w:style w:type="table" w:customStyle="1" w:styleId="a5">
    <w:basedOn w:val="TableNormal"/>
    <w:rsid w:val="00DE3690"/>
    <w:tblPr>
      <w:tblStyleRowBandSize w:val="1"/>
      <w:tblStyleColBandSize w:val="1"/>
      <w:tblCellMar>
        <w:top w:w="28" w:type="dxa"/>
        <w:left w:w="108" w:type="dxa"/>
        <w:bottom w:w="28" w:type="dxa"/>
        <w:right w:w="108" w:type="dxa"/>
      </w:tblCellMar>
    </w:tblPr>
  </w:style>
  <w:style w:type="table" w:customStyle="1" w:styleId="a6">
    <w:basedOn w:val="TableNormal"/>
    <w:rsid w:val="00DE3690"/>
    <w:tblPr>
      <w:tblStyleRowBandSize w:val="1"/>
      <w:tblStyleColBandSize w:val="1"/>
      <w:tblCellMar>
        <w:top w:w="28" w:type="dxa"/>
        <w:left w:w="108" w:type="dxa"/>
        <w:bottom w:w="28" w:type="dxa"/>
        <w:right w:w="108" w:type="dxa"/>
      </w:tblCellMar>
    </w:tblPr>
  </w:style>
  <w:style w:type="table" w:customStyle="1" w:styleId="a7">
    <w:basedOn w:val="TableNormal"/>
    <w:rsid w:val="00DE3690"/>
    <w:tblPr>
      <w:tblStyleRowBandSize w:val="1"/>
      <w:tblStyleColBandSize w:val="1"/>
      <w:tblCellMar>
        <w:top w:w="28" w:type="dxa"/>
        <w:left w:w="65" w:type="dxa"/>
        <w:bottom w:w="28" w:type="dxa"/>
        <w:right w:w="70" w:type="dxa"/>
      </w:tblCellMar>
    </w:tblPr>
  </w:style>
  <w:style w:type="table" w:customStyle="1" w:styleId="a8">
    <w:basedOn w:val="TableNormal"/>
    <w:rsid w:val="00DE3690"/>
    <w:tblPr>
      <w:tblStyleRowBandSize w:val="1"/>
      <w:tblStyleColBandSize w:val="1"/>
      <w:tblCellMar>
        <w:top w:w="28" w:type="dxa"/>
        <w:left w:w="65" w:type="dxa"/>
        <w:bottom w:w="28" w:type="dxa"/>
        <w:right w:w="70" w:type="dxa"/>
      </w:tblCellMar>
    </w:tblPr>
  </w:style>
  <w:style w:type="table" w:customStyle="1" w:styleId="a9">
    <w:basedOn w:val="TableNormal"/>
    <w:rsid w:val="00DE3690"/>
    <w:tblPr>
      <w:tblStyleRowBandSize w:val="1"/>
      <w:tblStyleColBandSize w:val="1"/>
      <w:tblCellMar>
        <w:top w:w="28" w:type="dxa"/>
        <w:left w:w="65" w:type="dxa"/>
        <w:bottom w:w="28" w:type="dxa"/>
        <w:right w:w="70" w:type="dxa"/>
      </w:tblCellMar>
    </w:tblPr>
  </w:style>
  <w:style w:type="table" w:customStyle="1" w:styleId="aa">
    <w:basedOn w:val="TableNormal"/>
    <w:rsid w:val="00DE3690"/>
    <w:tblPr>
      <w:tblStyleRowBandSize w:val="1"/>
      <w:tblStyleColBandSize w:val="1"/>
      <w:tblCellMar>
        <w:top w:w="0" w:type="dxa"/>
        <w:left w:w="0" w:type="dxa"/>
        <w:bottom w:w="0" w:type="dxa"/>
        <w:right w:w="0" w:type="dxa"/>
      </w:tblCellMar>
    </w:tblPr>
  </w:style>
  <w:style w:type="table" w:customStyle="1" w:styleId="ab">
    <w:basedOn w:val="TableNormal"/>
    <w:rsid w:val="00DE3690"/>
    <w:tblPr>
      <w:tblStyleRowBandSize w:val="1"/>
      <w:tblStyleColBandSize w:val="1"/>
      <w:tblCellMar>
        <w:top w:w="0" w:type="dxa"/>
        <w:left w:w="5" w:type="dxa"/>
        <w:bottom w:w="0" w:type="dxa"/>
        <w:right w:w="5" w:type="dxa"/>
      </w:tblCellMar>
    </w:tblPr>
  </w:style>
  <w:style w:type="table" w:customStyle="1" w:styleId="ac">
    <w:basedOn w:val="TableNormal"/>
    <w:rsid w:val="00DE3690"/>
    <w:tblPr>
      <w:tblStyleRowBandSize w:val="1"/>
      <w:tblStyleColBandSize w:val="1"/>
      <w:tblCellMar>
        <w:top w:w="0" w:type="dxa"/>
        <w:left w:w="7" w:type="dxa"/>
        <w:bottom w:w="0" w:type="dxa"/>
        <w:right w:w="7" w:type="dxa"/>
      </w:tblCellMar>
    </w:tblPr>
  </w:style>
  <w:style w:type="table" w:customStyle="1" w:styleId="ad">
    <w:basedOn w:val="TableNormal"/>
    <w:rsid w:val="00DE3690"/>
    <w:tblPr>
      <w:tblStyleRowBandSize w:val="1"/>
      <w:tblStyleColBandSize w:val="1"/>
      <w:tblCellMar>
        <w:top w:w="0" w:type="dxa"/>
        <w:left w:w="5" w:type="dxa"/>
        <w:bottom w:w="0" w:type="dxa"/>
        <w:right w:w="5" w:type="dxa"/>
      </w:tblCellMar>
    </w:tblPr>
  </w:style>
  <w:style w:type="table" w:customStyle="1" w:styleId="ae">
    <w:basedOn w:val="TableNormal"/>
    <w:rsid w:val="00DE3690"/>
    <w:tblPr>
      <w:tblStyleRowBandSize w:val="1"/>
      <w:tblStyleColBandSize w:val="1"/>
      <w:tblCellMar>
        <w:top w:w="0" w:type="dxa"/>
        <w:left w:w="5" w:type="dxa"/>
        <w:bottom w:w="0" w:type="dxa"/>
        <w:right w:w="5" w:type="dxa"/>
      </w:tblCellMar>
    </w:tblPr>
  </w:style>
  <w:style w:type="table" w:customStyle="1" w:styleId="af">
    <w:basedOn w:val="TableNormal"/>
    <w:rsid w:val="00DE3690"/>
    <w:tblPr>
      <w:tblStyleRowBandSize w:val="1"/>
      <w:tblStyleColBandSize w:val="1"/>
      <w:tblCellMar>
        <w:top w:w="0" w:type="dxa"/>
        <w:left w:w="5" w:type="dxa"/>
        <w:bottom w:w="0" w:type="dxa"/>
        <w:right w:w="5" w:type="dxa"/>
      </w:tblCellMar>
    </w:tblPr>
  </w:style>
  <w:style w:type="table" w:customStyle="1" w:styleId="af0">
    <w:basedOn w:val="TableNormal"/>
    <w:rsid w:val="00DE3690"/>
    <w:tblPr>
      <w:tblStyleRowBandSize w:val="1"/>
      <w:tblStyleColBandSize w:val="1"/>
      <w:tblCellMar>
        <w:top w:w="0" w:type="dxa"/>
        <w:left w:w="5" w:type="dxa"/>
        <w:bottom w:w="0" w:type="dxa"/>
        <w:right w:w="5" w:type="dxa"/>
      </w:tblCellMar>
    </w:tblPr>
  </w:style>
  <w:style w:type="table" w:customStyle="1" w:styleId="af1">
    <w:basedOn w:val="TableNormal"/>
    <w:rsid w:val="00DE3690"/>
    <w:tblPr>
      <w:tblStyleRowBandSize w:val="1"/>
      <w:tblStyleColBandSize w:val="1"/>
      <w:tblCellMar>
        <w:top w:w="28" w:type="dxa"/>
        <w:left w:w="28" w:type="dxa"/>
        <w:bottom w:w="28" w:type="dxa"/>
        <w:right w:w="28" w:type="dxa"/>
      </w:tblCellMar>
    </w:tblPr>
  </w:style>
  <w:style w:type="table" w:customStyle="1" w:styleId="af2">
    <w:basedOn w:val="TableNormal"/>
    <w:rsid w:val="00DE3690"/>
    <w:tblPr>
      <w:tblStyleRowBandSize w:val="1"/>
      <w:tblStyleColBandSize w:val="1"/>
      <w:tblCellMar>
        <w:top w:w="0" w:type="dxa"/>
        <w:left w:w="0" w:type="dxa"/>
        <w:bottom w:w="0" w:type="dxa"/>
        <w:right w:w="0" w:type="dxa"/>
      </w:tblCellMar>
    </w:tblPr>
  </w:style>
  <w:style w:type="table" w:customStyle="1" w:styleId="af3">
    <w:basedOn w:val="TableNormal"/>
    <w:rsid w:val="00DE3690"/>
    <w:tblPr>
      <w:tblStyleRowBandSize w:val="1"/>
      <w:tblStyleColBandSize w:val="1"/>
      <w:tblCellMar>
        <w:top w:w="0" w:type="dxa"/>
        <w:left w:w="5" w:type="dxa"/>
        <w:bottom w:w="0" w:type="dxa"/>
        <w:right w:w="5" w:type="dxa"/>
      </w:tblCellMar>
    </w:tblPr>
  </w:style>
  <w:style w:type="table" w:customStyle="1" w:styleId="af4">
    <w:basedOn w:val="TableNormal"/>
    <w:rsid w:val="00DE3690"/>
    <w:tblPr>
      <w:tblStyleRowBandSize w:val="1"/>
      <w:tblStyleColBandSize w:val="1"/>
      <w:tblCellMar>
        <w:top w:w="0" w:type="dxa"/>
        <w:left w:w="7" w:type="dxa"/>
        <w:bottom w:w="0" w:type="dxa"/>
        <w:right w:w="7" w:type="dxa"/>
      </w:tblCellMar>
    </w:tblPr>
  </w:style>
  <w:style w:type="table" w:customStyle="1" w:styleId="af5">
    <w:basedOn w:val="TableNormal"/>
    <w:rsid w:val="00DE3690"/>
    <w:tblPr>
      <w:tblStyleRowBandSize w:val="1"/>
      <w:tblStyleColBandSize w:val="1"/>
      <w:tblCellMar>
        <w:top w:w="0" w:type="dxa"/>
        <w:left w:w="2" w:type="dxa"/>
        <w:bottom w:w="0" w:type="dxa"/>
        <w:right w:w="2" w:type="dxa"/>
      </w:tblCellMar>
    </w:tblPr>
  </w:style>
  <w:style w:type="table" w:customStyle="1" w:styleId="af6">
    <w:basedOn w:val="TableNormal"/>
    <w:rsid w:val="00DE3690"/>
    <w:tblPr>
      <w:tblStyleRowBandSize w:val="1"/>
      <w:tblStyleColBandSize w:val="1"/>
      <w:tblCellMar>
        <w:top w:w="0" w:type="dxa"/>
        <w:left w:w="5" w:type="dxa"/>
        <w:bottom w:w="0" w:type="dxa"/>
        <w:right w:w="5" w:type="dxa"/>
      </w:tblCellMar>
    </w:tblPr>
  </w:style>
  <w:style w:type="table" w:customStyle="1" w:styleId="af7">
    <w:basedOn w:val="TableNormal"/>
    <w:rsid w:val="00DE3690"/>
    <w:tblPr>
      <w:tblStyleRowBandSize w:val="1"/>
      <w:tblStyleColBandSize w:val="1"/>
      <w:tblCellMar>
        <w:top w:w="0" w:type="dxa"/>
        <w:left w:w="5" w:type="dxa"/>
        <w:bottom w:w="0" w:type="dxa"/>
        <w:right w:w="5" w:type="dxa"/>
      </w:tblCellMar>
    </w:tblPr>
  </w:style>
  <w:style w:type="table" w:customStyle="1" w:styleId="af8">
    <w:basedOn w:val="TableNormal"/>
    <w:rsid w:val="00DE3690"/>
    <w:tblPr>
      <w:tblStyleRowBandSize w:val="1"/>
      <w:tblStyleColBandSize w:val="1"/>
      <w:tblCellMar>
        <w:top w:w="0" w:type="dxa"/>
        <w:left w:w="5" w:type="dxa"/>
        <w:bottom w:w="0" w:type="dxa"/>
        <w:right w:w="5" w:type="dxa"/>
      </w:tblCellMar>
    </w:tblPr>
  </w:style>
  <w:style w:type="table" w:customStyle="1" w:styleId="af9">
    <w:basedOn w:val="TableNormal"/>
    <w:rsid w:val="00DE3690"/>
    <w:tblPr>
      <w:tblStyleRowBandSize w:val="1"/>
      <w:tblStyleColBandSize w:val="1"/>
      <w:tblCellMar>
        <w:top w:w="0" w:type="dxa"/>
        <w:left w:w="5" w:type="dxa"/>
        <w:bottom w:w="0" w:type="dxa"/>
        <w:right w:w="5" w:type="dxa"/>
      </w:tblCellMar>
    </w:tblPr>
  </w:style>
  <w:style w:type="table" w:customStyle="1" w:styleId="afa">
    <w:basedOn w:val="TableNormal"/>
    <w:rsid w:val="00DE3690"/>
    <w:tblPr>
      <w:tblStyleRowBandSize w:val="1"/>
      <w:tblStyleColBandSize w:val="1"/>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8F0C80"/>
    <w:rPr>
      <w:rFonts w:ascii="Tahoma" w:hAnsi="Tahoma" w:cs="Tahoma"/>
      <w:sz w:val="16"/>
      <w:szCs w:val="16"/>
    </w:rPr>
  </w:style>
  <w:style w:type="character" w:customStyle="1" w:styleId="TextodebaloChar">
    <w:name w:val="Texto de balão Char"/>
    <w:basedOn w:val="Fontepargpadro"/>
    <w:link w:val="Textodebalo"/>
    <w:uiPriority w:val="99"/>
    <w:semiHidden/>
    <w:rsid w:val="008F0C80"/>
    <w:rPr>
      <w:rFonts w:ascii="Tahoma" w:hAnsi="Tahoma" w:cs="Tahoma"/>
      <w:sz w:val="16"/>
      <w:szCs w:val="16"/>
      <w:lang w:eastAsia="en-US"/>
    </w:rPr>
  </w:style>
  <w:style w:type="character" w:styleId="Refdecomentrio">
    <w:name w:val="annotation reference"/>
    <w:basedOn w:val="Fontepargpadro"/>
    <w:uiPriority w:val="99"/>
    <w:semiHidden/>
    <w:unhideWhenUsed/>
    <w:rsid w:val="005E7CCC"/>
    <w:rPr>
      <w:sz w:val="16"/>
      <w:szCs w:val="16"/>
    </w:rPr>
  </w:style>
  <w:style w:type="paragraph" w:styleId="Textodecomentrio">
    <w:name w:val="annotation text"/>
    <w:basedOn w:val="Normal"/>
    <w:link w:val="TextodecomentrioChar"/>
    <w:uiPriority w:val="99"/>
    <w:semiHidden/>
    <w:unhideWhenUsed/>
    <w:rsid w:val="005E7CCC"/>
    <w:rPr>
      <w:sz w:val="20"/>
      <w:szCs w:val="20"/>
    </w:rPr>
  </w:style>
  <w:style w:type="character" w:customStyle="1" w:styleId="TextodecomentrioChar">
    <w:name w:val="Texto de comentário Char"/>
    <w:basedOn w:val="Fontepargpadro"/>
    <w:link w:val="Textodecomentrio"/>
    <w:uiPriority w:val="99"/>
    <w:semiHidden/>
    <w:rsid w:val="005E7CCC"/>
    <w:rPr>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5E7CCC"/>
    <w:rPr>
      <w:b/>
      <w:bCs/>
    </w:rPr>
  </w:style>
  <w:style w:type="character" w:customStyle="1" w:styleId="AssuntodocomentrioChar">
    <w:name w:val="Assunto do comentário Char"/>
    <w:basedOn w:val="TextodecomentrioChar"/>
    <w:link w:val="Assuntodocomentrio"/>
    <w:uiPriority w:val="99"/>
    <w:semiHidden/>
    <w:rsid w:val="005E7CCC"/>
    <w:rPr>
      <w:b/>
      <w:bCs/>
    </w:rPr>
  </w:style>
</w:styles>
</file>

<file path=word/webSettings.xml><?xml version="1.0" encoding="utf-8"?>
<w:webSettings xmlns:r="http://schemas.openxmlformats.org/officeDocument/2006/relationships" xmlns:w="http://schemas.openxmlformats.org/wordprocessingml/2006/main">
  <w:divs>
    <w:div w:id="293874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web.com.br/legislacao/?id=445523"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plan.ba.gov.br/wp-content/uploads/LDO-2025-Lei-no-14.757_de_26_junho_2024.pdf" TargetMode="External"/><Relationship Id="rId4" Type="http://schemas.openxmlformats.org/officeDocument/2006/relationships/settings" Target="settings.xml"/><Relationship Id="rId9" Type="http://schemas.openxmlformats.org/officeDocument/2006/relationships/hyperlink" Target="https://www.legisweb.com.br/legislacao/?id=445523"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bGVkrcUSYRab48hZUGS/j4BuZQ==">CgMxLjAaHwoBMBIaChgICVIUChJ0YWJsZS53aW9mOWF2MGN5YW4aHwoBMRIaChgICVIUChJ0YWJsZS45azE2enpodXp6OGgyCWlkLmdqZGd4czgAciExNm56WHF1RUE5bGVYOHZGN2lXZlVpMFhBTXBxSERMRlQ=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6830</Words>
  <Characters>36887</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Rodrigues Carneiro da Silva</dc:creator>
  <cp:lastModifiedBy>Girlene Bispo De Oliveira</cp:lastModifiedBy>
  <cp:revision>2</cp:revision>
  <dcterms:created xsi:type="dcterms:W3CDTF">2024-08-05T21:26:00Z</dcterms:created>
  <dcterms:modified xsi:type="dcterms:W3CDTF">2024-08-05T21:26:00Z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2023-09-20T00:00:00Z</vt:filetime>
  </property>
  <property fmtid="{D5CDD505-2E9C-101B-9397-08002B2CF9AE}" pid="3" name="Creator">
    <vt:lpwstr>Microsoft® Word 2016</vt:lpwstr>
  </property>
  <property fmtid="{D5CDD505-2E9C-101B-9397-08002B2CF9AE}" pid="4" name="LastSaved">
    <vt:filetime>2024-05-20T00:00:00Z</vt:filetime>
  </property>
  <property fmtid="{D5CDD505-2E9C-101B-9397-08002B2CF9AE}" pid="5" name="Producer">
    <vt:lpwstr>www.ilovepdf.com</vt:lpwstr>
  </property>
</Properties>
</file>