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08D" w:rsidRDefault="000B708D" w:rsidP="000B708D">
      <w:pPr>
        <w:spacing w:after="0"/>
        <w:jc w:val="center"/>
        <w:rPr>
          <w:rFonts w:ascii="Arial" w:hAnsi="Arial" w:cs="Arial"/>
          <w:b/>
          <w:sz w:val="22"/>
          <w:szCs w:val="22"/>
        </w:rPr>
      </w:pPr>
      <w:bookmarkStart w:id="0" w:name="_GoBack"/>
      <w:bookmarkEnd w:id="0"/>
      <w:r>
        <w:rPr>
          <w:rFonts w:ascii="Arial" w:hAnsi="Arial" w:cs="Arial"/>
          <w:b/>
          <w:sz w:val="22"/>
          <w:szCs w:val="22"/>
        </w:rPr>
        <w:t>ANEXO 9</w:t>
      </w:r>
    </w:p>
    <w:p w:rsidR="000B708D" w:rsidRDefault="000B708D" w:rsidP="000B708D">
      <w:pPr>
        <w:spacing w:after="0"/>
        <w:jc w:val="center"/>
        <w:rPr>
          <w:rFonts w:ascii="Arial" w:hAnsi="Arial" w:cs="Arial"/>
          <w:b/>
          <w:sz w:val="22"/>
          <w:szCs w:val="22"/>
        </w:rPr>
      </w:pPr>
      <w:r>
        <w:rPr>
          <w:rFonts w:ascii="Arial" w:hAnsi="Arial" w:cs="Arial"/>
          <w:b/>
          <w:sz w:val="22"/>
          <w:szCs w:val="22"/>
        </w:rPr>
        <w:t xml:space="preserve"> </w:t>
      </w:r>
    </w:p>
    <w:p w:rsidR="000B708D" w:rsidRDefault="000B708D" w:rsidP="000B708D">
      <w:pPr>
        <w:spacing w:after="0"/>
        <w:jc w:val="center"/>
        <w:rPr>
          <w:rFonts w:ascii="Arial" w:hAnsi="Arial" w:cs="Arial"/>
          <w:b/>
          <w:sz w:val="22"/>
          <w:szCs w:val="22"/>
        </w:rPr>
      </w:pPr>
      <w:r>
        <w:rPr>
          <w:rFonts w:ascii="Arial" w:hAnsi="Arial" w:cs="Arial"/>
          <w:b/>
          <w:sz w:val="22"/>
          <w:szCs w:val="22"/>
        </w:rPr>
        <w:t xml:space="preserve"> MODELO DE TERMO DE FOMENTO</w:t>
      </w:r>
    </w:p>
    <w:p w:rsidR="000B708D" w:rsidRDefault="000B708D" w:rsidP="000B708D">
      <w:pPr>
        <w:spacing w:after="0"/>
        <w:jc w:val="both"/>
        <w:rPr>
          <w:rFonts w:ascii="Arial" w:hAnsi="Arial" w:cs="Arial"/>
          <w:sz w:val="22"/>
          <w:szCs w:val="22"/>
        </w:rPr>
      </w:pPr>
    </w:p>
    <w:p w:rsidR="000B708D" w:rsidRDefault="000B708D" w:rsidP="000B708D">
      <w:pPr>
        <w:pStyle w:val="Recuodecorpodetexto21"/>
        <w:spacing w:after="0"/>
        <w:ind w:left="3544"/>
        <w:rPr>
          <w:rFonts w:ascii="Arial" w:hAnsi="Arial" w:cs="Arial"/>
          <w:b/>
          <w:sz w:val="22"/>
          <w:szCs w:val="24"/>
        </w:rPr>
      </w:pPr>
    </w:p>
    <w:p w:rsidR="000B708D" w:rsidRDefault="000B708D" w:rsidP="000B708D">
      <w:pPr>
        <w:pStyle w:val="Recuodecorpodetexto21"/>
        <w:spacing w:after="0"/>
        <w:ind w:left="3544"/>
        <w:rPr>
          <w:rFonts w:ascii="Arial" w:hAnsi="Arial" w:cs="Arial"/>
          <w:b/>
          <w:sz w:val="22"/>
          <w:szCs w:val="24"/>
        </w:rPr>
      </w:pPr>
      <w:r>
        <w:rPr>
          <w:rFonts w:ascii="Arial" w:hAnsi="Arial" w:cs="Arial"/>
          <w:b/>
          <w:sz w:val="22"/>
          <w:szCs w:val="24"/>
        </w:rPr>
        <w:t>TERMO DE FOMENTO Nº. ___/__ QUE ENTRE SI CELEBRAM O ESTADO DA BAHIA, ATRAVÉS DA ____________ E A(O) __________ , ORGANIZAÇÃO DA SOCIEDADE CIVIL – OSC.</w:t>
      </w: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sz w:val="22"/>
        </w:rPr>
      </w:pPr>
      <w:r>
        <w:rPr>
          <w:rFonts w:ascii="Arial" w:hAnsi="Arial" w:cs="Arial"/>
          <w:sz w:val="22"/>
        </w:rPr>
        <w:t xml:space="preserve">O </w:t>
      </w:r>
      <w:r>
        <w:rPr>
          <w:rFonts w:ascii="Arial" w:hAnsi="Arial" w:cs="Arial"/>
          <w:b/>
          <w:sz w:val="22"/>
        </w:rPr>
        <w:t>ESTADO DA BAHIA</w:t>
      </w:r>
      <w:r>
        <w:rPr>
          <w:rFonts w:ascii="Arial" w:hAnsi="Arial" w:cs="Arial"/>
          <w:sz w:val="22"/>
        </w:rPr>
        <w:t xml:space="preserve">, por intermédio da _____________ </w:t>
      </w:r>
      <w:r>
        <w:rPr>
          <w:rFonts w:ascii="Arial" w:hAnsi="Arial" w:cs="Arial"/>
          <w:color w:val="808080" w:themeColor="background1" w:themeShade="80"/>
          <w:sz w:val="22"/>
        </w:rPr>
        <w:t>[órgão ou entidade da administração pública]</w:t>
      </w:r>
      <w:r>
        <w:rPr>
          <w:rFonts w:ascii="Arial" w:hAnsi="Arial" w:cs="Arial"/>
          <w:sz w:val="22"/>
        </w:rPr>
        <w:t xml:space="preserve">, CNPJ nº ___________, situada à ________________, neste ato representada pelo seu titular _________, autorizado pelo Decreto nº______, publicado no D.O.E. de ___/___/___, e a(o) _____________ </w:t>
      </w:r>
      <w:r>
        <w:rPr>
          <w:rFonts w:ascii="Arial" w:hAnsi="Arial" w:cs="Arial"/>
          <w:color w:val="808080" w:themeColor="background1" w:themeShade="80"/>
          <w:sz w:val="22"/>
        </w:rPr>
        <w:t>[nome da Organização da Sociedade Civil celebrante]</w:t>
      </w:r>
      <w:r>
        <w:rPr>
          <w:rFonts w:ascii="Arial" w:hAnsi="Arial" w:cs="Arial"/>
          <w:sz w:val="22"/>
        </w:rPr>
        <w:t xml:space="preserve">, CNPJ nº______, Inscrição Estadual nº ________, Inscrição Municipal nº ________, situado à ________________, com _____________ </w:t>
      </w:r>
      <w:r>
        <w:rPr>
          <w:rFonts w:ascii="Arial" w:hAnsi="Arial" w:cs="Arial"/>
          <w:color w:val="808080" w:themeColor="background1" w:themeShade="80"/>
          <w:sz w:val="22"/>
        </w:rPr>
        <w:t>[Estatuto/Regimento]</w:t>
      </w:r>
      <w:r>
        <w:rPr>
          <w:rFonts w:ascii="Arial" w:hAnsi="Arial" w:cs="Arial"/>
          <w:sz w:val="22"/>
        </w:rPr>
        <w:t xml:space="preserve"> arquivado em __/__/_____, no Cartório de Registro de Títulos e Documentos ______________ </w:t>
      </w:r>
      <w:r>
        <w:rPr>
          <w:rFonts w:ascii="Arial" w:hAnsi="Arial" w:cs="Arial"/>
          <w:color w:val="808080" w:themeColor="background1" w:themeShade="80"/>
          <w:sz w:val="22"/>
        </w:rPr>
        <w:t>[nome do Cartório e município]</w:t>
      </w:r>
      <w:r>
        <w:rPr>
          <w:rFonts w:ascii="Arial" w:hAnsi="Arial" w:cs="Arial"/>
          <w:sz w:val="22"/>
        </w:rPr>
        <w:t xml:space="preserve"> sob nº  ____, do __ </w:t>
      </w:r>
      <w:r>
        <w:rPr>
          <w:rFonts w:ascii="Arial" w:hAnsi="Arial" w:cs="Arial"/>
          <w:color w:val="808080" w:themeColor="background1" w:themeShade="80"/>
          <w:sz w:val="22"/>
        </w:rPr>
        <w:t>[número]</w:t>
      </w:r>
      <w:r>
        <w:rPr>
          <w:rFonts w:ascii="Arial" w:hAnsi="Arial" w:cs="Arial"/>
          <w:sz w:val="22"/>
        </w:rPr>
        <w:t xml:space="preserve"> Registro Civil de Pessoas Jurídicas de                -              , livro _____,  fls. de __ a __, sob o nº ______, selecionada por meio do Chamamento Público nº _____, Processo Administrativo nº _____, neste ato representada pelo Sr(s). ______________, portador(es) do(s) documento(s) de identidade nº ________, emitido(s) por ______, inscrito(s) no CPF/MF sob o nº ____________, doravante denominada </w:t>
      </w:r>
      <w:r>
        <w:rPr>
          <w:rFonts w:ascii="Arial" w:hAnsi="Arial" w:cs="Arial"/>
          <w:b/>
          <w:sz w:val="22"/>
        </w:rPr>
        <w:t>OSC CELEBRANTE</w:t>
      </w:r>
      <w:r>
        <w:rPr>
          <w:rFonts w:ascii="Arial" w:hAnsi="Arial" w:cs="Arial"/>
          <w:sz w:val="22"/>
        </w:rPr>
        <w:t>, formaliza o presente Termo de Fomento, que se regerá pela Lei nº. 13.019/2014, que regulamenta o regime jurídico das parcerias entre a administração pública e as Organizações da Sociedade Civil, e pelo Decreto Estadual nº. 17.091/2016, mediante as cláusulas e condições discriminadas.</w:t>
      </w:r>
    </w:p>
    <w:p w:rsidR="000B708D" w:rsidRDefault="000B708D" w:rsidP="000B708D">
      <w:pPr>
        <w:spacing w:after="0"/>
        <w:jc w:val="both"/>
        <w:rPr>
          <w:rFonts w:ascii="Arial" w:hAnsi="Arial" w:cs="Arial"/>
          <w:sz w:val="22"/>
        </w:rPr>
      </w:pPr>
    </w:p>
    <w:p w:rsidR="000B708D" w:rsidRDefault="000B708D" w:rsidP="000B708D">
      <w:pPr>
        <w:pBdr>
          <w:top w:val="single" w:sz="4" w:space="1" w:color="auto"/>
          <w:left w:val="single" w:sz="4" w:space="0" w:color="auto"/>
          <w:bottom w:val="single" w:sz="4" w:space="1" w:color="auto"/>
          <w:right w:val="single" w:sz="4" w:space="4" w:color="auto"/>
        </w:pBdr>
        <w:spacing w:after="0"/>
        <w:jc w:val="both"/>
        <w:rPr>
          <w:rFonts w:ascii="Arial" w:hAnsi="Arial" w:cs="Arial"/>
          <w:sz w:val="18"/>
        </w:rPr>
      </w:pPr>
      <w:r w:rsidRPr="002D6A38">
        <w:rPr>
          <w:rFonts w:ascii="Arial" w:hAnsi="Arial" w:cs="Arial"/>
          <w:b/>
          <w:sz w:val="18"/>
        </w:rPr>
        <w:t>Nota:</w:t>
      </w:r>
      <w:r w:rsidRPr="002D6A38">
        <w:rPr>
          <w:rFonts w:ascii="Arial" w:hAnsi="Arial" w:cs="Arial"/>
          <w:sz w:val="18"/>
        </w:rPr>
        <w:t xml:space="preserve"> Excluir a menção ao chamamento público na hipótese em que a norma dispensar esse procedimento. Sobre as causas que excepcionam o chamamento público, ver os arts. 30 a 32 da Lei n.º 13.019/2014.</w:t>
      </w:r>
    </w:p>
    <w:p w:rsidR="000B708D" w:rsidRDefault="000B708D" w:rsidP="000B708D">
      <w:pPr>
        <w:spacing w:after="0"/>
        <w:jc w:val="both"/>
        <w:rPr>
          <w:rFonts w:ascii="Arial" w:hAnsi="Arial" w:cs="Arial"/>
          <w:sz w:val="20"/>
        </w:rPr>
      </w:pPr>
    </w:p>
    <w:p w:rsidR="000B708D" w:rsidRDefault="000B708D" w:rsidP="000B708D">
      <w:pPr>
        <w:spacing w:after="0"/>
        <w:jc w:val="both"/>
        <w:rPr>
          <w:rFonts w:ascii="Arial" w:hAnsi="Arial" w:cs="Arial"/>
          <w:sz w:val="20"/>
        </w:rPr>
      </w:pPr>
    </w:p>
    <w:p w:rsidR="000B708D" w:rsidRDefault="000B708D" w:rsidP="000B708D">
      <w:pPr>
        <w:spacing w:after="0"/>
        <w:jc w:val="both"/>
        <w:rPr>
          <w:rFonts w:ascii="Arial" w:hAnsi="Arial" w:cs="Arial"/>
          <w:b/>
          <w:sz w:val="22"/>
        </w:rPr>
      </w:pPr>
      <w:r>
        <w:rPr>
          <w:rFonts w:ascii="Arial" w:hAnsi="Arial" w:cs="Arial"/>
          <w:b/>
          <w:sz w:val="22"/>
        </w:rPr>
        <w:t>CLÁUSULA PRIMEIRA – OBJETO</w:t>
      </w: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sz w:val="22"/>
        </w:rPr>
      </w:pPr>
      <w:r>
        <w:rPr>
          <w:rFonts w:ascii="Arial" w:hAnsi="Arial" w:cs="Arial"/>
          <w:sz w:val="22"/>
        </w:rPr>
        <w:t>Constitui objeto do presente Termo de Fomento</w:t>
      </w:r>
      <w:r>
        <w:rPr>
          <w:rFonts w:ascii="Arial" w:hAnsi="Arial" w:cs="Arial"/>
          <w:iCs/>
          <w:sz w:val="22"/>
        </w:rPr>
        <w:t xml:space="preserve"> ______________________________ </w:t>
      </w:r>
      <w:r>
        <w:rPr>
          <w:rFonts w:ascii="Arial" w:hAnsi="Arial" w:cs="Arial"/>
          <w:color w:val="808080" w:themeColor="background1" w:themeShade="80"/>
          <w:sz w:val="22"/>
        </w:rPr>
        <w:t>[descrever a atividade ou projeto objeto da parceria]</w:t>
      </w:r>
      <w:r>
        <w:rPr>
          <w:rFonts w:ascii="Arial" w:hAnsi="Arial" w:cs="Arial"/>
          <w:sz w:val="22"/>
        </w:rPr>
        <w:t xml:space="preserve">, conforme detalhado no Plano de Trabalho, ANEXO I, a ser realizado no(a) ____________________ </w:t>
      </w:r>
      <w:r>
        <w:rPr>
          <w:rFonts w:ascii="Arial" w:hAnsi="Arial" w:cs="Arial"/>
          <w:color w:val="808080" w:themeColor="background1" w:themeShade="80"/>
          <w:sz w:val="22"/>
        </w:rPr>
        <w:t>[descrever local onde será realizado, quando for o caso]</w:t>
      </w:r>
      <w:r>
        <w:rPr>
          <w:rFonts w:ascii="Arial" w:hAnsi="Arial" w:cs="Arial"/>
          <w:sz w:val="22"/>
        </w:rPr>
        <w:t>.</w:t>
      </w: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b/>
          <w:sz w:val="22"/>
        </w:rPr>
      </w:pPr>
      <w:r>
        <w:rPr>
          <w:rFonts w:ascii="Arial" w:hAnsi="Arial" w:cs="Arial"/>
          <w:b/>
          <w:sz w:val="22"/>
        </w:rPr>
        <w:t>PARÁGRAFO ÚNICO</w:t>
      </w:r>
    </w:p>
    <w:p w:rsidR="000B708D" w:rsidRDefault="000B708D" w:rsidP="000B708D">
      <w:pPr>
        <w:spacing w:after="0"/>
        <w:jc w:val="both"/>
        <w:rPr>
          <w:rFonts w:ascii="Arial" w:hAnsi="Arial" w:cs="Arial"/>
          <w:sz w:val="22"/>
        </w:rPr>
      </w:pPr>
      <w:r>
        <w:rPr>
          <w:rFonts w:ascii="Arial" w:hAnsi="Arial" w:cs="Arial"/>
          <w:sz w:val="22"/>
        </w:rPr>
        <w:t>Faz parte integrante deste Termo de Fomento:</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sz w:val="22"/>
        </w:rPr>
        <w:t>ANEXO I – Plano de Trabalho;</w:t>
      </w:r>
    </w:p>
    <w:p w:rsidR="000B708D" w:rsidRDefault="000B708D" w:rsidP="000B708D">
      <w:pPr>
        <w:spacing w:after="0"/>
        <w:jc w:val="both"/>
        <w:rPr>
          <w:rFonts w:ascii="Arial" w:hAnsi="Arial" w:cs="Arial"/>
          <w:sz w:val="22"/>
        </w:rPr>
      </w:pPr>
      <w:r>
        <w:rPr>
          <w:rFonts w:ascii="Arial" w:hAnsi="Arial" w:cs="Arial"/>
          <w:sz w:val="22"/>
        </w:rPr>
        <w:lastRenderedPageBreak/>
        <w:t xml:space="preserve">ANEXO II – Relação de Bens e Serviços a Título de Contrapartida </w:t>
      </w:r>
      <w:r>
        <w:rPr>
          <w:rFonts w:ascii="Arial" w:hAnsi="Arial" w:cs="Arial"/>
          <w:color w:val="808080" w:themeColor="background1" w:themeShade="80"/>
          <w:sz w:val="22"/>
        </w:rPr>
        <w:t>[quando houver]</w:t>
      </w:r>
      <w:r>
        <w:rPr>
          <w:rFonts w:ascii="Arial" w:hAnsi="Arial" w:cs="Arial"/>
          <w:sz w:val="22"/>
        </w:rPr>
        <w:t>;</w:t>
      </w:r>
    </w:p>
    <w:p w:rsidR="000B708D" w:rsidRDefault="000B708D" w:rsidP="000B708D">
      <w:pPr>
        <w:spacing w:after="0"/>
        <w:jc w:val="both"/>
        <w:rPr>
          <w:rFonts w:ascii="Arial" w:hAnsi="Arial" w:cs="Arial"/>
          <w:sz w:val="22"/>
        </w:rPr>
      </w:pP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2D6A38">
        <w:rPr>
          <w:rFonts w:ascii="Arial" w:hAnsi="Arial" w:cs="Arial"/>
          <w:b/>
          <w:sz w:val="18"/>
        </w:rPr>
        <w:t xml:space="preserve">Nota: </w:t>
      </w:r>
      <w:r w:rsidRPr="002D6A38">
        <w:rPr>
          <w:rFonts w:ascii="Arial" w:hAnsi="Arial" w:cs="Arial"/>
          <w:sz w:val="18"/>
        </w:rPr>
        <w:t>O parágrafo único somente deve ser inserido quando houver necessidade de juntar o Anexo II, pois a Cláusula Primeira já faz referência ao Plano de Trabalho.</w:t>
      </w: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b/>
          <w:sz w:val="22"/>
        </w:rPr>
      </w:pPr>
      <w:r>
        <w:rPr>
          <w:rFonts w:ascii="Arial" w:hAnsi="Arial" w:cs="Arial"/>
          <w:b/>
          <w:sz w:val="22"/>
        </w:rPr>
        <w:t>CLÁUSULA SEGUNDA – VIGÊNCIA</w:t>
      </w:r>
    </w:p>
    <w:p w:rsidR="000B708D" w:rsidRDefault="000B708D" w:rsidP="000B708D">
      <w:pPr>
        <w:spacing w:after="0"/>
        <w:ind w:firstLine="708"/>
        <w:jc w:val="both"/>
        <w:rPr>
          <w:rFonts w:ascii="Arial" w:hAnsi="Arial" w:cs="Arial"/>
          <w:sz w:val="22"/>
        </w:rPr>
      </w:pPr>
    </w:p>
    <w:p w:rsidR="000B708D" w:rsidRDefault="000B708D" w:rsidP="000B708D">
      <w:pPr>
        <w:pStyle w:val="PargrafodaLista"/>
        <w:spacing w:after="0"/>
        <w:ind w:left="11"/>
        <w:jc w:val="both"/>
        <w:rPr>
          <w:rFonts w:ascii="Arial" w:hAnsi="Arial" w:cs="Arial"/>
          <w:sz w:val="22"/>
        </w:rPr>
      </w:pPr>
      <w:r>
        <w:rPr>
          <w:rFonts w:ascii="Arial" w:hAnsi="Arial" w:cs="Arial"/>
          <w:sz w:val="22"/>
        </w:rPr>
        <w:t xml:space="preserve">O prazo de vigência deste Termo de Fomento será de _____( ______) </w:t>
      </w:r>
      <w:r>
        <w:rPr>
          <w:rFonts w:ascii="Arial" w:hAnsi="Arial" w:cs="Arial"/>
          <w:color w:val="808080" w:themeColor="background1" w:themeShade="80"/>
          <w:sz w:val="22"/>
        </w:rPr>
        <w:t>[meses/anos]</w:t>
      </w:r>
      <w:r>
        <w:rPr>
          <w:rFonts w:ascii="Arial" w:hAnsi="Arial" w:cs="Arial"/>
          <w:sz w:val="22"/>
        </w:rPr>
        <w:t xml:space="preserve"> contados a partir da data de sua assinatura, podendo ser prorrogado por até ___ (______) </w:t>
      </w:r>
      <w:r>
        <w:rPr>
          <w:rFonts w:ascii="Arial" w:hAnsi="Arial" w:cs="Arial"/>
          <w:color w:val="808080" w:themeColor="background1" w:themeShade="80"/>
          <w:sz w:val="22"/>
        </w:rPr>
        <w:t>[meses/anos]</w:t>
      </w:r>
      <w:r>
        <w:rPr>
          <w:rFonts w:ascii="Arial" w:hAnsi="Arial" w:cs="Arial"/>
          <w:sz w:val="22"/>
        </w:rPr>
        <w:t xml:space="preserve">, mediante termo aditivo. </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b/>
          <w:sz w:val="22"/>
        </w:rPr>
      </w:pPr>
      <w:r>
        <w:rPr>
          <w:rFonts w:ascii="Arial" w:hAnsi="Arial" w:cs="Arial"/>
          <w:b/>
          <w:sz w:val="22"/>
        </w:rPr>
        <w:t>CLÁUSULA TERCEIRA – REPASSE E APLICAÇÃO DOS RECURSOS FINANCEIROS</w:t>
      </w:r>
    </w:p>
    <w:p w:rsidR="000B708D" w:rsidRDefault="000B708D" w:rsidP="000B708D">
      <w:pPr>
        <w:spacing w:after="0"/>
        <w:jc w:val="both"/>
        <w:rPr>
          <w:rFonts w:ascii="Arial" w:hAnsi="Arial" w:cs="Arial"/>
          <w:sz w:val="22"/>
        </w:rPr>
      </w:pPr>
    </w:p>
    <w:p w:rsidR="000B708D" w:rsidRDefault="000B708D" w:rsidP="000B708D">
      <w:pPr>
        <w:tabs>
          <w:tab w:val="left" w:pos="9540"/>
        </w:tabs>
        <w:spacing w:after="0"/>
        <w:ind w:right="51"/>
        <w:jc w:val="both"/>
        <w:rPr>
          <w:rFonts w:ascii="Arial" w:hAnsi="Arial" w:cs="Arial"/>
          <w:sz w:val="22"/>
        </w:rPr>
      </w:pPr>
      <w:r>
        <w:rPr>
          <w:rFonts w:ascii="Arial" w:hAnsi="Arial" w:cs="Arial"/>
          <w:sz w:val="22"/>
        </w:rPr>
        <w:t xml:space="preserve">Pela execução do objeto deste Termo de Fomento, a(o) __________________ </w:t>
      </w:r>
      <w:r>
        <w:rPr>
          <w:rFonts w:ascii="Arial" w:hAnsi="Arial" w:cs="Arial"/>
          <w:color w:val="808080" w:themeColor="background1" w:themeShade="80"/>
          <w:sz w:val="22"/>
        </w:rPr>
        <w:t>[órgão ou entidade da administração pública]</w:t>
      </w:r>
      <w:r>
        <w:rPr>
          <w:rFonts w:ascii="Arial" w:hAnsi="Arial" w:cs="Arial"/>
          <w:sz w:val="22"/>
        </w:rPr>
        <w:t xml:space="preserve"> repassará à _____________________ </w:t>
      </w:r>
      <w:r>
        <w:rPr>
          <w:rFonts w:ascii="Arial" w:hAnsi="Arial" w:cs="Arial"/>
          <w:color w:val="808080" w:themeColor="background1" w:themeShade="80"/>
          <w:sz w:val="22"/>
        </w:rPr>
        <w:t>[Nome da OSC Celebrante]</w:t>
      </w:r>
      <w:r>
        <w:rPr>
          <w:rFonts w:ascii="Arial" w:hAnsi="Arial" w:cs="Arial"/>
          <w:sz w:val="22"/>
        </w:rPr>
        <w:t>, no prazo e condições constantes deste instrumento a importância global estimada em R$__________ (_____________), de acordo com o cronograma de desembolso, constante do Plano de Trabalho, Anexo I, por conta dos recursos da Dotação Orçamentária a seguir especificada:</w:t>
      </w:r>
    </w:p>
    <w:p w:rsidR="000B708D" w:rsidRDefault="000B708D" w:rsidP="000B708D">
      <w:pPr>
        <w:spacing w:after="0"/>
        <w:jc w:val="both"/>
        <w:rPr>
          <w:rFonts w:ascii="Arial" w:hAnsi="Arial" w:cs="Arial"/>
          <w:sz w:val="22"/>
        </w:rPr>
      </w:pPr>
    </w:p>
    <w:tbl>
      <w:tblPr>
        <w:tblW w:w="0" w:type="auto"/>
        <w:jc w:val="center"/>
        <w:tblLayout w:type="fixed"/>
        <w:tblCellMar>
          <w:left w:w="70" w:type="dxa"/>
          <w:right w:w="70" w:type="dxa"/>
        </w:tblCellMar>
        <w:tblLook w:val="04A0" w:firstRow="1" w:lastRow="0" w:firstColumn="1" w:lastColumn="0" w:noHBand="0" w:noVBand="1"/>
      </w:tblPr>
      <w:tblGrid>
        <w:gridCol w:w="1985"/>
        <w:gridCol w:w="1984"/>
        <w:gridCol w:w="2268"/>
        <w:gridCol w:w="2174"/>
      </w:tblGrid>
      <w:tr w:rsidR="000B708D" w:rsidTr="00262732">
        <w:trPr>
          <w:trHeight w:val="227"/>
          <w:jc w:val="center"/>
        </w:trPr>
        <w:tc>
          <w:tcPr>
            <w:tcW w:w="1985" w:type="dxa"/>
            <w:tcBorders>
              <w:top w:val="single" w:sz="4" w:space="0" w:color="000000"/>
              <w:left w:val="single" w:sz="4" w:space="0" w:color="000000"/>
              <w:bottom w:val="single" w:sz="4" w:space="0" w:color="000000"/>
            </w:tcBorders>
            <w:vAlign w:val="center"/>
          </w:tcPr>
          <w:p w:rsidR="000B708D" w:rsidRDefault="000B708D" w:rsidP="00262732">
            <w:pPr>
              <w:snapToGrid w:val="0"/>
              <w:spacing w:after="0"/>
              <w:rPr>
                <w:rFonts w:ascii="Arial" w:hAnsi="Arial" w:cs="Arial"/>
                <w:b/>
                <w:bCs/>
                <w:caps/>
                <w:sz w:val="18"/>
              </w:rPr>
            </w:pPr>
            <w:r>
              <w:rPr>
                <w:rFonts w:ascii="Arial" w:hAnsi="Arial" w:cs="Arial"/>
                <w:b/>
                <w:bCs/>
                <w:caps/>
                <w:sz w:val="18"/>
              </w:rPr>
              <w:t>Unidade Gestora</w:t>
            </w:r>
          </w:p>
        </w:tc>
        <w:tc>
          <w:tcPr>
            <w:tcW w:w="1984" w:type="dxa"/>
            <w:tcBorders>
              <w:top w:val="single" w:sz="4" w:space="0" w:color="000000"/>
              <w:left w:val="single" w:sz="4" w:space="0" w:color="000000"/>
              <w:bottom w:val="single" w:sz="4" w:space="0" w:color="000000"/>
            </w:tcBorders>
            <w:vAlign w:val="center"/>
          </w:tcPr>
          <w:p w:rsidR="000B708D" w:rsidRDefault="000B708D" w:rsidP="00262732">
            <w:pPr>
              <w:snapToGrid w:val="0"/>
              <w:spacing w:after="0"/>
              <w:rPr>
                <w:rFonts w:ascii="Arial" w:hAnsi="Arial" w:cs="Arial"/>
                <w:b/>
                <w:bCs/>
                <w:caps/>
                <w:sz w:val="18"/>
              </w:rPr>
            </w:pPr>
            <w:r>
              <w:rPr>
                <w:rFonts w:ascii="Arial" w:hAnsi="Arial" w:cs="Arial"/>
                <w:b/>
                <w:bCs/>
                <w:caps/>
                <w:sz w:val="18"/>
              </w:rPr>
              <w:t>Fonte</w:t>
            </w:r>
          </w:p>
        </w:tc>
        <w:tc>
          <w:tcPr>
            <w:tcW w:w="2268" w:type="dxa"/>
            <w:tcBorders>
              <w:top w:val="single" w:sz="4" w:space="0" w:color="000000"/>
              <w:left w:val="single" w:sz="4" w:space="0" w:color="000000"/>
              <w:bottom w:val="single" w:sz="4" w:space="0" w:color="000000"/>
            </w:tcBorders>
            <w:vAlign w:val="center"/>
          </w:tcPr>
          <w:p w:rsidR="000B708D" w:rsidRDefault="000B708D" w:rsidP="00262732">
            <w:pPr>
              <w:snapToGrid w:val="0"/>
              <w:spacing w:after="0"/>
              <w:rPr>
                <w:rFonts w:ascii="Arial" w:hAnsi="Arial" w:cs="Arial"/>
                <w:b/>
                <w:bCs/>
                <w:caps/>
                <w:sz w:val="18"/>
              </w:rPr>
            </w:pPr>
            <w:r>
              <w:rPr>
                <w:rFonts w:ascii="Arial" w:hAnsi="Arial" w:cs="Arial"/>
                <w:b/>
                <w:bCs/>
                <w:caps/>
                <w:sz w:val="18"/>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0B708D" w:rsidRDefault="000B708D" w:rsidP="00262732">
            <w:pPr>
              <w:snapToGrid w:val="0"/>
              <w:spacing w:after="0"/>
              <w:rPr>
                <w:rFonts w:ascii="Arial" w:hAnsi="Arial" w:cs="Arial"/>
                <w:b/>
                <w:bCs/>
                <w:caps/>
                <w:sz w:val="18"/>
              </w:rPr>
            </w:pPr>
            <w:r>
              <w:rPr>
                <w:rFonts w:ascii="Arial" w:hAnsi="Arial" w:cs="Arial"/>
                <w:b/>
                <w:bCs/>
                <w:caps/>
                <w:sz w:val="18"/>
              </w:rPr>
              <w:t>Elemento de despesa</w:t>
            </w:r>
          </w:p>
        </w:tc>
      </w:tr>
      <w:tr w:rsidR="000B708D" w:rsidTr="00262732">
        <w:trPr>
          <w:trHeight w:val="334"/>
          <w:jc w:val="center"/>
        </w:trPr>
        <w:tc>
          <w:tcPr>
            <w:tcW w:w="1985" w:type="dxa"/>
            <w:tcBorders>
              <w:top w:val="single" w:sz="4" w:space="0" w:color="000000"/>
              <w:left w:val="single" w:sz="4" w:space="0" w:color="000000"/>
              <w:bottom w:val="single" w:sz="4" w:space="0" w:color="000000"/>
            </w:tcBorders>
            <w:vAlign w:val="center"/>
          </w:tcPr>
          <w:p w:rsidR="000B708D" w:rsidRDefault="000B708D" w:rsidP="00262732">
            <w:pPr>
              <w:snapToGrid w:val="0"/>
              <w:spacing w:after="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rsidR="000B708D" w:rsidRDefault="000B708D" w:rsidP="00262732">
            <w:pPr>
              <w:snapToGrid w:val="0"/>
              <w:spacing w:after="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rsidR="000B708D" w:rsidRDefault="000B708D" w:rsidP="00262732">
            <w:pPr>
              <w:snapToGrid w:val="0"/>
              <w:spacing w:after="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0B708D" w:rsidRDefault="000B708D" w:rsidP="00262732">
            <w:pPr>
              <w:snapToGrid w:val="0"/>
              <w:spacing w:after="0"/>
              <w:jc w:val="center"/>
              <w:rPr>
                <w:rFonts w:ascii="Arial" w:hAnsi="Arial" w:cs="Arial"/>
                <w:smallCaps/>
                <w:sz w:val="18"/>
              </w:rPr>
            </w:pPr>
          </w:p>
        </w:tc>
      </w:tr>
    </w:tbl>
    <w:p w:rsidR="000B708D" w:rsidRDefault="000B708D" w:rsidP="000B708D">
      <w:pPr>
        <w:spacing w:after="0"/>
        <w:jc w:val="both"/>
        <w:rPr>
          <w:rFonts w:ascii="Arial" w:hAnsi="Arial" w:cs="Arial"/>
          <w:sz w:val="22"/>
        </w:rPr>
      </w:pPr>
    </w:p>
    <w:p w:rsidR="000B708D" w:rsidRDefault="000B708D" w:rsidP="000B708D">
      <w:pPr>
        <w:tabs>
          <w:tab w:val="left" w:pos="9540"/>
        </w:tabs>
        <w:spacing w:after="0"/>
        <w:ind w:right="51"/>
        <w:jc w:val="both"/>
        <w:rPr>
          <w:rFonts w:ascii="Arial" w:hAnsi="Arial" w:cs="Arial"/>
          <w:b/>
          <w:sz w:val="22"/>
        </w:rPr>
      </w:pPr>
      <w:r>
        <w:rPr>
          <w:rFonts w:ascii="Arial" w:hAnsi="Arial" w:cs="Arial"/>
          <w:b/>
          <w:sz w:val="22"/>
        </w:rPr>
        <w:t>PARÁGRAFO PRIMEIRO</w:t>
      </w:r>
    </w:p>
    <w:p w:rsidR="000B708D" w:rsidRDefault="000B708D" w:rsidP="000B708D">
      <w:pPr>
        <w:tabs>
          <w:tab w:val="left" w:pos="9540"/>
        </w:tabs>
        <w:spacing w:after="0"/>
        <w:ind w:right="51"/>
        <w:jc w:val="both"/>
        <w:rPr>
          <w:rFonts w:ascii="Arial" w:hAnsi="Arial" w:cs="Arial"/>
          <w:sz w:val="22"/>
        </w:rPr>
      </w:pPr>
      <w:r>
        <w:rPr>
          <w:rFonts w:ascii="Arial" w:hAnsi="Arial" w:cs="Arial"/>
          <w:sz w:val="22"/>
        </w:rPr>
        <w:t xml:space="preserve">Os recursos financeiros transferidos pelo Estado da Bahia para a execução do objeto deste Termo de Fomento serão movimentados em conta bancária específica e exclusiva no ___________ </w:t>
      </w:r>
      <w:r>
        <w:rPr>
          <w:rFonts w:ascii="Arial" w:hAnsi="Arial" w:cs="Arial"/>
          <w:color w:val="808080" w:themeColor="background1" w:themeShade="80"/>
          <w:sz w:val="22"/>
        </w:rPr>
        <w:t>[nome do Banco]</w:t>
      </w:r>
      <w:r>
        <w:rPr>
          <w:rFonts w:ascii="Arial" w:hAnsi="Arial" w:cs="Arial"/>
          <w:sz w:val="22"/>
        </w:rPr>
        <w:t>, agência nº. ________, conta corrente nº. ______, vinculada a este termo.</w:t>
      </w:r>
    </w:p>
    <w:p w:rsidR="000B708D" w:rsidRDefault="000B708D" w:rsidP="000B708D">
      <w:pPr>
        <w:spacing w:after="0"/>
        <w:ind w:left="709" w:hanging="709"/>
        <w:jc w:val="both"/>
        <w:rPr>
          <w:rFonts w:ascii="Arial" w:hAnsi="Arial" w:cs="Arial"/>
          <w:sz w:val="22"/>
        </w:rPr>
      </w:pP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0451BE">
        <w:rPr>
          <w:rFonts w:ascii="Arial" w:hAnsi="Arial" w:cs="Arial"/>
          <w:b/>
          <w:sz w:val="18"/>
        </w:rPr>
        <w:t>Nota:</w:t>
      </w:r>
      <w:r w:rsidRPr="000451BE">
        <w:rPr>
          <w:rFonts w:ascii="Arial" w:hAnsi="Arial" w:cs="Arial"/>
          <w:sz w:val="18"/>
        </w:rPr>
        <w:t xml:space="preserve"> Os recursos recebidos em decorrência da parceria serão depositados em conta corrente específica em instituição financeira pública determinada pela administração pública, conforme previsto no art. 51 da Lei nº 13.019/2014. Observar que compete à administração pública definir a instituição bancária, na qual será aberta conta para o instrumento da parceria.</w:t>
      </w:r>
    </w:p>
    <w:p w:rsidR="000B708D" w:rsidRDefault="000B708D" w:rsidP="000B708D">
      <w:pPr>
        <w:spacing w:after="0"/>
        <w:ind w:left="709" w:hanging="709"/>
        <w:jc w:val="both"/>
        <w:rPr>
          <w:rFonts w:ascii="Arial" w:hAnsi="Arial" w:cs="Arial"/>
          <w:sz w:val="22"/>
        </w:rPr>
      </w:pPr>
    </w:p>
    <w:p w:rsidR="000B708D" w:rsidRDefault="000B708D" w:rsidP="000B708D">
      <w:pPr>
        <w:tabs>
          <w:tab w:val="left" w:pos="9540"/>
        </w:tabs>
        <w:spacing w:after="0"/>
        <w:ind w:right="51"/>
        <w:jc w:val="both"/>
        <w:rPr>
          <w:rFonts w:ascii="Arial" w:hAnsi="Arial" w:cs="Arial"/>
          <w:b/>
          <w:sz w:val="22"/>
        </w:rPr>
      </w:pPr>
      <w:r>
        <w:rPr>
          <w:rFonts w:ascii="Arial" w:hAnsi="Arial" w:cs="Arial"/>
          <w:b/>
          <w:sz w:val="22"/>
        </w:rPr>
        <w:t>PARÁGRAFO SEGUNDO</w:t>
      </w:r>
    </w:p>
    <w:p w:rsidR="000B708D" w:rsidRDefault="000B708D" w:rsidP="000B708D">
      <w:pPr>
        <w:spacing w:after="0"/>
        <w:jc w:val="both"/>
        <w:rPr>
          <w:rFonts w:ascii="Arial" w:hAnsi="Arial" w:cs="Arial"/>
          <w:sz w:val="22"/>
        </w:rPr>
      </w:pPr>
      <w:r>
        <w:rPr>
          <w:rFonts w:ascii="Arial" w:hAnsi="Arial" w:cs="Arial"/>
          <w:sz w:val="22"/>
        </w:rPr>
        <w:t>Os rendimentos de ativos financeiros serão aplicados no objeto da parceria, mediante termo aditivo, estando sujeitos às mesmas condições de prestação de contas exigidas para os recursos transferidos.</w:t>
      </w:r>
    </w:p>
    <w:p w:rsidR="000B708D" w:rsidRDefault="000B708D" w:rsidP="000B708D">
      <w:pPr>
        <w:tabs>
          <w:tab w:val="left" w:pos="9540"/>
        </w:tabs>
        <w:spacing w:after="0"/>
        <w:ind w:right="51"/>
        <w:jc w:val="both"/>
        <w:rPr>
          <w:rFonts w:ascii="Arial" w:hAnsi="Arial" w:cs="Arial"/>
          <w:b/>
          <w:sz w:val="22"/>
        </w:rPr>
      </w:pPr>
      <w:r>
        <w:rPr>
          <w:rFonts w:ascii="Arial" w:hAnsi="Arial" w:cs="Arial"/>
          <w:b/>
          <w:sz w:val="22"/>
        </w:rPr>
        <w:t>PARÁGRAFO TERCEIRO</w:t>
      </w:r>
    </w:p>
    <w:p w:rsidR="000B708D" w:rsidRDefault="000B708D" w:rsidP="000B708D">
      <w:pPr>
        <w:tabs>
          <w:tab w:val="left" w:pos="9540"/>
        </w:tabs>
        <w:spacing w:after="0"/>
        <w:jc w:val="both"/>
        <w:rPr>
          <w:rFonts w:ascii="Arial" w:hAnsi="Arial" w:cs="Arial"/>
          <w:sz w:val="22"/>
        </w:rPr>
      </w:pPr>
      <w:r>
        <w:rPr>
          <w:rFonts w:ascii="Arial" w:hAnsi="Arial" w:cs="Arial"/>
          <w:sz w:val="22"/>
        </w:rPr>
        <w:lastRenderedPageBreak/>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0B708D" w:rsidRDefault="000B708D" w:rsidP="000B708D">
      <w:pPr>
        <w:spacing w:after="0"/>
        <w:jc w:val="both"/>
        <w:rPr>
          <w:rFonts w:ascii="Arial" w:hAnsi="Arial" w:cs="Arial"/>
          <w:sz w:val="22"/>
        </w:rPr>
      </w:pPr>
    </w:p>
    <w:p w:rsidR="000B708D" w:rsidRDefault="000B708D" w:rsidP="000B708D">
      <w:pPr>
        <w:tabs>
          <w:tab w:val="left" w:pos="9540"/>
        </w:tabs>
        <w:spacing w:after="0"/>
        <w:ind w:right="51"/>
        <w:jc w:val="both"/>
        <w:rPr>
          <w:rFonts w:ascii="Arial" w:hAnsi="Arial" w:cs="Arial"/>
          <w:b/>
          <w:sz w:val="22"/>
        </w:rPr>
      </w:pPr>
      <w:r>
        <w:rPr>
          <w:rFonts w:ascii="Arial" w:hAnsi="Arial" w:cs="Arial"/>
          <w:b/>
          <w:sz w:val="22"/>
        </w:rPr>
        <w:t>PARÁGRAFO QUARTO</w:t>
      </w:r>
    </w:p>
    <w:p w:rsidR="000B708D" w:rsidRDefault="000B708D" w:rsidP="000B708D">
      <w:pPr>
        <w:spacing w:after="0"/>
        <w:jc w:val="both"/>
        <w:rPr>
          <w:rFonts w:ascii="Arial" w:hAnsi="Arial" w:cs="Arial"/>
          <w:sz w:val="22"/>
        </w:rPr>
      </w:pPr>
      <w:r>
        <w:rPr>
          <w:rFonts w:ascii="Arial" w:hAnsi="Arial" w:cs="Arial"/>
          <w:sz w:val="22"/>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0B708D" w:rsidRDefault="000B708D" w:rsidP="000B708D">
      <w:pPr>
        <w:spacing w:after="0"/>
        <w:ind w:left="709" w:hanging="709"/>
        <w:jc w:val="both"/>
        <w:rPr>
          <w:rFonts w:ascii="Arial" w:hAnsi="Arial" w:cs="Arial"/>
          <w:sz w:val="22"/>
        </w:rPr>
      </w:pPr>
    </w:p>
    <w:p w:rsidR="000B708D" w:rsidRDefault="000B708D" w:rsidP="000B708D">
      <w:pPr>
        <w:tabs>
          <w:tab w:val="left" w:pos="9540"/>
        </w:tabs>
        <w:spacing w:after="0"/>
        <w:ind w:right="51"/>
        <w:jc w:val="both"/>
        <w:rPr>
          <w:rFonts w:ascii="Arial" w:hAnsi="Arial" w:cs="Arial"/>
          <w:b/>
          <w:sz w:val="22"/>
        </w:rPr>
      </w:pPr>
      <w:r>
        <w:rPr>
          <w:rFonts w:ascii="Arial" w:hAnsi="Arial" w:cs="Arial"/>
          <w:b/>
          <w:sz w:val="22"/>
        </w:rPr>
        <w:t>PARÁGRAFO QUINTO</w:t>
      </w:r>
    </w:p>
    <w:p w:rsidR="000B708D" w:rsidRDefault="000B708D" w:rsidP="000B708D">
      <w:pPr>
        <w:spacing w:after="0"/>
        <w:jc w:val="both"/>
        <w:rPr>
          <w:rFonts w:ascii="Arial" w:hAnsi="Arial" w:cs="Arial"/>
          <w:sz w:val="22"/>
        </w:rPr>
      </w:pPr>
      <w:r>
        <w:rPr>
          <w:rFonts w:ascii="Arial" w:hAnsi="Arial" w:cs="Arial"/>
          <w:sz w:val="22"/>
        </w:rPr>
        <w:t>Não será permitida a previsão de despesas a título de taxa de administração, de gerência ou similar.</w:t>
      </w:r>
    </w:p>
    <w:p w:rsidR="000B708D" w:rsidRDefault="000B708D" w:rsidP="000B708D">
      <w:pPr>
        <w:spacing w:after="0"/>
        <w:ind w:left="709" w:hanging="709"/>
        <w:jc w:val="both"/>
        <w:rPr>
          <w:rFonts w:ascii="Arial" w:hAnsi="Arial" w:cs="Arial"/>
          <w:sz w:val="22"/>
        </w:rPr>
      </w:pPr>
    </w:p>
    <w:p w:rsidR="000B708D" w:rsidRDefault="000B708D" w:rsidP="000B708D">
      <w:pPr>
        <w:tabs>
          <w:tab w:val="left" w:pos="9540"/>
        </w:tabs>
        <w:spacing w:after="0"/>
        <w:ind w:right="51"/>
        <w:jc w:val="both"/>
        <w:rPr>
          <w:rFonts w:ascii="Arial" w:hAnsi="Arial" w:cs="Arial"/>
          <w:b/>
          <w:sz w:val="22"/>
        </w:rPr>
      </w:pPr>
      <w:r>
        <w:rPr>
          <w:rFonts w:ascii="Arial" w:hAnsi="Arial" w:cs="Arial"/>
          <w:b/>
          <w:sz w:val="22"/>
        </w:rPr>
        <w:t>PARÁGRAFO SEXTO</w:t>
      </w:r>
    </w:p>
    <w:p w:rsidR="000B708D" w:rsidRDefault="000B708D" w:rsidP="000B708D">
      <w:pPr>
        <w:spacing w:after="0"/>
        <w:jc w:val="both"/>
        <w:rPr>
          <w:rFonts w:ascii="Arial" w:hAnsi="Arial" w:cs="Arial"/>
          <w:sz w:val="22"/>
        </w:rPr>
      </w:pPr>
      <w:r>
        <w:rPr>
          <w:rFonts w:ascii="Arial" w:hAnsi="Arial" w:cs="Arial"/>
          <w:sz w:val="22"/>
        </w:rPr>
        <w:t>Toda movimentação de recursos no âmbito da parceria será realizada mediante transferência eletrônica sujeita à identificação do beneficiário final e à obrigatoriedade de depósito em sua conta bancária.</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b/>
          <w:sz w:val="22"/>
        </w:rPr>
        <w:t>PARÁGRAFO SÉTIMO</w:t>
      </w:r>
    </w:p>
    <w:p w:rsidR="000B708D" w:rsidRDefault="000B708D" w:rsidP="000B708D">
      <w:pPr>
        <w:spacing w:after="0"/>
        <w:jc w:val="both"/>
        <w:rPr>
          <w:rFonts w:ascii="Arial" w:hAnsi="Arial" w:cs="Arial"/>
          <w:sz w:val="22"/>
        </w:rPr>
      </w:pPr>
      <w:r>
        <w:rPr>
          <w:rFonts w:ascii="Arial" w:hAnsi="Arial" w:cs="Arial"/>
          <w:sz w:val="22"/>
        </w:rPr>
        <w:t>Serão admitidos pagamentos em espécie desde que comprovada a impossibilidade física de pagamento mediante transferência bancária, que deverão estar previstos e justificados no plano de trabalho e, nas hipóteses de caso fortuito ou força maior, a OSC deverá justificar os motivos na prestação de contas, os quais serão avaliados pela administração pública.</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b/>
          <w:sz w:val="22"/>
        </w:rPr>
        <w:t>PARÁGRAFO OITAVO</w:t>
      </w:r>
    </w:p>
    <w:p w:rsidR="000B708D" w:rsidRDefault="000B708D" w:rsidP="000B708D">
      <w:pPr>
        <w:spacing w:after="0"/>
        <w:jc w:val="both"/>
        <w:rPr>
          <w:rFonts w:ascii="Arial" w:hAnsi="Arial" w:cs="Arial"/>
          <w:sz w:val="22"/>
        </w:rPr>
      </w:pPr>
      <w:r>
        <w:rPr>
          <w:rFonts w:ascii="Arial" w:hAnsi="Arial" w:cs="Arial"/>
          <w:sz w:val="22"/>
        </w:rPr>
        <w:t xml:space="preserve">Os pagamentos em espécie estarão restritos ao limite por credor de R$_____________ </w:t>
      </w:r>
      <w:r>
        <w:rPr>
          <w:rFonts w:ascii="Arial" w:hAnsi="Arial" w:cs="Arial"/>
          <w:color w:val="808080" w:themeColor="background1" w:themeShade="80"/>
          <w:sz w:val="22"/>
        </w:rPr>
        <w:t>[incluir o valor limite por credor]</w:t>
      </w:r>
      <w:r>
        <w:rPr>
          <w:rFonts w:ascii="Arial" w:hAnsi="Arial" w:cs="Arial"/>
          <w:sz w:val="22"/>
        </w:rPr>
        <w:t>, levando-se em conta a duração da parceria, não dispensando o registro do credor final da despesa na prestação de contas.</w:t>
      </w:r>
    </w:p>
    <w:p w:rsidR="000B708D" w:rsidRDefault="000B708D" w:rsidP="000B708D">
      <w:pPr>
        <w:spacing w:after="0"/>
        <w:jc w:val="both"/>
        <w:rPr>
          <w:rFonts w:ascii="Arial" w:hAnsi="Arial" w:cs="Arial"/>
          <w:sz w:val="22"/>
        </w:rPr>
      </w:pPr>
    </w:p>
    <w:p w:rsidR="000B708D" w:rsidRPr="000451BE"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0451BE">
        <w:rPr>
          <w:rFonts w:ascii="Arial" w:hAnsi="Arial" w:cs="Arial"/>
          <w:b/>
          <w:sz w:val="18"/>
        </w:rPr>
        <w:t>Nota:</w:t>
      </w:r>
      <w:r w:rsidRPr="000451BE">
        <w:rPr>
          <w:rFonts w:ascii="Arial" w:hAnsi="Arial" w:cs="Arial"/>
          <w:sz w:val="18"/>
        </w:rPr>
        <w:t>Os dois parágrafos anteriores admitem, em casos excepcionais, a realização de pagamentos em espécie desde que comprovada a impossibilidade física de pagamento mediante transferência bancária, em consonância com o §2º, art. 53 da Lei nº. 13.019/2014.</w:t>
      </w:r>
    </w:p>
    <w:p w:rsidR="000B708D" w:rsidRPr="000451BE"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0451BE"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0451BE">
        <w:rPr>
          <w:rFonts w:ascii="Arial" w:hAnsi="Arial" w:cs="Arial"/>
          <w:sz w:val="18"/>
        </w:rPr>
        <w:t>O órgão ou entidade da administração pública decidirá quanto à possibilidade de realização de pagamentos em espécie pela OSC, observando a razoabilidade do montante necessário, estabelecendo no parágrafo acima o limite, em valores monetários, por credor.</w:t>
      </w: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highlight w:val="yellow"/>
        </w:rPr>
      </w:pP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0451BE">
        <w:rPr>
          <w:rFonts w:ascii="Arial" w:hAnsi="Arial" w:cs="Arial"/>
          <w:sz w:val="18"/>
        </w:rPr>
        <w:t>Caso opte por não permitir o pagamento em espécie, os dois parágrafos anteriores deverão ser excluídos.</w:t>
      </w:r>
    </w:p>
    <w:p w:rsidR="000B708D" w:rsidRDefault="000B708D" w:rsidP="000B708D">
      <w:pPr>
        <w:tabs>
          <w:tab w:val="left" w:pos="9540"/>
        </w:tabs>
        <w:spacing w:after="0"/>
        <w:ind w:right="51"/>
        <w:jc w:val="both"/>
        <w:rPr>
          <w:rFonts w:ascii="Arial" w:hAnsi="Arial" w:cs="Arial"/>
          <w:b/>
          <w:sz w:val="22"/>
        </w:rPr>
      </w:pPr>
    </w:p>
    <w:p w:rsidR="000B708D" w:rsidRDefault="000B708D" w:rsidP="000B708D">
      <w:pPr>
        <w:tabs>
          <w:tab w:val="left" w:pos="9540"/>
        </w:tabs>
        <w:spacing w:after="0"/>
        <w:ind w:right="51"/>
        <w:jc w:val="both"/>
        <w:rPr>
          <w:rFonts w:ascii="Arial" w:hAnsi="Arial" w:cs="Arial"/>
          <w:b/>
          <w:sz w:val="22"/>
        </w:rPr>
      </w:pPr>
      <w:r w:rsidRPr="004C6F02">
        <w:rPr>
          <w:rFonts w:ascii="Arial" w:hAnsi="Arial" w:cs="Arial"/>
          <w:b/>
          <w:sz w:val="22"/>
        </w:rPr>
        <w:lastRenderedPageBreak/>
        <w:t>PARÁGRAFO NONO</w:t>
      </w:r>
    </w:p>
    <w:p w:rsidR="000B708D" w:rsidRDefault="000B708D" w:rsidP="000B708D">
      <w:pPr>
        <w:spacing w:after="0"/>
        <w:jc w:val="both"/>
        <w:rPr>
          <w:rFonts w:ascii="Arial" w:hAnsi="Arial" w:cs="Arial"/>
          <w:sz w:val="22"/>
        </w:rPr>
      </w:pPr>
      <w:r>
        <w:rPr>
          <w:rFonts w:ascii="Arial" w:hAnsi="Arial" w:cs="Arial"/>
          <w:sz w:val="22"/>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b/>
          <w:sz w:val="22"/>
        </w:rPr>
      </w:pPr>
      <w:r>
        <w:rPr>
          <w:rFonts w:ascii="Arial" w:hAnsi="Arial" w:cs="Arial"/>
          <w:b/>
          <w:sz w:val="22"/>
        </w:rPr>
        <w:t>PARÁGRAFO DÉCIMO</w:t>
      </w:r>
    </w:p>
    <w:p w:rsidR="000B708D" w:rsidRDefault="000B708D" w:rsidP="000B708D">
      <w:pPr>
        <w:spacing w:after="0"/>
        <w:jc w:val="both"/>
        <w:rPr>
          <w:rFonts w:ascii="Arial" w:hAnsi="Arial" w:cs="Arial"/>
          <w:sz w:val="22"/>
        </w:rPr>
      </w:pPr>
      <w:r>
        <w:rPr>
          <w:rFonts w:ascii="Arial" w:hAnsi="Arial" w:cs="Arial"/>
          <w:sz w:val="22"/>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0B708D" w:rsidRDefault="000B708D" w:rsidP="000B708D">
      <w:pPr>
        <w:spacing w:after="0"/>
        <w:jc w:val="both"/>
        <w:rPr>
          <w:rFonts w:ascii="Arial" w:hAnsi="Arial" w:cs="Arial"/>
          <w:sz w:val="22"/>
        </w:rPr>
      </w:pP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6A0D1F">
        <w:rPr>
          <w:rFonts w:ascii="Arial" w:hAnsi="Arial" w:cs="Arial"/>
          <w:b/>
          <w:sz w:val="18"/>
        </w:rPr>
        <w:t xml:space="preserve">Nota: </w:t>
      </w:r>
      <w:r w:rsidRPr="006A0D1F">
        <w:rPr>
          <w:rFonts w:ascii="Arial" w:hAnsi="Arial" w:cs="Arial"/>
          <w:sz w:val="18"/>
        </w:rPr>
        <w:t>O art. 21 do Decreto Estadual nº. 17.091/2016 determina que a administração pública disponibilizará sistema para os processos de compras efetuados pela OSC com recursos da parceria.</w:t>
      </w: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6A0D1F">
        <w:rPr>
          <w:rFonts w:ascii="Arial" w:hAnsi="Arial" w:cs="Arial"/>
          <w:sz w:val="18"/>
        </w:rPr>
        <w:t>Quando for disponibilizado o sistema de compras mencionado,utilizar-se-á as opções de texto a seguir em substituição ao parágrafo acima:</w:t>
      </w: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b/>
          <w:sz w:val="18"/>
        </w:rPr>
      </w:pPr>
      <w:r w:rsidRPr="006A0D1F">
        <w:rPr>
          <w:rFonts w:ascii="Arial" w:hAnsi="Arial" w:cs="Arial"/>
          <w:b/>
          <w:sz w:val="18"/>
        </w:rPr>
        <w:t>PARÁGRAFO ______</w:t>
      </w: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6A0D1F">
        <w:rPr>
          <w:rFonts w:ascii="Arial" w:hAnsi="Arial" w:cs="Arial"/>
          <w:sz w:val="18"/>
        </w:rPr>
        <w:t xml:space="preserve">O processamento das compras e contratações pela OSC feitas com o uso de recursos financeiros provenientes de parceria será efetuado, preferencialmente, por meio do sistema eletrônico </w:t>
      </w:r>
      <w:r w:rsidRPr="006A0D1F">
        <w:rPr>
          <w:rFonts w:ascii="Arial" w:hAnsi="Arial" w:cs="Arial"/>
          <w:color w:val="808080" w:themeColor="background1" w:themeShade="80"/>
          <w:sz w:val="18"/>
        </w:rPr>
        <w:t>_______________________ [inserir nome do sistema]</w:t>
      </w:r>
      <w:r w:rsidRPr="006A0D1F">
        <w:rPr>
          <w:rFonts w:ascii="Arial" w:hAnsi="Arial" w:cs="Arial"/>
          <w:sz w:val="18"/>
        </w:rPr>
        <w:t>.</w:t>
      </w: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6A0D1F">
        <w:rPr>
          <w:rFonts w:ascii="Arial" w:hAnsi="Arial" w:cs="Arial"/>
        </w:rPr>
        <w:t>Quando for disponibilizada a plataforma eletrônica, acrescentar também o parágrafo abaixo:</w:t>
      </w: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6A0D1F">
        <w:rPr>
          <w:rFonts w:ascii="Arial" w:hAnsi="Arial" w:cs="Arial"/>
          <w:b/>
          <w:sz w:val="18"/>
        </w:rPr>
        <w:t>PARÁGRAFO ________</w:t>
      </w:r>
    </w:p>
    <w:p w:rsidR="000B708D" w:rsidRPr="006A0D1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6A0D1F">
        <w:rPr>
          <w:rFonts w:ascii="Arial" w:hAnsi="Arial" w:cs="Arial"/>
          <w:sz w:val="18"/>
        </w:rPr>
        <w:t xml:space="preserve">A OSC deverá registrar os dados referentes às despesas realizadas na plataforma eletrônica ______________ </w:t>
      </w:r>
      <w:r w:rsidRPr="006A0D1F">
        <w:rPr>
          <w:rFonts w:ascii="Arial" w:hAnsi="Arial" w:cs="Arial"/>
          <w:color w:val="808080" w:themeColor="background1" w:themeShade="80"/>
          <w:sz w:val="18"/>
        </w:rPr>
        <w:t>[inserir nome da plataforma]</w:t>
      </w:r>
      <w:r w:rsidRPr="006A0D1F">
        <w:rPr>
          <w:rFonts w:ascii="Arial" w:hAnsi="Arial" w:cs="Arial"/>
          <w:sz w:val="18"/>
        </w:rPr>
        <w:t>.</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b/>
          <w:sz w:val="22"/>
        </w:rPr>
      </w:pPr>
      <w:r>
        <w:rPr>
          <w:rFonts w:ascii="Arial" w:hAnsi="Arial" w:cs="Arial"/>
          <w:b/>
          <w:sz w:val="22"/>
        </w:rPr>
        <w:t>PARÁGRAFO DÉCIMO PRIMEIRO</w:t>
      </w:r>
    </w:p>
    <w:p w:rsidR="000B708D" w:rsidRDefault="000B708D" w:rsidP="000B708D">
      <w:pPr>
        <w:spacing w:after="0"/>
        <w:jc w:val="both"/>
        <w:rPr>
          <w:rFonts w:ascii="Arial" w:hAnsi="Arial" w:cs="Arial"/>
          <w:sz w:val="22"/>
        </w:rPr>
      </w:pPr>
      <w:r>
        <w:rPr>
          <w:rFonts w:ascii="Arial" w:hAnsi="Arial" w:cs="Arial"/>
          <w:sz w:val="22"/>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0B708D" w:rsidRDefault="000B708D" w:rsidP="000B708D">
      <w:pPr>
        <w:spacing w:after="0"/>
        <w:jc w:val="both"/>
        <w:rPr>
          <w:rFonts w:ascii="Arial" w:hAnsi="Arial" w:cs="Arial"/>
          <w:b/>
          <w:sz w:val="22"/>
        </w:rPr>
      </w:pPr>
    </w:p>
    <w:p w:rsidR="000B708D" w:rsidRDefault="000B708D" w:rsidP="000B708D">
      <w:pPr>
        <w:spacing w:after="0"/>
        <w:jc w:val="both"/>
        <w:rPr>
          <w:rFonts w:ascii="Arial" w:hAnsi="Arial" w:cs="Arial"/>
          <w:sz w:val="22"/>
        </w:rPr>
      </w:pPr>
      <w:r>
        <w:rPr>
          <w:rFonts w:ascii="Arial" w:hAnsi="Arial" w:cs="Arial"/>
          <w:b/>
          <w:sz w:val="22"/>
        </w:rPr>
        <w:t>PARÁGRAFO DÉCIMO SEGUNDO</w:t>
      </w:r>
    </w:p>
    <w:p w:rsidR="000B708D" w:rsidRDefault="000B708D" w:rsidP="000B708D">
      <w:pPr>
        <w:spacing w:after="0"/>
        <w:jc w:val="both"/>
        <w:rPr>
          <w:rFonts w:ascii="Arial" w:hAnsi="Arial" w:cs="Arial"/>
          <w:bCs/>
          <w:sz w:val="22"/>
          <w:szCs w:val="22"/>
          <w:lang w:val="pt-PT"/>
        </w:rPr>
      </w:pPr>
      <w:r w:rsidRPr="00727641">
        <w:rPr>
          <w:rFonts w:ascii="Arial" w:hAnsi="Arial" w:cs="Arial"/>
          <w:sz w:val="22"/>
        </w:rPr>
        <w:t>A OSC encaminhará ao Gestor da Parceria cópia das notas fiscais relativas à compra de bens, na prestação de contas final,</w:t>
      </w:r>
      <w:r w:rsidRPr="00EC6545">
        <w:rPr>
          <w:rFonts w:ascii="Arial" w:hAnsi="Arial" w:cs="Arial"/>
          <w:sz w:val="22"/>
        </w:rPr>
        <w:t xml:space="preserve"> para incorporação dos mesmos ao patrimônio do Estado.</w:t>
      </w:r>
      <w:r>
        <w:rPr>
          <w:rFonts w:ascii="Arial" w:hAnsi="Arial" w:cs="Arial"/>
          <w:sz w:val="22"/>
        </w:rPr>
        <w:t xml:space="preserve"> </w:t>
      </w:r>
      <w:r w:rsidRPr="00B22C21">
        <w:rPr>
          <w:rFonts w:ascii="Arial" w:hAnsi="Arial" w:cs="Arial"/>
          <w:bCs/>
          <w:sz w:val="22"/>
          <w:szCs w:val="22"/>
          <w:lang w:val="pt-PT"/>
        </w:rPr>
        <w:t xml:space="preserve">Quando do encerramento  da parceria, os bens e direitos que – em razão da execução da parceria, tenham sido adquiridos, produzidos ou transformados com recursos repassados pela administração pública – forem úteis à continuidade e à execução de ações de interesse </w:t>
      </w:r>
      <w:r w:rsidRPr="00B22C21">
        <w:rPr>
          <w:rFonts w:ascii="Arial" w:hAnsi="Arial" w:cs="Arial"/>
          <w:bCs/>
          <w:sz w:val="22"/>
          <w:szCs w:val="22"/>
          <w:lang w:val="pt-PT"/>
        </w:rPr>
        <w:lastRenderedPageBreak/>
        <w:t>social, ao final da execução do Termo de Fomento, poderão ser doados pela Secretaria do Trabalho, Emprego, Renda e Esporte à Organização da Sociedade Civil celebrante.</w:t>
      </w:r>
    </w:p>
    <w:p w:rsidR="000B708D" w:rsidRPr="001158F9" w:rsidRDefault="000B708D" w:rsidP="000B708D">
      <w:pPr>
        <w:spacing w:after="0"/>
        <w:jc w:val="both"/>
        <w:rPr>
          <w:rFonts w:ascii="Arial" w:hAnsi="Arial" w:cs="Arial"/>
          <w:sz w:val="22"/>
          <w:lang w:val="pt-PT"/>
        </w:rPr>
      </w:pPr>
    </w:p>
    <w:p w:rsidR="000B708D" w:rsidRDefault="000B708D" w:rsidP="000B708D">
      <w:pPr>
        <w:spacing w:after="0"/>
        <w:jc w:val="both"/>
        <w:rPr>
          <w:rFonts w:ascii="Arial" w:hAnsi="Arial" w:cs="Arial"/>
          <w:sz w:val="22"/>
        </w:rPr>
      </w:pPr>
    </w:p>
    <w:p w:rsidR="000B708D" w:rsidRPr="00EF1F94"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EF1F94">
        <w:rPr>
          <w:rFonts w:ascii="Arial" w:hAnsi="Arial" w:cs="Arial"/>
          <w:b/>
          <w:sz w:val="18"/>
        </w:rPr>
        <w:t xml:space="preserve">Nota: </w:t>
      </w:r>
      <w:r w:rsidRPr="00EF1F94">
        <w:rPr>
          <w:rFonts w:ascii="Arial" w:hAnsi="Arial" w:cs="Arial"/>
          <w:sz w:val="18"/>
        </w:rPr>
        <w:t>Caso a parceria não tenha previsão de aquisição de bens, esta cláusula deverá ser excluída.</w:t>
      </w:r>
    </w:p>
    <w:p w:rsidR="000B708D" w:rsidRPr="00EF1F94"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EF1F94"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EF1F94">
        <w:rPr>
          <w:rFonts w:ascii="Arial" w:hAnsi="Arial" w:cs="Arial"/>
          <w:sz w:val="18"/>
        </w:rPr>
        <w:t>O Gestor da parceria deverá observar os procedimentos de controle e destinação de bens permanentes adquiridos com recursos decorrentes de parcerias.</w:t>
      </w:r>
    </w:p>
    <w:p w:rsidR="000B708D" w:rsidRPr="00EF1F94"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p>
    <w:p w:rsidR="000B708D" w:rsidRPr="00EF1F94"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rPr>
      </w:pPr>
      <w:r w:rsidRPr="00EF1F94">
        <w:rPr>
          <w:rFonts w:ascii="Arial" w:hAnsi="Arial" w:cs="Arial"/>
          <w:sz w:val="18"/>
        </w:rPr>
        <w:t>Se a titularidade do bem for para a administração, o bem deverá ser incorporado ao patrimônio do Estado</w:t>
      </w: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highlight w:val="yellow"/>
        </w:rPr>
      </w:pP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b/>
          <w:sz w:val="22"/>
        </w:rPr>
        <w:t>PARÁGRAFO DÉCIMO TERCEIRO</w:t>
      </w:r>
    </w:p>
    <w:p w:rsidR="000B708D" w:rsidRDefault="000B708D" w:rsidP="000B708D">
      <w:pPr>
        <w:spacing w:after="0"/>
        <w:jc w:val="both"/>
        <w:rPr>
          <w:rFonts w:ascii="Arial" w:hAnsi="Arial" w:cs="Arial"/>
          <w:sz w:val="22"/>
        </w:rPr>
      </w:pPr>
      <w:r>
        <w:rPr>
          <w:rFonts w:ascii="Arial" w:hAnsi="Arial" w:cs="Arial"/>
          <w:sz w:val="22"/>
        </w:rPr>
        <w:t>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p>
    <w:p w:rsidR="000B708D" w:rsidRDefault="000B708D" w:rsidP="000B708D">
      <w:pPr>
        <w:spacing w:after="0"/>
        <w:jc w:val="both"/>
        <w:rPr>
          <w:rFonts w:ascii="Arial" w:hAnsi="Arial" w:cs="Arial"/>
          <w:sz w:val="22"/>
          <w:highlight w:val="cyan"/>
        </w:rPr>
      </w:pPr>
    </w:p>
    <w:p w:rsidR="000B708D" w:rsidRDefault="000B708D" w:rsidP="000B708D">
      <w:pPr>
        <w:tabs>
          <w:tab w:val="left" w:pos="9540"/>
        </w:tabs>
        <w:spacing w:after="0"/>
        <w:ind w:right="51"/>
        <w:jc w:val="both"/>
        <w:rPr>
          <w:rFonts w:ascii="Arial" w:hAnsi="Arial" w:cs="Arial"/>
          <w:sz w:val="22"/>
        </w:rPr>
      </w:pPr>
      <w:r>
        <w:rPr>
          <w:rFonts w:ascii="Arial" w:hAnsi="Arial" w:cs="Arial"/>
          <w:b/>
          <w:sz w:val="22"/>
        </w:rPr>
        <w:t>PARÁGRAFO DÉCIMO  QUARTO</w:t>
      </w:r>
    </w:p>
    <w:p w:rsidR="000B708D" w:rsidRDefault="000B708D" w:rsidP="000B708D">
      <w:pPr>
        <w:spacing w:after="0"/>
        <w:jc w:val="both"/>
        <w:rPr>
          <w:rFonts w:ascii="Arial" w:hAnsi="Arial" w:cs="Arial"/>
          <w:sz w:val="22"/>
        </w:rPr>
      </w:pPr>
      <w:r>
        <w:rPr>
          <w:rFonts w:ascii="Arial" w:hAnsi="Arial" w:cs="Arial"/>
          <w:sz w:val="22"/>
        </w:rPr>
        <w:t>Durante a vigência deste termo é permitido o remanejamento de recursos de custeio constantes do Plano de Trabalho, desde que não altere o valor total da parceria destinado a custeio, devendo a OSC apresentar justificativa para as eventuais variações.</w:t>
      </w:r>
    </w:p>
    <w:p w:rsidR="000B708D" w:rsidRDefault="000B708D" w:rsidP="000B708D">
      <w:pPr>
        <w:spacing w:after="0"/>
        <w:jc w:val="both"/>
        <w:rPr>
          <w:rFonts w:ascii="Arial" w:hAnsi="Arial" w:cs="Arial"/>
          <w:sz w:val="22"/>
        </w:rPr>
      </w:pPr>
    </w:p>
    <w:p w:rsidR="000B708D" w:rsidRDefault="000B708D" w:rsidP="000B708D">
      <w:pPr>
        <w:tabs>
          <w:tab w:val="left" w:pos="9540"/>
        </w:tabs>
        <w:spacing w:after="0"/>
        <w:ind w:right="51"/>
        <w:jc w:val="both"/>
        <w:rPr>
          <w:rFonts w:ascii="Arial" w:hAnsi="Arial" w:cs="Arial"/>
          <w:sz w:val="22"/>
        </w:rPr>
      </w:pPr>
      <w:r>
        <w:rPr>
          <w:rFonts w:ascii="Arial" w:hAnsi="Arial" w:cs="Arial"/>
          <w:b/>
          <w:sz w:val="22"/>
        </w:rPr>
        <w:t>PARÁGRAFO DÉCIMO QUINTO</w:t>
      </w:r>
    </w:p>
    <w:p w:rsidR="000B708D" w:rsidRDefault="000B708D" w:rsidP="000B708D">
      <w:pPr>
        <w:spacing w:after="0"/>
        <w:jc w:val="both"/>
        <w:rPr>
          <w:rFonts w:ascii="Arial" w:hAnsi="Arial" w:cs="Arial"/>
          <w:sz w:val="22"/>
        </w:rPr>
      </w:pPr>
      <w:r>
        <w:rPr>
          <w:rFonts w:ascii="Arial" w:hAnsi="Arial" w:cs="Arial"/>
          <w:sz w:val="22"/>
        </w:rPr>
        <w:t>As parcelas dos recursos transferidos no âmbito da parceria não serão liberadas e ficarão retidas nos seguintes casos:</w:t>
      </w:r>
    </w:p>
    <w:p w:rsidR="000B708D" w:rsidRDefault="000B708D" w:rsidP="000B708D">
      <w:pPr>
        <w:spacing w:after="0"/>
        <w:ind w:left="709" w:hanging="709"/>
        <w:jc w:val="both"/>
        <w:rPr>
          <w:rFonts w:ascii="Arial" w:hAnsi="Arial" w:cs="Arial"/>
          <w:sz w:val="22"/>
        </w:rPr>
      </w:pPr>
    </w:p>
    <w:p w:rsidR="000B708D" w:rsidRDefault="000B708D" w:rsidP="000B708D">
      <w:pPr>
        <w:spacing w:after="0"/>
        <w:ind w:left="709" w:hanging="709"/>
        <w:jc w:val="both"/>
        <w:rPr>
          <w:rFonts w:ascii="Arial" w:hAnsi="Arial" w:cs="Arial"/>
          <w:sz w:val="22"/>
        </w:rPr>
      </w:pPr>
      <w:r>
        <w:rPr>
          <w:rFonts w:ascii="Arial" w:hAnsi="Arial" w:cs="Arial"/>
          <w:sz w:val="22"/>
        </w:rPr>
        <w:t>I - quando houver evidências de irregularidade na aplicação de parcela anteriormente recebida;</w:t>
      </w:r>
    </w:p>
    <w:p w:rsidR="000B708D" w:rsidRDefault="000B708D" w:rsidP="000B708D">
      <w:pPr>
        <w:spacing w:after="0"/>
        <w:ind w:left="709" w:hanging="709"/>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sz w:val="22"/>
        </w:rPr>
        <w:t>II - quando constatado desvio de finalidade na aplicação dos recursos ou o inadimplemento da OSC em relação a obrigações estabelecidas neste Termo de Fomento;</w:t>
      </w:r>
    </w:p>
    <w:p w:rsidR="000B708D" w:rsidRDefault="000B708D" w:rsidP="000B708D">
      <w:pPr>
        <w:spacing w:after="0"/>
        <w:ind w:left="709" w:hanging="709"/>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sz w:val="22"/>
        </w:rPr>
        <w:t>III- quando a OSC deixar de adotar sem justificativa suficiente as medidas saneadoras apontadas pela administração pública ou pelos órgãos de controle interno ou externo;</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sz w:val="22"/>
        </w:rPr>
      </w:pPr>
      <w:r>
        <w:rPr>
          <w:rFonts w:ascii="Arial" w:hAnsi="Arial" w:cs="Arial"/>
          <w:sz w:val="22"/>
        </w:rPr>
        <w:t>IV – quando a OSC deixar de apresentar prestações de contas.</w:t>
      </w:r>
    </w:p>
    <w:p w:rsidR="000B708D" w:rsidRDefault="000B708D" w:rsidP="000B708D">
      <w:pPr>
        <w:spacing w:after="0"/>
        <w:ind w:left="709" w:hanging="709"/>
        <w:jc w:val="both"/>
        <w:rPr>
          <w:rFonts w:ascii="Arial" w:hAnsi="Arial" w:cs="Arial"/>
          <w:sz w:val="22"/>
        </w:rPr>
      </w:pPr>
    </w:p>
    <w:p w:rsidR="000B708D" w:rsidRDefault="000B708D" w:rsidP="000B708D">
      <w:pPr>
        <w:spacing w:after="0"/>
        <w:ind w:left="709" w:hanging="709"/>
        <w:jc w:val="both"/>
        <w:rPr>
          <w:rFonts w:ascii="Arial" w:hAnsi="Arial" w:cs="Arial"/>
          <w:b/>
          <w:sz w:val="22"/>
        </w:rPr>
      </w:pPr>
      <w:r w:rsidRPr="003C6095">
        <w:rPr>
          <w:rFonts w:ascii="Arial" w:hAnsi="Arial" w:cs="Arial"/>
          <w:b/>
          <w:sz w:val="22"/>
        </w:rPr>
        <w:t>PARÁGRAFO DÉCIMO SEXTO</w:t>
      </w:r>
    </w:p>
    <w:p w:rsidR="000B708D" w:rsidRDefault="000B708D" w:rsidP="000B708D">
      <w:pPr>
        <w:spacing w:after="0"/>
        <w:ind w:left="709" w:hanging="709"/>
        <w:jc w:val="both"/>
        <w:rPr>
          <w:rFonts w:ascii="Arial" w:hAnsi="Arial" w:cs="Arial"/>
          <w:b/>
          <w:sz w:val="22"/>
        </w:rPr>
      </w:pPr>
    </w:p>
    <w:p w:rsidR="000B708D" w:rsidRDefault="000B708D" w:rsidP="000B708D">
      <w:pPr>
        <w:spacing w:after="0"/>
        <w:jc w:val="both"/>
        <w:rPr>
          <w:rFonts w:ascii="Arial" w:hAnsi="Arial" w:cs="Arial"/>
          <w:sz w:val="22"/>
        </w:rPr>
      </w:pPr>
      <w:r>
        <w:rPr>
          <w:rFonts w:ascii="Arial" w:hAnsi="Arial" w:cs="Arial"/>
          <w:sz w:val="22"/>
        </w:rPr>
        <w:t>Serão glosados valores relacionados a metas e resultados descumpridos sem justificativa suficiente, de acordo com os parâmetros abaixo:</w:t>
      </w:r>
    </w:p>
    <w:p w:rsidR="000B708D" w:rsidRDefault="000B708D" w:rsidP="000B708D">
      <w:pPr>
        <w:pStyle w:val="PargrafodaLista"/>
        <w:numPr>
          <w:ilvl w:val="0"/>
          <w:numId w:val="13"/>
        </w:numPr>
        <w:spacing w:after="0"/>
        <w:jc w:val="both"/>
        <w:rPr>
          <w:rFonts w:ascii="Arial" w:hAnsi="Arial" w:cs="Arial"/>
          <w:sz w:val="22"/>
          <w:szCs w:val="22"/>
        </w:rPr>
      </w:pPr>
      <w:r w:rsidRPr="00611864">
        <w:rPr>
          <w:rFonts w:ascii="Arial" w:hAnsi="Arial" w:cs="Arial"/>
          <w:sz w:val="22"/>
          <w:szCs w:val="22"/>
        </w:rPr>
        <w:lastRenderedPageBreak/>
        <w:t>Quando houver evidências de irregularidade na aplicação de parcela anteriormente recebida;</w:t>
      </w:r>
    </w:p>
    <w:p w:rsidR="000B708D" w:rsidRDefault="000B708D" w:rsidP="000B708D">
      <w:pPr>
        <w:pStyle w:val="PargrafodaLista"/>
        <w:numPr>
          <w:ilvl w:val="0"/>
          <w:numId w:val="13"/>
        </w:numPr>
        <w:spacing w:after="0"/>
        <w:jc w:val="both"/>
        <w:rPr>
          <w:rFonts w:ascii="Arial" w:hAnsi="Arial" w:cs="Arial"/>
          <w:sz w:val="22"/>
          <w:szCs w:val="22"/>
        </w:rPr>
      </w:pPr>
      <w:r w:rsidRPr="00611864">
        <w:rPr>
          <w:rFonts w:ascii="Arial" w:hAnsi="Arial" w:cs="Arial"/>
          <w:sz w:val="22"/>
          <w:szCs w:val="22"/>
        </w:rPr>
        <w:t>Quando constatado desvio de finalidade na aplicação dos recursos ou o inadimplemento da Organização da Sociedade Civil em relação a obrigações estabelecidas no termo de fomento;</w:t>
      </w:r>
    </w:p>
    <w:p w:rsidR="000B708D" w:rsidRPr="00611864" w:rsidRDefault="000B708D" w:rsidP="000B708D">
      <w:pPr>
        <w:pStyle w:val="PargrafodaLista"/>
        <w:numPr>
          <w:ilvl w:val="0"/>
          <w:numId w:val="13"/>
        </w:numPr>
        <w:spacing w:after="0"/>
        <w:jc w:val="both"/>
        <w:rPr>
          <w:rFonts w:ascii="Arial" w:hAnsi="Arial" w:cs="Arial"/>
          <w:sz w:val="22"/>
          <w:szCs w:val="22"/>
        </w:rPr>
      </w:pPr>
      <w:r w:rsidRPr="00611864">
        <w:rPr>
          <w:rFonts w:ascii="Arial" w:hAnsi="Arial" w:cs="Arial"/>
          <w:sz w:val="22"/>
          <w:szCs w:val="22"/>
        </w:rPr>
        <w:t>Quando a Organização da Sociedade Civil deixar de adotar, sem justificativa suficiente, as medidas saneadoras apontadas pela Administração Pública ou pelos órgãos de controle interno ou externo.</w:t>
      </w:r>
    </w:p>
    <w:p w:rsidR="000B708D" w:rsidRDefault="000B708D" w:rsidP="000B708D">
      <w:pPr>
        <w:spacing w:after="0"/>
        <w:jc w:val="both"/>
        <w:rPr>
          <w:rFonts w:ascii="Arial" w:hAnsi="Arial" w:cs="Arial"/>
          <w:sz w:val="22"/>
        </w:rPr>
      </w:pPr>
    </w:p>
    <w:p w:rsidR="000B708D" w:rsidRDefault="000B708D" w:rsidP="000B708D">
      <w:pPr>
        <w:spacing w:after="0"/>
        <w:jc w:val="both"/>
        <w:rPr>
          <w:rFonts w:ascii="Arial" w:hAnsi="Arial" w:cs="Arial"/>
          <w:sz w:val="22"/>
        </w:rPr>
      </w:pPr>
    </w:p>
    <w:p w:rsidR="000B708D" w:rsidRDefault="000B708D" w:rsidP="000B708D">
      <w:pPr>
        <w:pStyle w:val="PargrafodaLista"/>
        <w:pBdr>
          <w:top w:val="single" w:sz="4" w:space="1" w:color="auto"/>
          <w:left w:val="single" w:sz="4" w:space="4" w:color="auto"/>
          <w:bottom w:val="single" w:sz="4" w:space="1" w:color="auto"/>
          <w:right w:val="single" w:sz="4" w:space="4" w:color="auto"/>
        </w:pBdr>
        <w:spacing w:after="0"/>
        <w:ind w:left="0"/>
        <w:jc w:val="both"/>
        <w:rPr>
          <w:rFonts w:ascii="Arial" w:hAnsi="Arial" w:cs="Arial"/>
          <w:bCs/>
          <w:sz w:val="18"/>
          <w:highlight w:val="yellow"/>
          <w:lang w:val="pt-PT"/>
        </w:rPr>
      </w:pPr>
      <w:r>
        <w:rPr>
          <w:rFonts w:ascii="Arial" w:hAnsi="Arial" w:cs="Arial"/>
          <w:b/>
          <w:sz w:val="18"/>
          <w:highlight w:val="yellow"/>
        </w:rPr>
        <w:t>Nota:</w:t>
      </w:r>
      <w:r>
        <w:rPr>
          <w:rFonts w:ascii="Arial" w:hAnsi="Arial" w:cs="Arial"/>
          <w:sz w:val="18"/>
          <w:highlight w:val="yellow"/>
        </w:rPr>
        <w:t xml:space="preserve"> Deverão ser transcritos neste Parágrafo os parâmetros de aplicação de glosa definidos pelo </w:t>
      </w:r>
      <w:r>
        <w:rPr>
          <w:rFonts w:ascii="Arial" w:hAnsi="Arial" w:cs="Arial"/>
          <w:bCs/>
          <w:sz w:val="18"/>
          <w:highlight w:val="yellow"/>
          <w:lang w:val="pt-PT"/>
        </w:rPr>
        <w:t xml:space="preserve">órgão ou entidade da administração pública no Termo de Referência. </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QUARTA – ALTERAÇÃO DO TERMO DE FOMENTO</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autoSpaceDE w:val="0"/>
        <w:autoSpaceDN w:val="0"/>
        <w:adjustRightInd w:val="0"/>
        <w:spacing w:after="0"/>
        <w:jc w:val="both"/>
        <w:rPr>
          <w:rFonts w:ascii="Arial" w:hAnsi="Arial" w:cs="Arial"/>
          <w:sz w:val="22"/>
          <w:szCs w:val="22"/>
        </w:rPr>
      </w:pPr>
      <w:r>
        <w:rPr>
          <w:rFonts w:ascii="Arial" w:hAnsi="Arial" w:cs="Arial"/>
          <w:sz w:val="22"/>
          <w:szCs w:val="22"/>
        </w:rPr>
        <w:t>O presente Termo de Fomento poderá ser alterado a qualquer tempo, a critério da Administração, mediante termo aditivo, sendo vedada a alteração do objeto da parceria.</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PRIMEIRO</w:t>
      </w:r>
    </w:p>
    <w:p w:rsidR="000B708D" w:rsidRDefault="000B708D" w:rsidP="000B708D">
      <w:pPr>
        <w:spacing w:after="0"/>
        <w:jc w:val="both"/>
        <w:rPr>
          <w:rFonts w:ascii="Arial" w:hAnsi="Arial" w:cs="Arial"/>
          <w:sz w:val="22"/>
          <w:szCs w:val="22"/>
        </w:rPr>
      </w:pPr>
      <w:r>
        <w:rPr>
          <w:rFonts w:ascii="Arial" w:hAnsi="Arial" w:cs="Arial"/>
          <w:sz w:val="22"/>
          <w:szCs w:val="22"/>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SEGUNDO</w:t>
      </w:r>
    </w:p>
    <w:p w:rsidR="000B708D" w:rsidRDefault="000B708D" w:rsidP="000B708D">
      <w:pPr>
        <w:spacing w:after="0"/>
        <w:jc w:val="both"/>
        <w:rPr>
          <w:rFonts w:ascii="Arial" w:hAnsi="Arial" w:cs="Arial"/>
          <w:sz w:val="22"/>
          <w:szCs w:val="22"/>
        </w:rPr>
      </w:pPr>
      <w:r>
        <w:rPr>
          <w:rFonts w:ascii="Arial" w:hAnsi="Arial" w:cs="Arial"/>
          <w:sz w:val="22"/>
          <w:szCs w:val="22"/>
        </w:rPr>
        <w:t>A alteração do Termo de Fomento poderá ensejar a revisão do Plano de Trabalho para alteração de valores ou metas, mediante termo aditivo ao plano de trabalho original.</w:t>
      </w: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TERCEIRO</w:t>
      </w:r>
    </w:p>
    <w:p w:rsidR="000B708D" w:rsidRDefault="000B708D" w:rsidP="000B708D">
      <w:pPr>
        <w:spacing w:after="0"/>
        <w:jc w:val="both"/>
        <w:rPr>
          <w:rFonts w:ascii="Arial" w:hAnsi="Arial" w:cs="Arial"/>
          <w:sz w:val="22"/>
          <w:szCs w:val="22"/>
        </w:rPr>
      </w:pPr>
      <w:r>
        <w:rPr>
          <w:rFonts w:ascii="Arial" w:hAnsi="Arial" w:cs="Arial"/>
          <w:sz w:val="22"/>
          <w:szCs w:val="22"/>
        </w:rPr>
        <w:t xml:space="preserve">A parceria deverá ser alterada mediante apostila, independentemente de anuência da OSC, para: </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I - indicação dos créditos orçamentários;</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II – alteração do nome do Gestor da Parceria e alteração da Comissão de Monitoramento e Avaliação.</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QUARTO</w:t>
      </w:r>
    </w:p>
    <w:p w:rsidR="000B708D" w:rsidRDefault="000B708D" w:rsidP="000B708D">
      <w:pPr>
        <w:autoSpaceDE w:val="0"/>
        <w:autoSpaceDN w:val="0"/>
        <w:adjustRightInd w:val="0"/>
        <w:spacing w:after="0"/>
        <w:jc w:val="both"/>
        <w:rPr>
          <w:rFonts w:ascii="Arial" w:hAnsi="Arial" w:cs="Arial"/>
          <w:sz w:val="22"/>
          <w:szCs w:val="22"/>
        </w:rPr>
      </w:pPr>
      <w:r>
        <w:rPr>
          <w:rFonts w:ascii="Arial" w:hAnsi="Arial" w:cs="Arial"/>
          <w:sz w:val="22"/>
          <w:szCs w:val="22"/>
        </w:rPr>
        <w:t xml:space="preserve">A alteração do Termo de Fomento pressupõe a manifestação prévia da unidade técnica da administração pública a qual se vincula a parceria mediante justificativa por escrito, apreciação jurídica da Procuradoria Geral do Estado ou unidade equivalente e autorização do _________________ </w:t>
      </w:r>
      <w:r>
        <w:rPr>
          <w:rFonts w:ascii="Arial" w:hAnsi="Arial" w:cs="Arial"/>
          <w:color w:val="808080" w:themeColor="background1" w:themeShade="80"/>
          <w:sz w:val="22"/>
          <w:szCs w:val="22"/>
        </w:rPr>
        <w:t>[administrador público do órgão ou entidade]</w:t>
      </w:r>
      <w:r>
        <w:rPr>
          <w:rFonts w:ascii="Arial" w:hAnsi="Arial" w:cs="Arial"/>
          <w:sz w:val="22"/>
          <w:szCs w:val="22"/>
        </w:rPr>
        <w:t>.</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QUINTO</w:t>
      </w:r>
    </w:p>
    <w:p w:rsidR="000B708D" w:rsidRDefault="000B708D" w:rsidP="000B708D">
      <w:pPr>
        <w:autoSpaceDE w:val="0"/>
        <w:autoSpaceDN w:val="0"/>
        <w:adjustRightInd w:val="0"/>
        <w:spacing w:after="0"/>
        <w:jc w:val="both"/>
        <w:rPr>
          <w:rFonts w:ascii="Arial" w:hAnsi="Arial" w:cs="Arial"/>
          <w:sz w:val="22"/>
          <w:szCs w:val="22"/>
        </w:rPr>
      </w:pPr>
      <w:r>
        <w:rPr>
          <w:rFonts w:ascii="Arial" w:hAnsi="Arial" w:cs="Arial"/>
          <w:sz w:val="22"/>
          <w:szCs w:val="22"/>
        </w:rPr>
        <w:t>Caso haja atraso na liberação dos recursos financeiros, a administração pública promoverá a prorrogação do prazo de vigência do presente Termo de Fomento, independentemente de proposta da OSC, limitado o prazo de prorrogação ao exato período do atraso verificado.</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sidRPr="004C6F02">
        <w:rPr>
          <w:rFonts w:ascii="Arial" w:hAnsi="Arial" w:cs="Arial"/>
          <w:b/>
          <w:sz w:val="22"/>
          <w:szCs w:val="22"/>
        </w:rPr>
        <w:t xml:space="preserve">CLÁUSULA </w:t>
      </w:r>
      <w:r>
        <w:rPr>
          <w:rFonts w:ascii="Arial" w:hAnsi="Arial" w:cs="Arial"/>
          <w:b/>
          <w:sz w:val="22"/>
          <w:szCs w:val="22"/>
        </w:rPr>
        <w:t>QUINTA</w:t>
      </w:r>
      <w:r w:rsidRPr="004C6F02">
        <w:rPr>
          <w:rFonts w:ascii="Arial" w:hAnsi="Arial" w:cs="Arial"/>
          <w:b/>
          <w:sz w:val="22"/>
          <w:szCs w:val="22"/>
        </w:rPr>
        <w:t xml:space="preserve"> - OBRIGAÇÕES DA OSC CELEBRANTE</w:t>
      </w:r>
    </w:p>
    <w:p w:rsidR="000B708D" w:rsidRDefault="000B708D" w:rsidP="000B708D">
      <w:pPr>
        <w:autoSpaceDE w:val="0"/>
        <w:autoSpaceDN w:val="0"/>
        <w:adjustRightInd w:val="0"/>
        <w:spacing w:after="0"/>
        <w:jc w:val="both"/>
        <w:rPr>
          <w:rFonts w:ascii="Arial" w:hAnsi="Arial" w:cs="Arial"/>
          <w:sz w:val="22"/>
          <w:szCs w:val="22"/>
          <w:lang w:eastAsia="pt-BR"/>
        </w:rPr>
      </w:pPr>
    </w:p>
    <w:p w:rsidR="000B708D" w:rsidRDefault="000B708D" w:rsidP="000B708D">
      <w:pPr>
        <w:autoSpaceDE w:val="0"/>
        <w:autoSpaceDN w:val="0"/>
        <w:adjustRightInd w:val="0"/>
        <w:spacing w:after="0"/>
        <w:jc w:val="both"/>
        <w:rPr>
          <w:rFonts w:ascii="Arial" w:hAnsi="Arial" w:cs="Arial"/>
          <w:sz w:val="22"/>
          <w:szCs w:val="22"/>
          <w:lang w:eastAsia="pt-BR"/>
        </w:rPr>
      </w:pPr>
      <w:r>
        <w:rPr>
          <w:rFonts w:ascii="Arial" w:hAnsi="Arial" w:cs="Arial"/>
          <w:sz w:val="22"/>
          <w:szCs w:val="22"/>
          <w:lang w:eastAsia="pt-BR"/>
        </w:rPr>
        <w:t>Cabe à OSC as seguintes obrigações:</w:t>
      </w:r>
    </w:p>
    <w:p w:rsidR="000B708D" w:rsidRDefault="000B708D" w:rsidP="000B708D">
      <w:pPr>
        <w:spacing w:after="0"/>
        <w:jc w:val="both"/>
        <w:rPr>
          <w:rFonts w:ascii="Arial" w:hAnsi="Arial" w:cs="Arial"/>
          <w:b/>
          <w:sz w:val="22"/>
          <w:szCs w:val="22"/>
        </w:rPr>
      </w:pP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Executar satisfatória e regularmente o objeto deste Termo de Fomento;</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Prestar contas dos recursos recebidos por meio deste Termo de Fomento;</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Manter escrituração contábil regular;</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Divulgar na internet e em locais visíveis de suas redes sociais e dos estabelecimentos em que exerça suas ações todas as parcerias celebradas com o poder público, contendo, no mínimo, as informações requeridas no parágrafo único do art. 11 da Lei nº 13.019/2014;</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Manter e movimentar os recursos na conta bancária especifica observado o disposto nos arts. 51 e 53 da Lei nº 13.019/2014;</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Dar livre acesso aos agentes da administração pública, ao controle interno e ao Tribunal de Contas correspondente aos processos, aos documentos e às informações relacionadas ao Termo de Fomento, bem como aos locais de execução do respectivo objeto;</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Responder exclusivamente pelo gerenciamento administrativo e financeiro dos recursos recebidos, inclusive no que diz respeito às despesas de investimento e de custeio, inclusive as relativas à pessoal;</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0B708D" w:rsidRDefault="000B708D" w:rsidP="000B708D">
      <w:pPr>
        <w:pStyle w:val="PargrafodaLista"/>
        <w:numPr>
          <w:ilvl w:val="0"/>
          <w:numId w:val="1"/>
        </w:numPr>
        <w:autoSpaceDE w:val="0"/>
        <w:autoSpaceDN w:val="0"/>
        <w:adjustRightInd w:val="0"/>
        <w:spacing w:after="0"/>
        <w:jc w:val="both"/>
        <w:rPr>
          <w:rFonts w:ascii="Arial" w:hAnsi="Arial" w:cs="Arial"/>
          <w:sz w:val="22"/>
          <w:szCs w:val="22"/>
        </w:rPr>
      </w:pPr>
      <w:r>
        <w:rPr>
          <w:rFonts w:ascii="Arial" w:hAnsi="Arial" w:cs="Arial"/>
          <w:sz w:val="22"/>
          <w:szCs w:val="22"/>
        </w:rPr>
        <w:t xml:space="preserve">Arcar com todo e qualquer dano ou prejuízo de qualquer natureza causado à administração pública e terceiros, por sua culpa, ou em consequência de erros, imperícia própria ou de auxiliares que estejam sob sua responsabilidade, bem como ressarcir o equivalente a todos os danos decorrentes de paralisação ou interrupção da parceria, exceto quando isto ocorrer por exigência da administração pública ou </w:t>
      </w:r>
      <w:r>
        <w:rPr>
          <w:rFonts w:ascii="Arial" w:hAnsi="Arial" w:cs="Arial"/>
          <w:sz w:val="22"/>
          <w:szCs w:val="22"/>
        </w:rPr>
        <w:lastRenderedPageBreak/>
        <w:t>ainda por caso fortuito ou força maior, circunstâncias que deverão ser comunicadas no prazo de 48 (quarenta e oito) horas após a sua ocorrência;</w:t>
      </w:r>
    </w:p>
    <w:p w:rsidR="000B708D" w:rsidRDefault="000B708D" w:rsidP="000B708D">
      <w:pPr>
        <w:pStyle w:val="PargrafodaLista"/>
        <w:numPr>
          <w:ilvl w:val="0"/>
          <w:numId w:val="1"/>
        </w:numPr>
        <w:autoSpaceDE w:val="0"/>
        <w:autoSpaceDN w:val="0"/>
        <w:adjustRightInd w:val="0"/>
        <w:spacing w:after="0"/>
        <w:ind w:right="-1"/>
        <w:jc w:val="both"/>
        <w:rPr>
          <w:rFonts w:ascii="Arial" w:hAnsi="Arial" w:cs="Arial"/>
          <w:sz w:val="22"/>
          <w:szCs w:val="22"/>
        </w:rPr>
      </w:pPr>
      <w:r>
        <w:rPr>
          <w:rFonts w:ascii="Arial" w:hAnsi="Arial" w:cs="Arial"/>
          <w:sz w:val="22"/>
          <w:szCs w:val="22"/>
        </w:rPr>
        <w:t>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Fomento durante o prazo de 10 (dez) anos, contado do dia útil subsequente ao da prestação de contas final, ou o prazo que dispuser legislação especifica;</w:t>
      </w:r>
    </w:p>
    <w:p w:rsidR="000B708D" w:rsidRDefault="000B708D" w:rsidP="000B708D">
      <w:pPr>
        <w:pStyle w:val="PargrafodaLista"/>
        <w:numPr>
          <w:ilvl w:val="0"/>
          <w:numId w:val="1"/>
        </w:numPr>
        <w:autoSpaceDE w:val="0"/>
        <w:autoSpaceDN w:val="0"/>
        <w:adjustRightInd w:val="0"/>
        <w:spacing w:after="0"/>
        <w:ind w:right="-1"/>
        <w:jc w:val="both"/>
        <w:rPr>
          <w:rFonts w:ascii="Arial" w:hAnsi="Arial" w:cs="Arial"/>
          <w:sz w:val="22"/>
          <w:szCs w:val="22"/>
        </w:rPr>
      </w:pPr>
      <w:r>
        <w:rPr>
          <w:rFonts w:ascii="Arial" w:hAnsi="Arial" w:cs="Arial"/>
          <w:sz w:val="22"/>
          <w:szCs w:val="22"/>
        </w:rPr>
        <w:t>Observar medidas de acessibilidade para pessoas com deficiência ou mobilidade reduzida e idosos;</w:t>
      </w:r>
    </w:p>
    <w:p w:rsidR="000B708D" w:rsidRDefault="000B708D" w:rsidP="000B708D">
      <w:pPr>
        <w:pStyle w:val="PargrafodaLista"/>
        <w:numPr>
          <w:ilvl w:val="0"/>
          <w:numId w:val="1"/>
        </w:numPr>
        <w:autoSpaceDE w:val="0"/>
        <w:autoSpaceDN w:val="0"/>
        <w:adjustRightInd w:val="0"/>
        <w:spacing w:after="0"/>
        <w:ind w:right="-1"/>
        <w:jc w:val="both"/>
        <w:rPr>
          <w:rFonts w:ascii="Arial" w:hAnsi="Arial" w:cs="Arial"/>
          <w:sz w:val="22"/>
          <w:szCs w:val="22"/>
        </w:rPr>
      </w:pPr>
      <w:r>
        <w:rPr>
          <w:rFonts w:ascii="Arial" w:hAnsi="Arial" w:cs="Arial"/>
          <w:sz w:val="22"/>
          <w:szCs w:val="22"/>
        </w:rPr>
        <w:t>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rsidR="000B708D" w:rsidRDefault="000B708D" w:rsidP="000B708D">
      <w:pPr>
        <w:pStyle w:val="PargrafodaLista"/>
        <w:autoSpaceDE w:val="0"/>
        <w:autoSpaceDN w:val="0"/>
        <w:adjustRightInd w:val="0"/>
        <w:spacing w:after="0"/>
        <w:ind w:right="-1"/>
        <w:jc w:val="both"/>
        <w:rPr>
          <w:rFonts w:ascii="Arial" w:hAnsi="Arial" w:cs="Arial"/>
          <w:sz w:val="22"/>
          <w:szCs w:val="22"/>
        </w:rPr>
      </w:pPr>
    </w:p>
    <w:p w:rsidR="000B708D" w:rsidRPr="002E03C3" w:rsidRDefault="000B708D" w:rsidP="000B708D">
      <w:pPr>
        <w:pBdr>
          <w:top w:val="single" w:sz="4" w:space="1" w:color="auto"/>
          <w:left w:val="single" w:sz="4" w:space="0"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2E03C3">
        <w:rPr>
          <w:rFonts w:ascii="Arial" w:hAnsi="Arial" w:cs="Arial"/>
          <w:b/>
          <w:sz w:val="18"/>
          <w:szCs w:val="22"/>
        </w:rPr>
        <w:t>Nota:</w:t>
      </w:r>
      <w:r w:rsidRPr="002E03C3">
        <w:rPr>
          <w:rFonts w:ascii="Arial" w:hAnsi="Arial" w:cs="Arial"/>
          <w:sz w:val="18"/>
          <w:szCs w:val="22"/>
        </w:rPr>
        <w:t xml:space="preserve"> O item acima deverá ser excluído caso o edital não admita atuação em rede e deverá ser inserido texto prevendo a sua inadmissibilidade. </w:t>
      </w:r>
    </w:p>
    <w:p w:rsidR="000B708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2E03C3">
        <w:rPr>
          <w:rFonts w:ascii="Arial" w:hAnsi="Arial" w:cs="Arial"/>
          <w:sz w:val="18"/>
          <w:szCs w:val="22"/>
        </w:rPr>
        <w:t>Em atendimento ao §2º, do art. 16, do Decreto Estadual nº. 17.091/2016, nos casos de dispensa ou inexigibilidade, a atuação em rede deverá estar prevista nesse instrumento de parceria.</w:t>
      </w:r>
    </w:p>
    <w:p w:rsidR="000B708D" w:rsidRDefault="000B708D" w:rsidP="000B708D">
      <w:pPr>
        <w:pStyle w:val="PargrafodaLista"/>
        <w:spacing w:after="0"/>
        <w:jc w:val="both"/>
        <w:rPr>
          <w:rFonts w:ascii="Arial" w:hAnsi="Arial" w:cs="Arial"/>
          <w:sz w:val="22"/>
          <w:szCs w:val="22"/>
        </w:rPr>
      </w:pP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Manter, durante toda a execução da parceria, em compatibilidade com as obrigações assumidas, todas as condições exigidas na seleção;</w:t>
      </w:r>
    </w:p>
    <w:p w:rsidR="000B708D" w:rsidRPr="00AF512F" w:rsidRDefault="000B708D" w:rsidP="000B708D">
      <w:pPr>
        <w:pStyle w:val="PargrafodaLista"/>
        <w:numPr>
          <w:ilvl w:val="0"/>
          <w:numId w:val="1"/>
        </w:numPr>
        <w:spacing w:after="0"/>
        <w:jc w:val="both"/>
        <w:rPr>
          <w:rFonts w:ascii="Arial" w:hAnsi="Arial" w:cs="Arial"/>
          <w:sz w:val="22"/>
          <w:szCs w:val="22"/>
          <w:lang w:eastAsia="pt-BR"/>
        </w:rPr>
      </w:pPr>
      <w:r w:rsidRPr="00AF512F">
        <w:rPr>
          <w:rFonts w:ascii="Arial" w:hAnsi="Arial" w:cs="Arial"/>
          <w:sz w:val="22"/>
          <w:szCs w:val="22"/>
          <w:lang w:eastAsia="pt-BR"/>
        </w:rPr>
        <w:t xml:space="preserve">Destacar a participação do Governo do Estado e do (a) _____________ </w:t>
      </w:r>
      <w:r w:rsidRPr="00AF512F">
        <w:rPr>
          <w:rFonts w:ascii="Arial" w:hAnsi="Arial" w:cs="Arial"/>
          <w:color w:val="808080" w:themeColor="background1" w:themeShade="80"/>
          <w:sz w:val="22"/>
          <w:szCs w:val="22"/>
          <w:lang w:eastAsia="pt-BR"/>
        </w:rPr>
        <w:t>[</w:t>
      </w:r>
      <w:r w:rsidRPr="00AF512F">
        <w:rPr>
          <w:rFonts w:ascii="Arial" w:hAnsi="Arial" w:cs="Arial"/>
          <w:color w:val="808080" w:themeColor="background1" w:themeShade="80"/>
          <w:sz w:val="22"/>
          <w:szCs w:val="22"/>
          <w:highlight w:val="yellow"/>
          <w:lang w:eastAsia="pt-BR"/>
        </w:rPr>
        <w:t>nome do órgão ou entidade da administração pública]</w:t>
      </w:r>
      <w:r w:rsidRPr="00AF512F">
        <w:rPr>
          <w:rFonts w:ascii="Arial" w:hAnsi="Arial" w:cs="Arial"/>
          <w:sz w:val="22"/>
          <w:szCs w:val="22"/>
          <w:lang w:eastAsia="pt-BR"/>
        </w:rPr>
        <w:t xml:space="preserve"> em qualquer ação promocional relacionada ao Termo de Fomento, obtendo previamente o seu consentimento formal;</w:t>
      </w:r>
    </w:p>
    <w:p w:rsidR="000B708D" w:rsidRDefault="000B708D" w:rsidP="000B708D">
      <w:pPr>
        <w:pStyle w:val="PargrafodaLista"/>
        <w:numPr>
          <w:ilvl w:val="0"/>
          <w:numId w:val="1"/>
        </w:numPr>
        <w:autoSpaceDE w:val="0"/>
        <w:autoSpaceDN w:val="0"/>
        <w:adjustRightInd w:val="0"/>
        <w:spacing w:after="0"/>
        <w:jc w:val="both"/>
        <w:rPr>
          <w:rFonts w:ascii="Arial" w:hAnsi="Arial" w:cs="Arial"/>
          <w:sz w:val="22"/>
          <w:szCs w:val="22"/>
        </w:rPr>
      </w:pPr>
      <w:r>
        <w:rPr>
          <w:rFonts w:ascii="Arial" w:hAnsi="Arial" w:cs="Arial"/>
          <w:sz w:val="22"/>
          <w:szCs w:val="22"/>
        </w:rPr>
        <w:t>Providenciar e manter atualizadas todas as licenças e alvarás junto às repartições competentes, necessários à execução dos serviços objeto do presente termo;</w:t>
      </w:r>
    </w:p>
    <w:p w:rsidR="000B708D" w:rsidRDefault="000B708D" w:rsidP="000B708D">
      <w:pPr>
        <w:pStyle w:val="PargrafodaLista"/>
        <w:autoSpaceDE w:val="0"/>
        <w:autoSpaceDN w:val="0"/>
        <w:adjustRightInd w:val="0"/>
        <w:spacing w:after="0"/>
        <w:jc w:val="both"/>
        <w:rPr>
          <w:rFonts w:ascii="Arial" w:hAnsi="Arial" w:cs="Arial"/>
          <w:sz w:val="22"/>
          <w:szCs w:val="22"/>
        </w:rPr>
      </w:pPr>
    </w:p>
    <w:p w:rsidR="000B708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0150E2">
        <w:rPr>
          <w:rFonts w:ascii="Arial" w:hAnsi="Arial" w:cs="Arial"/>
          <w:b/>
          <w:sz w:val="18"/>
          <w:szCs w:val="22"/>
        </w:rPr>
        <w:t>Nota:</w:t>
      </w:r>
      <w:r w:rsidRPr="000150E2">
        <w:rPr>
          <w:rFonts w:ascii="Arial" w:hAnsi="Arial" w:cs="Arial"/>
          <w:sz w:val="18"/>
          <w:szCs w:val="22"/>
        </w:rPr>
        <w:t xml:space="preserve"> O inciso acima deverá ser excluído caso não se aplique ao objeto da parceria.</w:t>
      </w:r>
    </w:p>
    <w:p w:rsidR="000B708D" w:rsidRDefault="000B708D" w:rsidP="000B708D">
      <w:pPr>
        <w:pStyle w:val="PargrafodaLista"/>
        <w:autoSpaceDE w:val="0"/>
        <w:autoSpaceDN w:val="0"/>
        <w:adjustRightInd w:val="0"/>
        <w:spacing w:after="0"/>
        <w:jc w:val="both"/>
        <w:rPr>
          <w:rFonts w:ascii="Arial" w:hAnsi="Arial" w:cs="Arial"/>
          <w:sz w:val="22"/>
          <w:szCs w:val="22"/>
        </w:rPr>
      </w:pPr>
    </w:p>
    <w:p w:rsidR="000B708D" w:rsidRDefault="000B708D" w:rsidP="000B708D">
      <w:pPr>
        <w:pStyle w:val="PargrafodaLista"/>
        <w:numPr>
          <w:ilvl w:val="0"/>
          <w:numId w:val="1"/>
        </w:numPr>
        <w:tabs>
          <w:tab w:val="left" w:pos="709"/>
        </w:tabs>
        <w:autoSpaceDE w:val="0"/>
        <w:autoSpaceDN w:val="0"/>
        <w:adjustRightInd w:val="0"/>
        <w:spacing w:after="0"/>
        <w:jc w:val="both"/>
        <w:rPr>
          <w:rFonts w:ascii="Arial" w:hAnsi="Arial" w:cs="Arial"/>
          <w:sz w:val="22"/>
          <w:szCs w:val="22"/>
        </w:rPr>
      </w:pPr>
      <w:bookmarkStart w:id="1" w:name="art12"/>
      <w:bookmarkEnd w:id="1"/>
      <w:r>
        <w:rPr>
          <w:rFonts w:ascii="Arial" w:hAnsi="Arial" w:cs="Arial"/>
          <w:sz w:val="22"/>
          <w:szCs w:val="22"/>
        </w:rPr>
        <w:t>Administrar os bens móveis e imóveis cujo uso lhe for permitido em virtude da parceria, inclusive executando manutenção preventiva e corretiva de forma contínua, até a sua restituição ao Poder Público, contratando seguros prediais e de responsabilidade civil e responsabilizando-se pela segurança patrimonial do imóvel;</w:t>
      </w:r>
    </w:p>
    <w:p w:rsidR="000B708D" w:rsidRDefault="000B708D" w:rsidP="000B708D">
      <w:pPr>
        <w:pStyle w:val="PargrafodaLista"/>
        <w:autoSpaceDE w:val="0"/>
        <w:autoSpaceDN w:val="0"/>
        <w:adjustRightInd w:val="0"/>
        <w:spacing w:after="0"/>
        <w:jc w:val="both"/>
        <w:rPr>
          <w:rFonts w:ascii="Arial" w:hAnsi="Arial" w:cs="Arial"/>
          <w:sz w:val="22"/>
          <w:szCs w:val="22"/>
        </w:rPr>
      </w:pPr>
    </w:p>
    <w:p w:rsidR="000B708D" w:rsidRPr="000150E2"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0150E2">
        <w:rPr>
          <w:rFonts w:ascii="Arial" w:hAnsi="Arial" w:cs="Arial"/>
          <w:b/>
          <w:sz w:val="18"/>
          <w:szCs w:val="22"/>
          <w:lang w:eastAsia="pt-BR"/>
        </w:rPr>
        <w:t xml:space="preserve">Nota: </w:t>
      </w:r>
      <w:r w:rsidRPr="000150E2">
        <w:rPr>
          <w:rFonts w:ascii="Arial" w:hAnsi="Arial" w:cs="Arial"/>
          <w:sz w:val="18"/>
          <w:szCs w:val="22"/>
        </w:rPr>
        <w:t>O inciso acima será mantido apenas nos casos em que, para a execução da parceria, a administração pública disponibilize bens públicos à OSC por meio de Termo de Permissão de Uso.</w:t>
      </w:r>
    </w:p>
    <w:p w:rsidR="000B708D" w:rsidRPr="000150E2"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p>
    <w:p w:rsidR="000B708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sz w:val="18"/>
          <w:szCs w:val="22"/>
        </w:rPr>
      </w:pPr>
      <w:r w:rsidRPr="000150E2">
        <w:rPr>
          <w:rFonts w:ascii="Arial" w:hAnsi="Arial" w:cs="Arial"/>
          <w:sz w:val="18"/>
          <w:szCs w:val="22"/>
          <w:lang w:eastAsia="pt-BR"/>
        </w:rPr>
        <w:t xml:space="preserve">O órgão ou entidade deverá verificar se o bem imóvel a ser permitido o uso para a OSC possui seguro já contratado pela administração pública, hipótese em que o trecho correspondente deverá ser suprimido. A definição da contratação de seguro pela OSC ou pela administração pública deverá ser realizada, observando os atos normativos sobre o tema, cuja responsabilidade é de competência da Superintendência de Patrimônio – </w:t>
      </w:r>
      <w:r w:rsidRPr="000150E2">
        <w:rPr>
          <w:rFonts w:ascii="Arial" w:hAnsi="Arial" w:cs="Arial"/>
          <w:sz w:val="18"/>
          <w:szCs w:val="22"/>
          <w:lang w:eastAsia="pt-BR"/>
        </w:rPr>
        <w:lastRenderedPageBreak/>
        <w:t>SUPAT da Secretaria da Administração do Estado da Bahia - SAEB. Caso a decisão seja pela contratação de seguro pela administração pública, inclusive a sua renovação, a obrigação correspondente deverá constar da cláusula relativa à Obrigação do Órgão ou Entidade.</w:t>
      </w:r>
    </w:p>
    <w:p w:rsidR="000B708D" w:rsidRDefault="000B708D" w:rsidP="000B708D">
      <w:pPr>
        <w:pStyle w:val="PargrafodaLista"/>
        <w:autoSpaceDE w:val="0"/>
        <w:autoSpaceDN w:val="0"/>
        <w:adjustRightInd w:val="0"/>
        <w:spacing w:after="0"/>
        <w:jc w:val="both"/>
        <w:rPr>
          <w:rFonts w:ascii="Arial" w:hAnsi="Arial" w:cs="Arial"/>
          <w:sz w:val="22"/>
          <w:szCs w:val="22"/>
        </w:rPr>
      </w:pPr>
    </w:p>
    <w:p w:rsidR="000B708D" w:rsidRDefault="000B708D" w:rsidP="000B708D">
      <w:pPr>
        <w:pStyle w:val="PargrafodaLista"/>
        <w:numPr>
          <w:ilvl w:val="0"/>
          <w:numId w:val="1"/>
        </w:numPr>
        <w:tabs>
          <w:tab w:val="left" w:pos="709"/>
        </w:tabs>
        <w:autoSpaceDE w:val="0"/>
        <w:autoSpaceDN w:val="0"/>
        <w:adjustRightInd w:val="0"/>
        <w:spacing w:after="0"/>
        <w:jc w:val="both"/>
        <w:rPr>
          <w:rFonts w:ascii="Arial" w:hAnsi="Arial" w:cs="Arial"/>
          <w:sz w:val="22"/>
          <w:szCs w:val="22"/>
        </w:rPr>
      </w:pPr>
      <w:r>
        <w:rPr>
          <w:rFonts w:ascii="Arial" w:hAnsi="Arial" w:cs="Arial"/>
          <w:sz w:val="22"/>
          <w:szCs w:val="22"/>
        </w:rPr>
        <w:t xml:space="preserve">Comunicar à (ao) _________ </w:t>
      </w:r>
      <w:r w:rsidRPr="00AF512F">
        <w:rPr>
          <w:rFonts w:ascii="Arial" w:hAnsi="Arial" w:cs="Arial"/>
          <w:color w:val="808080" w:themeColor="background1" w:themeShade="80"/>
          <w:sz w:val="22"/>
          <w:szCs w:val="22"/>
          <w:highlight w:val="yellow"/>
        </w:rPr>
        <w:t>[órgão ou entidade da administração pública]</w:t>
      </w:r>
      <w:r>
        <w:rPr>
          <w:rFonts w:ascii="Arial" w:hAnsi="Arial" w:cs="Arial"/>
          <w:sz w:val="22"/>
          <w:szCs w:val="22"/>
        </w:rPr>
        <w:t xml:space="preserve"> todas as aquisições de permanentes móveis que forem realizadas, na prestação de contas final, desde que se tratem de aquisições realizadas com recursos recebidos em decorrência da parceria;</w:t>
      </w:r>
    </w:p>
    <w:p w:rsidR="000B708D" w:rsidRDefault="000B708D" w:rsidP="000B708D">
      <w:pPr>
        <w:pStyle w:val="PargrafodaLista"/>
        <w:numPr>
          <w:ilvl w:val="0"/>
          <w:numId w:val="1"/>
        </w:numPr>
        <w:tabs>
          <w:tab w:val="left" w:pos="709"/>
        </w:tabs>
        <w:autoSpaceDE w:val="0"/>
        <w:autoSpaceDN w:val="0"/>
        <w:adjustRightInd w:val="0"/>
        <w:spacing w:after="0"/>
        <w:jc w:val="both"/>
        <w:rPr>
          <w:rFonts w:ascii="Arial" w:hAnsi="Arial" w:cs="Arial"/>
          <w:sz w:val="22"/>
          <w:szCs w:val="22"/>
          <w:lang w:eastAsia="pt-BR"/>
        </w:rPr>
      </w:pPr>
      <w:r>
        <w:rPr>
          <w:rFonts w:ascii="Arial" w:hAnsi="Arial" w:cs="Arial"/>
          <w:sz w:val="22"/>
          <w:szCs w:val="22"/>
        </w:rPr>
        <w:t>U</w:t>
      </w:r>
      <w:r>
        <w:rPr>
          <w:rFonts w:ascii="Arial" w:hAnsi="Arial" w:cs="Arial"/>
          <w:sz w:val="22"/>
          <w:szCs w:val="22"/>
          <w:lang w:eastAsia="pt-BR"/>
        </w:rPr>
        <w:t>tilizar os bens e serviços custeados com recursos da parceria exclusivamente na execução do objeto deste Termo de Fomento;</w:t>
      </w:r>
    </w:p>
    <w:p w:rsidR="000B708D" w:rsidRDefault="000B708D" w:rsidP="000B708D">
      <w:pPr>
        <w:pStyle w:val="PargrafodaLista"/>
        <w:numPr>
          <w:ilvl w:val="0"/>
          <w:numId w:val="1"/>
        </w:numPr>
        <w:spacing w:after="0"/>
        <w:jc w:val="both"/>
        <w:rPr>
          <w:rFonts w:ascii="Arial" w:hAnsi="Arial" w:cs="Arial"/>
          <w:sz w:val="22"/>
          <w:szCs w:val="22"/>
        </w:rPr>
      </w:pPr>
      <w:r>
        <w:rPr>
          <w:rFonts w:ascii="Arial" w:hAnsi="Arial" w:cs="Arial"/>
          <w:sz w:val="22"/>
          <w:szCs w:val="22"/>
        </w:rPr>
        <w:t>Encaminhar ao Gestor da Parceria cópia das notas fiscais relativas à compra de bens na prestação de contas final.</w:t>
      </w:r>
    </w:p>
    <w:p w:rsidR="000B708D" w:rsidRDefault="000B708D" w:rsidP="000B708D">
      <w:pPr>
        <w:pStyle w:val="PargrafodaLista"/>
        <w:spacing w:after="0"/>
        <w:jc w:val="both"/>
        <w:rPr>
          <w:rFonts w:ascii="Arial" w:hAnsi="Arial" w:cs="Arial"/>
          <w:sz w:val="22"/>
          <w:szCs w:val="22"/>
        </w:rPr>
      </w:pPr>
    </w:p>
    <w:p w:rsidR="000B708D" w:rsidRDefault="000B708D" w:rsidP="000B708D">
      <w:pPr>
        <w:pStyle w:val="PargrafodaLista"/>
        <w:pBdr>
          <w:top w:val="single" w:sz="4" w:space="1" w:color="auto"/>
          <w:left w:val="single" w:sz="4" w:space="4" w:color="auto"/>
          <w:bottom w:val="single" w:sz="4" w:space="1" w:color="auto"/>
          <w:right w:val="single" w:sz="4" w:space="4" w:color="auto"/>
        </w:pBdr>
        <w:spacing w:after="0"/>
        <w:ind w:left="0"/>
        <w:jc w:val="both"/>
        <w:rPr>
          <w:rFonts w:ascii="Arial" w:hAnsi="Arial" w:cs="Arial"/>
          <w:sz w:val="18"/>
          <w:szCs w:val="22"/>
          <w:highlight w:val="yellow"/>
        </w:rPr>
      </w:pPr>
      <w:r w:rsidRPr="000150E2">
        <w:rPr>
          <w:rFonts w:ascii="Arial" w:hAnsi="Arial" w:cs="Arial"/>
          <w:b/>
          <w:sz w:val="18"/>
          <w:szCs w:val="22"/>
        </w:rPr>
        <w:t xml:space="preserve">Nota: </w:t>
      </w:r>
      <w:r w:rsidRPr="000150E2">
        <w:rPr>
          <w:rFonts w:ascii="Arial" w:hAnsi="Arial" w:cs="Arial"/>
          <w:sz w:val="18"/>
          <w:szCs w:val="22"/>
        </w:rPr>
        <w:t>Caso a parceria não tenha previsão de aquisição de bens, esta cláusula deverá ser excluída.</w:t>
      </w:r>
      <w:r>
        <w:rPr>
          <w:rFonts w:ascii="Arial" w:hAnsi="Arial" w:cs="Arial"/>
          <w:sz w:val="18"/>
          <w:szCs w:val="22"/>
          <w:highlight w:val="yellow"/>
        </w:rPr>
        <w:t xml:space="preserve"> </w:t>
      </w:r>
    </w:p>
    <w:p w:rsidR="000B708D" w:rsidRDefault="000B708D" w:rsidP="000B708D">
      <w:pPr>
        <w:tabs>
          <w:tab w:val="left" w:pos="709"/>
        </w:tabs>
        <w:autoSpaceDE w:val="0"/>
        <w:autoSpaceDN w:val="0"/>
        <w:adjustRightInd w:val="0"/>
        <w:spacing w:after="0"/>
        <w:jc w:val="both"/>
        <w:rPr>
          <w:rFonts w:ascii="Arial" w:hAnsi="Arial" w:cs="Arial"/>
          <w:sz w:val="22"/>
          <w:szCs w:val="22"/>
          <w:lang w:eastAsia="pt-BR"/>
        </w:rPr>
      </w:pP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r w:rsidRPr="005F3ED4">
        <w:rPr>
          <w:rFonts w:ascii="Arial" w:hAnsi="Arial" w:cs="Arial"/>
          <w:b/>
          <w:sz w:val="22"/>
          <w:szCs w:val="22"/>
        </w:rPr>
        <w:t xml:space="preserve">CLÁUSULA </w:t>
      </w:r>
      <w:r>
        <w:rPr>
          <w:rFonts w:ascii="Arial" w:hAnsi="Arial" w:cs="Arial"/>
          <w:b/>
          <w:sz w:val="22"/>
          <w:szCs w:val="22"/>
        </w:rPr>
        <w:t>SEXTA</w:t>
      </w:r>
      <w:r w:rsidRPr="005F3ED4">
        <w:rPr>
          <w:rFonts w:ascii="Arial" w:hAnsi="Arial" w:cs="Arial"/>
          <w:b/>
          <w:sz w:val="22"/>
          <w:szCs w:val="22"/>
        </w:rPr>
        <w:t xml:space="preserve"> - OBRIGAÇÕES DO ________ </w:t>
      </w:r>
      <w:r w:rsidRPr="005F3ED4">
        <w:rPr>
          <w:rFonts w:ascii="Arial" w:hAnsi="Arial" w:cs="Arial"/>
          <w:b/>
          <w:color w:val="808080" w:themeColor="background1" w:themeShade="80"/>
          <w:sz w:val="22"/>
          <w:szCs w:val="22"/>
        </w:rPr>
        <w:t>[</w:t>
      </w:r>
      <w:r w:rsidRPr="005F3ED4">
        <w:rPr>
          <w:rFonts w:ascii="Arial" w:hAnsi="Arial" w:cs="Arial"/>
          <w:b/>
          <w:color w:val="808080" w:themeColor="background1" w:themeShade="80"/>
          <w:sz w:val="22"/>
          <w:szCs w:val="22"/>
          <w:highlight w:val="yellow"/>
        </w:rPr>
        <w:t>ÓRGÃO OU ENTIDADE DA ADMINISTRAÇÃO PÚBLICA]</w:t>
      </w: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 xml:space="preserve">O __________ </w:t>
      </w:r>
      <w:r>
        <w:rPr>
          <w:rFonts w:ascii="Arial" w:hAnsi="Arial" w:cs="Arial"/>
          <w:color w:val="808080" w:themeColor="background1" w:themeShade="80"/>
          <w:sz w:val="22"/>
          <w:szCs w:val="22"/>
        </w:rPr>
        <w:t>[</w:t>
      </w:r>
      <w:r w:rsidRPr="009A40C7">
        <w:rPr>
          <w:rFonts w:ascii="Arial" w:hAnsi="Arial" w:cs="Arial"/>
          <w:color w:val="808080" w:themeColor="background1" w:themeShade="80"/>
          <w:sz w:val="22"/>
          <w:szCs w:val="22"/>
          <w:highlight w:val="yellow"/>
        </w:rPr>
        <w:t>órgão ou entidade da administração pública</w:t>
      </w:r>
      <w:r>
        <w:rPr>
          <w:rFonts w:ascii="Arial" w:hAnsi="Arial" w:cs="Arial"/>
          <w:color w:val="808080" w:themeColor="background1" w:themeShade="80"/>
          <w:sz w:val="22"/>
          <w:szCs w:val="22"/>
        </w:rPr>
        <w:t>]</w:t>
      </w:r>
      <w:r>
        <w:rPr>
          <w:rFonts w:ascii="Arial" w:hAnsi="Arial" w:cs="Arial"/>
          <w:b/>
          <w:sz w:val="22"/>
          <w:szCs w:val="22"/>
        </w:rPr>
        <w:t>,</w:t>
      </w:r>
      <w:r>
        <w:rPr>
          <w:rFonts w:ascii="Arial" w:hAnsi="Arial" w:cs="Arial"/>
          <w:sz w:val="22"/>
          <w:szCs w:val="22"/>
        </w:rPr>
        <w:t xml:space="preserve"> além das obrigações contidas neste Termo de Fomento por determinação legal, obriga-se a:</w:t>
      </w:r>
    </w:p>
    <w:p w:rsidR="000B708D" w:rsidRDefault="000B708D" w:rsidP="000B708D">
      <w:pPr>
        <w:spacing w:after="0"/>
        <w:jc w:val="both"/>
        <w:rPr>
          <w:rFonts w:ascii="Arial" w:hAnsi="Arial" w:cs="Arial"/>
          <w:sz w:val="22"/>
          <w:szCs w:val="22"/>
        </w:rPr>
      </w:pPr>
    </w:p>
    <w:p w:rsidR="000B708D" w:rsidRDefault="000B708D" w:rsidP="000B708D">
      <w:pPr>
        <w:numPr>
          <w:ilvl w:val="0"/>
          <w:numId w:val="2"/>
        </w:numPr>
        <w:spacing w:after="0"/>
        <w:jc w:val="both"/>
        <w:rPr>
          <w:rFonts w:ascii="Arial" w:hAnsi="Arial" w:cs="Arial"/>
          <w:sz w:val="22"/>
          <w:szCs w:val="22"/>
        </w:rPr>
      </w:pPr>
      <w:r>
        <w:rPr>
          <w:rFonts w:ascii="Arial" w:hAnsi="Arial" w:cs="Arial"/>
          <w:sz w:val="22"/>
          <w:szCs w:val="22"/>
        </w:rPr>
        <w:t>Realizar tempestivamente o repasse dos recursos financeiros à OSC;</w:t>
      </w:r>
    </w:p>
    <w:p w:rsidR="000B708D" w:rsidRDefault="000B708D" w:rsidP="000B708D">
      <w:pPr>
        <w:numPr>
          <w:ilvl w:val="0"/>
          <w:numId w:val="2"/>
        </w:numPr>
        <w:spacing w:after="0"/>
        <w:jc w:val="both"/>
        <w:rPr>
          <w:rFonts w:ascii="Arial" w:hAnsi="Arial" w:cs="Arial"/>
          <w:sz w:val="22"/>
          <w:szCs w:val="22"/>
        </w:rPr>
      </w:pPr>
      <w:r>
        <w:rPr>
          <w:rFonts w:ascii="Arial" w:hAnsi="Arial" w:cs="Arial"/>
          <w:sz w:val="22"/>
          <w:szCs w:val="22"/>
        </w:rPr>
        <w:t>Manter,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0B708D" w:rsidRDefault="000B708D" w:rsidP="000B708D">
      <w:pPr>
        <w:numPr>
          <w:ilvl w:val="0"/>
          <w:numId w:val="2"/>
        </w:numPr>
        <w:spacing w:after="0"/>
        <w:jc w:val="both"/>
        <w:rPr>
          <w:rFonts w:ascii="Arial" w:hAnsi="Arial" w:cs="Arial"/>
          <w:sz w:val="22"/>
          <w:szCs w:val="22"/>
        </w:rPr>
      </w:pPr>
      <w:r>
        <w:rPr>
          <w:rFonts w:ascii="Arial" w:hAnsi="Arial" w:cs="Arial"/>
          <w:sz w:val="22"/>
          <w:szCs w:val="22"/>
        </w:rPr>
        <w:t>Divulgar, em seu sítio oficial na internet, os meios de representação sobre a aplicação irregular dos recursos envolvidos na parceria;</w:t>
      </w:r>
    </w:p>
    <w:p w:rsidR="000B708D" w:rsidRDefault="000B708D" w:rsidP="000B708D">
      <w:pPr>
        <w:numPr>
          <w:ilvl w:val="0"/>
          <w:numId w:val="2"/>
        </w:numPr>
        <w:autoSpaceDE w:val="0"/>
        <w:autoSpaceDN w:val="0"/>
        <w:adjustRightInd w:val="0"/>
        <w:spacing w:after="0"/>
        <w:jc w:val="both"/>
        <w:rPr>
          <w:rFonts w:ascii="Arial" w:hAnsi="Arial" w:cs="Arial"/>
          <w:sz w:val="22"/>
          <w:szCs w:val="22"/>
          <w:lang w:eastAsia="pt-BR"/>
        </w:rPr>
      </w:pPr>
      <w:r>
        <w:rPr>
          <w:rFonts w:ascii="Arial" w:hAnsi="Arial" w:cs="Arial"/>
          <w:sz w:val="22"/>
          <w:szCs w:val="22"/>
        </w:rPr>
        <w:t>P</w:t>
      </w:r>
      <w:r>
        <w:rPr>
          <w:rFonts w:ascii="Arial" w:hAnsi="Arial" w:cs="Arial"/>
          <w:sz w:val="22"/>
          <w:szCs w:val="22"/>
          <w:lang w:eastAsia="pt-BR"/>
        </w:rPr>
        <w:t>restar esclarecimentos e informações à OSC que visem orientá-la na correta execução da parceria, dirimindo as questões omissas neste instrumento assim como lhe dar ciência de qualquer alteração no presente termo;</w:t>
      </w:r>
    </w:p>
    <w:p w:rsidR="000B708D" w:rsidRDefault="000B708D" w:rsidP="000B708D">
      <w:pPr>
        <w:numPr>
          <w:ilvl w:val="0"/>
          <w:numId w:val="2"/>
        </w:numPr>
        <w:spacing w:after="0"/>
        <w:jc w:val="both"/>
        <w:rPr>
          <w:rFonts w:ascii="Arial" w:hAnsi="Arial" w:cs="Arial"/>
          <w:sz w:val="22"/>
          <w:szCs w:val="22"/>
        </w:rPr>
      </w:pPr>
      <w:r>
        <w:rPr>
          <w:rFonts w:ascii="Arial" w:hAnsi="Arial" w:cs="Arial"/>
          <w:sz w:val="22"/>
          <w:szCs w:val="22"/>
        </w:rPr>
        <w:t>Prestar apoio necessário e indispensável à OSC para que seja alcançado o objeto do Termo de Fomento em toda sua extensão e no tempo devido;</w:t>
      </w:r>
    </w:p>
    <w:p w:rsidR="000B708D" w:rsidRDefault="000B708D" w:rsidP="000B708D">
      <w:pPr>
        <w:numPr>
          <w:ilvl w:val="0"/>
          <w:numId w:val="2"/>
        </w:numPr>
        <w:spacing w:after="0"/>
        <w:jc w:val="both"/>
        <w:rPr>
          <w:rFonts w:ascii="Arial" w:hAnsi="Arial" w:cs="Arial"/>
          <w:sz w:val="22"/>
          <w:szCs w:val="22"/>
        </w:rPr>
      </w:pPr>
      <w:r>
        <w:rPr>
          <w:rFonts w:ascii="Arial" w:hAnsi="Arial" w:cs="Arial"/>
          <w:sz w:val="22"/>
          <w:szCs w:val="22"/>
        </w:rPr>
        <w:t>Proceder à publicação resumida do Termo de Fomento e de seus aditamentos, no Diário Oficial do Estado, no prazo legal de até 10 (dez)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0B708D" w:rsidRDefault="000B708D" w:rsidP="000B708D">
      <w:pPr>
        <w:numPr>
          <w:ilvl w:val="0"/>
          <w:numId w:val="2"/>
        </w:numPr>
        <w:spacing w:after="0"/>
        <w:jc w:val="both"/>
        <w:rPr>
          <w:rFonts w:ascii="Arial" w:hAnsi="Arial" w:cs="Arial"/>
          <w:sz w:val="22"/>
          <w:szCs w:val="22"/>
          <w:lang w:eastAsia="pt-BR"/>
        </w:rPr>
      </w:pPr>
      <w:r>
        <w:rPr>
          <w:rFonts w:ascii="Arial" w:hAnsi="Arial" w:cs="Arial"/>
          <w:sz w:val="22"/>
          <w:szCs w:val="22"/>
        </w:rPr>
        <w:t>Designar Comissão de Monitoramento e Avaliação – CMA, por ato publicado no Diário Oficial do Estado, para monitorar e avaliar o cumprimento do Plano de Trabalho;</w:t>
      </w:r>
    </w:p>
    <w:p w:rsidR="000B708D" w:rsidRDefault="000B708D" w:rsidP="000B708D">
      <w:pPr>
        <w:spacing w:after="0"/>
        <w:ind w:left="540"/>
        <w:jc w:val="both"/>
        <w:rPr>
          <w:rFonts w:ascii="Arial" w:hAnsi="Arial" w:cs="Arial"/>
          <w:sz w:val="22"/>
          <w:szCs w:val="22"/>
          <w:lang w:eastAsia="pt-BR"/>
        </w:rPr>
      </w:pPr>
    </w:p>
    <w:p w:rsidR="000B708D" w:rsidRDefault="000B708D" w:rsidP="000B708D">
      <w:pPr>
        <w:pBdr>
          <w:top w:val="single" w:sz="4" w:space="1" w:color="auto"/>
          <w:left w:val="single" w:sz="4" w:space="4" w:color="auto"/>
          <w:bottom w:val="single" w:sz="4" w:space="1" w:color="auto"/>
          <w:right w:val="single" w:sz="4" w:space="4" w:color="auto"/>
        </w:pBdr>
        <w:spacing w:after="0"/>
        <w:ind w:left="540"/>
        <w:jc w:val="both"/>
        <w:rPr>
          <w:rFonts w:ascii="Arial" w:hAnsi="Arial" w:cs="Arial"/>
          <w:sz w:val="18"/>
          <w:szCs w:val="22"/>
        </w:rPr>
      </w:pPr>
      <w:r w:rsidRPr="009A40C7">
        <w:rPr>
          <w:rFonts w:ascii="Arial" w:hAnsi="Arial" w:cs="Arial"/>
          <w:b/>
          <w:sz w:val="18"/>
          <w:szCs w:val="22"/>
        </w:rPr>
        <w:t>Nota:</w:t>
      </w:r>
      <w:r w:rsidRPr="009A40C7">
        <w:rPr>
          <w:rFonts w:ascii="Arial" w:hAnsi="Arial" w:cs="Arial"/>
          <w:sz w:val="18"/>
          <w:szCs w:val="22"/>
        </w:rPr>
        <w:t xml:space="preserve"> De acordo com § 2º do art. 59 da Lei nº. 13.019/2014, as parcerias financiadas com recursos de fundos específicos serão monitoradas e avaliadas pelos respectivos conselhos gestores que desempenharão a função da Comissão de Monitoramento e Avaliação. Nesse caso, o item acima deverá ser excluído e a cláusula referente ao monitoramento e avaliação definirá a obrigação do conselho gestor desempenhar a função correspondente.</w:t>
      </w:r>
    </w:p>
    <w:p w:rsidR="000B708D" w:rsidRDefault="000B708D" w:rsidP="000B708D">
      <w:pPr>
        <w:spacing w:after="0"/>
        <w:ind w:left="540"/>
        <w:jc w:val="both"/>
        <w:rPr>
          <w:rFonts w:ascii="Arial" w:hAnsi="Arial" w:cs="Arial"/>
          <w:sz w:val="22"/>
          <w:szCs w:val="22"/>
          <w:lang w:eastAsia="pt-BR"/>
        </w:rPr>
      </w:pPr>
    </w:p>
    <w:p w:rsidR="000B708D" w:rsidRDefault="000B708D" w:rsidP="000B708D">
      <w:pPr>
        <w:spacing w:after="0"/>
        <w:ind w:left="540"/>
        <w:jc w:val="both"/>
        <w:rPr>
          <w:rFonts w:ascii="Arial" w:hAnsi="Arial" w:cs="Arial"/>
          <w:sz w:val="22"/>
          <w:szCs w:val="22"/>
          <w:lang w:eastAsia="pt-BR"/>
        </w:rPr>
      </w:pPr>
    </w:p>
    <w:p w:rsidR="000B708D" w:rsidRDefault="000B708D" w:rsidP="000B708D">
      <w:pPr>
        <w:numPr>
          <w:ilvl w:val="0"/>
          <w:numId w:val="2"/>
        </w:numPr>
        <w:spacing w:after="0"/>
        <w:jc w:val="both"/>
        <w:rPr>
          <w:rFonts w:ascii="Arial" w:hAnsi="Arial" w:cs="Arial"/>
          <w:sz w:val="22"/>
          <w:szCs w:val="22"/>
          <w:lang w:eastAsia="pt-BR"/>
        </w:rPr>
      </w:pPr>
      <w:r>
        <w:rPr>
          <w:rFonts w:ascii="Arial" w:hAnsi="Arial" w:cs="Arial"/>
          <w:sz w:val="22"/>
          <w:szCs w:val="22"/>
        </w:rPr>
        <w:t>Acompanhar e fiscalizar a execução do objeto da parceria;</w:t>
      </w:r>
    </w:p>
    <w:p w:rsidR="000B708D" w:rsidRDefault="000B708D" w:rsidP="000B708D">
      <w:pPr>
        <w:numPr>
          <w:ilvl w:val="0"/>
          <w:numId w:val="2"/>
        </w:numPr>
        <w:spacing w:after="0"/>
        <w:jc w:val="both"/>
        <w:rPr>
          <w:rFonts w:ascii="Arial" w:hAnsi="Arial" w:cs="Arial"/>
          <w:sz w:val="22"/>
          <w:szCs w:val="22"/>
        </w:rPr>
      </w:pPr>
      <w:r>
        <w:rPr>
          <w:rFonts w:ascii="Arial" w:hAnsi="Arial" w:cs="Arial"/>
          <w:sz w:val="22"/>
          <w:szCs w:val="22"/>
        </w:rPr>
        <w:t>Analisar as prestações de contas encaminhadas pela OSC;</w:t>
      </w:r>
    </w:p>
    <w:p w:rsidR="000B708D" w:rsidRDefault="000B708D" w:rsidP="000B708D">
      <w:pPr>
        <w:pStyle w:val="PargrafodaLista"/>
        <w:numPr>
          <w:ilvl w:val="0"/>
          <w:numId w:val="2"/>
        </w:numPr>
        <w:spacing w:after="0"/>
        <w:jc w:val="both"/>
        <w:rPr>
          <w:rFonts w:ascii="Arial" w:hAnsi="Arial" w:cs="Arial"/>
          <w:sz w:val="22"/>
          <w:szCs w:val="22"/>
        </w:rPr>
      </w:pPr>
      <w:r>
        <w:rPr>
          <w:rFonts w:ascii="Arial" w:hAnsi="Arial" w:cs="Arial"/>
          <w:sz w:val="22"/>
          <w:szCs w:val="22"/>
        </w:rPr>
        <w:t>Providenciar a consignação das dotações destinadas a custear este Termo de Fomento no projeto de Lei Orçamentária, assim como estabelecer a sua previsão no planejamento plurianual do Estado;</w:t>
      </w:r>
    </w:p>
    <w:p w:rsidR="000B708D" w:rsidRDefault="000B708D" w:rsidP="000B708D">
      <w:pPr>
        <w:numPr>
          <w:ilvl w:val="0"/>
          <w:numId w:val="2"/>
        </w:numPr>
        <w:spacing w:after="0"/>
        <w:jc w:val="both"/>
        <w:rPr>
          <w:rFonts w:ascii="Arial" w:hAnsi="Arial" w:cs="Arial"/>
          <w:sz w:val="22"/>
          <w:szCs w:val="22"/>
          <w:lang w:eastAsia="pt-BR"/>
        </w:rPr>
      </w:pPr>
      <w:r>
        <w:rPr>
          <w:rFonts w:ascii="Arial" w:hAnsi="Arial" w:cs="Arial"/>
          <w:sz w:val="22"/>
          <w:szCs w:val="22"/>
          <w:lang w:eastAsia="pt-BR"/>
        </w:rPr>
        <w:t xml:space="preserve">Conceder o uso dos bens móveis e imóveis mediante ato do _______________ </w:t>
      </w:r>
      <w:r w:rsidRPr="009A40C7">
        <w:rPr>
          <w:rFonts w:ascii="Arial" w:hAnsi="Arial" w:cs="Arial"/>
          <w:color w:val="808080" w:themeColor="background1" w:themeShade="80"/>
          <w:sz w:val="22"/>
          <w:szCs w:val="22"/>
          <w:highlight w:val="yellow"/>
          <w:lang w:eastAsia="pt-BR"/>
        </w:rPr>
        <w:t>[Administrador Público órgão ou entidade</w:t>
      </w:r>
      <w:r>
        <w:rPr>
          <w:rFonts w:ascii="Arial" w:hAnsi="Arial" w:cs="Arial"/>
          <w:color w:val="808080" w:themeColor="background1" w:themeShade="80"/>
          <w:sz w:val="22"/>
          <w:szCs w:val="22"/>
          <w:lang w:eastAsia="pt-BR"/>
        </w:rPr>
        <w:t>]</w:t>
      </w:r>
      <w:r>
        <w:rPr>
          <w:rFonts w:ascii="Arial" w:hAnsi="Arial" w:cs="Arial"/>
          <w:sz w:val="22"/>
          <w:szCs w:val="22"/>
          <w:lang w:eastAsia="pt-BR"/>
        </w:rPr>
        <w:t xml:space="preserve"> e celebração dos correspondentes Termos de Permissão de Uso; </w:t>
      </w:r>
    </w:p>
    <w:p w:rsidR="000B708D" w:rsidRDefault="000B708D" w:rsidP="000B708D">
      <w:pPr>
        <w:spacing w:after="0"/>
        <w:ind w:left="540"/>
        <w:jc w:val="both"/>
        <w:rPr>
          <w:rFonts w:ascii="Arial" w:hAnsi="Arial" w:cs="Arial"/>
          <w:sz w:val="22"/>
          <w:szCs w:val="22"/>
          <w:lang w:eastAsia="pt-BR"/>
        </w:rPr>
      </w:pPr>
    </w:p>
    <w:p w:rsidR="000B708D" w:rsidRDefault="000B708D" w:rsidP="000B708D">
      <w:pPr>
        <w:pStyle w:val="PargrafodaLista"/>
        <w:pBdr>
          <w:top w:val="single" w:sz="4" w:space="1" w:color="auto"/>
          <w:left w:val="single" w:sz="4" w:space="4" w:color="auto"/>
          <w:bottom w:val="single" w:sz="4" w:space="1" w:color="auto"/>
          <w:right w:val="single" w:sz="4" w:space="4" w:color="auto"/>
        </w:pBdr>
        <w:autoSpaceDE w:val="0"/>
        <w:autoSpaceDN w:val="0"/>
        <w:adjustRightInd w:val="0"/>
        <w:spacing w:after="0"/>
        <w:ind w:left="539"/>
        <w:jc w:val="both"/>
        <w:rPr>
          <w:rFonts w:ascii="Arial" w:hAnsi="Arial" w:cs="Arial"/>
          <w:sz w:val="18"/>
          <w:szCs w:val="22"/>
        </w:rPr>
      </w:pPr>
      <w:r w:rsidRPr="009A40C7">
        <w:rPr>
          <w:rFonts w:ascii="Arial" w:hAnsi="Arial" w:cs="Arial"/>
          <w:b/>
          <w:sz w:val="18"/>
          <w:szCs w:val="22"/>
          <w:lang w:eastAsia="pt-BR"/>
        </w:rPr>
        <w:t>Nota:</w:t>
      </w:r>
      <w:r w:rsidRPr="009A40C7">
        <w:rPr>
          <w:rFonts w:ascii="Arial" w:hAnsi="Arial" w:cs="Arial"/>
          <w:sz w:val="18"/>
          <w:szCs w:val="22"/>
        </w:rPr>
        <w:t>O inciso acima será mantido apenas nos casos em que, para a execução da parceria, a administração pública disponibilize bens públicos à OSC por meio de Termo de Permissão de Uso.</w:t>
      </w:r>
    </w:p>
    <w:p w:rsidR="000B708D" w:rsidRDefault="000B708D" w:rsidP="000B708D">
      <w:pPr>
        <w:spacing w:after="0"/>
        <w:ind w:left="540"/>
        <w:jc w:val="both"/>
        <w:rPr>
          <w:rFonts w:ascii="Arial" w:hAnsi="Arial" w:cs="Arial"/>
          <w:sz w:val="22"/>
          <w:szCs w:val="22"/>
          <w:lang w:eastAsia="pt-BR"/>
        </w:rPr>
      </w:pPr>
    </w:p>
    <w:p w:rsidR="000B708D" w:rsidRDefault="000B708D" w:rsidP="000B708D">
      <w:pPr>
        <w:numPr>
          <w:ilvl w:val="0"/>
          <w:numId w:val="2"/>
        </w:numPr>
        <w:spacing w:after="0"/>
        <w:jc w:val="both"/>
        <w:rPr>
          <w:rFonts w:ascii="Arial" w:hAnsi="Arial" w:cs="Arial"/>
          <w:sz w:val="22"/>
          <w:szCs w:val="22"/>
          <w:lang w:eastAsia="pt-BR"/>
        </w:rPr>
      </w:pPr>
      <w:r>
        <w:rPr>
          <w:rFonts w:ascii="Arial" w:hAnsi="Arial" w:cs="Arial"/>
          <w:sz w:val="22"/>
          <w:szCs w:val="22"/>
          <w:lang w:eastAsia="pt-BR"/>
        </w:rPr>
        <w:t xml:space="preserve">Registrar no </w:t>
      </w:r>
      <w:r>
        <w:rPr>
          <w:rFonts w:ascii="Arial" w:hAnsi="Arial" w:cs="Arial"/>
          <w:sz w:val="22"/>
          <w:szCs w:val="22"/>
        </w:rPr>
        <w:t>Sistema de Administração de Patrimônio do Estado da Bahia – SIAP</w:t>
      </w:r>
      <w:r>
        <w:rPr>
          <w:rFonts w:ascii="Arial" w:hAnsi="Arial" w:cs="Arial"/>
          <w:sz w:val="22"/>
          <w:szCs w:val="22"/>
          <w:lang w:eastAsia="pt-BR"/>
        </w:rPr>
        <w:t xml:space="preserve"> os bens adquiridos pela OSC em virtude do Termo de Fomento.</w:t>
      </w:r>
    </w:p>
    <w:p w:rsidR="000B708D" w:rsidRDefault="000B708D" w:rsidP="000B708D">
      <w:pPr>
        <w:spacing w:after="0"/>
        <w:ind w:left="540"/>
        <w:jc w:val="both"/>
        <w:rPr>
          <w:rFonts w:ascii="Arial" w:hAnsi="Arial" w:cs="Arial"/>
          <w:sz w:val="22"/>
          <w:szCs w:val="22"/>
          <w:lang w:eastAsia="pt-BR"/>
        </w:rPr>
      </w:pPr>
    </w:p>
    <w:p w:rsidR="000B708D" w:rsidRPr="009A40C7" w:rsidRDefault="000B708D" w:rsidP="000B708D">
      <w:pPr>
        <w:pBdr>
          <w:top w:val="single" w:sz="4" w:space="1" w:color="auto"/>
          <w:left w:val="single" w:sz="4" w:space="4" w:color="auto"/>
          <w:bottom w:val="single" w:sz="4" w:space="1" w:color="auto"/>
          <w:right w:val="single" w:sz="4" w:space="4" w:color="auto"/>
        </w:pBdr>
        <w:spacing w:after="0"/>
        <w:ind w:left="540"/>
        <w:jc w:val="both"/>
        <w:rPr>
          <w:rFonts w:ascii="Arial" w:hAnsi="Arial" w:cs="Arial"/>
          <w:sz w:val="18"/>
          <w:szCs w:val="22"/>
        </w:rPr>
      </w:pPr>
      <w:r w:rsidRPr="009A40C7">
        <w:rPr>
          <w:rFonts w:ascii="Arial" w:hAnsi="Arial" w:cs="Arial"/>
          <w:b/>
          <w:sz w:val="18"/>
          <w:szCs w:val="22"/>
          <w:lang w:eastAsia="pt-BR"/>
        </w:rPr>
        <w:t xml:space="preserve">Nota: </w:t>
      </w:r>
      <w:r w:rsidRPr="009A40C7">
        <w:rPr>
          <w:rFonts w:ascii="Arial" w:hAnsi="Arial" w:cs="Arial"/>
          <w:sz w:val="18"/>
          <w:szCs w:val="22"/>
          <w:lang w:eastAsia="pt-BR"/>
        </w:rPr>
        <w:t xml:space="preserve">O inciso acima será mantido nos casos em que exista na parceria a previsão de aquisição de bens pela OSC e quando os bens remanescentes, </w:t>
      </w:r>
      <w:r w:rsidRPr="009A40C7">
        <w:rPr>
          <w:rFonts w:ascii="Arial" w:hAnsi="Arial" w:cs="Arial"/>
          <w:sz w:val="18"/>
          <w:szCs w:val="22"/>
        </w:rPr>
        <w:t>na data da conclusão ou extinção do Termo de Fomento sejam de titularidade da Administração Pública.</w:t>
      </w:r>
    </w:p>
    <w:p w:rsidR="000B708D" w:rsidRPr="009A40C7" w:rsidRDefault="000B708D" w:rsidP="000B708D">
      <w:pPr>
        <w:pBdr>
          <w:top w:val="single" w:sz="4" w:space="1" w:color="auto"/>
          <w:left w:val="single" w:sz="4" w:space="4" w:color="auto"/>
          <w:bottom w:val="single" w:sz="4" w:space="1" w:color="auto"/>
          <w:right w:val="single" w:sz="4" w:space="4" w:color="auto"/>
        </w:pBdr>
        <w:spacing w:after="0"/>
        <w:ind w:left="540"/>
        <w:jc w:val="both"/>
        <w:rPr>
          <w:rFonts w:ascii="Arial" w:hAnsi="Arial" w:cs="Arial"/>
          <w:sz w:val="18"/>
          <w:szCs w:val="22"/>
          <w:lang w:eastAsia="pt-BR"/>
        </w:rPr>
      </w:pPr>
    </w:p>
    <w:p w:rsidR="000B708D" w:rsidRDefault="000B708D" w:rsidP="000B708D">
      <w:pPr>
        <w:pBdr>
          <w:top w:val="single" w:sz="4" w:space="1" w:color="auto"/>
          <w:left w:val="single" w:sz="4" w:space="4" w:color="auto"/>
          <w:bottom w:val="single" w:sz="4" w:space="1" w:color="auto"/>
          <w:right w:val="single" w:sz="4" w:space="4" w:color="auto"/>
        </w:pBdr>
        <w:spacing w:after="0"/>
        <w:ind w:left="540"/>
        <w:jc w:val="both"/>
        <w:rPr>
          <w:rFonts w:ascii="Arial" w:hAnsi="Arial" w:cs="Arial"/>
          <w:sz w:val="18"/>
          <w:szCs w:val="22"/>
          <w:lang w:eastAsia="pt-BR"/>
        </w:rPr>
      </w:pPr>
      <w:r w:rsidRPr="009A40C7">
        <w:rPr>
          <w:rFonts w:ascii="Arial" w:hAnsi="Arial" w:cs="Arial"/>
          <w:sz w:val="18"/>
          <w:szCs w:val="22"/>
        </w:rPr>
        <w:t>O Gestor da parceria deverá observar os procedimentos de controle e destinação de bens permanentes adquiridos com recursos decorrentes de parcerias.</w:t>
      </w:r>
    </w:p>
    <w:p w:rsidR="000B708D" w:rsidRDefault="000B708D" w:rsidP="000B708D">
      <w:pPr>
        <w:pStyle w:val="PargrafodaLista"/>
        <w:spacing w:after="0"/>
        <w:rPr>
          <w:rFonts w:ascii="Arial" w:hAnsi="Arial" w:cs="Arial"/>
          <w:sz w:val="22"/>
          <w:szCs w:val="22"/>
          <w:lang w:eastAsia="pt-BR"/>
        </w:rPr>
      </w:pPr>
    </w:p>
    <w:p w:rsidR="000B708D" w:rsidRDefault="000B708D" w:rsidP="000B708D">
      <w:pPr>
        <w:pStyle w:val="PargrafodaLista"/>
        <w:spacing w:after="0"/>
        <w:rPr>
          <w:rFonts w:ascii="Arial" w:hAnsi="Arial" w:cs="Arial"/>
          <w:sz w:val="22"/>
          <w:szCs w:val="22"/>
          <w:lang w:eastAsia="pt-BR"/>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SÉTIMA – ACOMPANHAMENTO, MONITORAMENTO E AVALIAÇÃO</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 xml:space="preserve">As atividades de acompanhamento, monitoramento e avaliação da execução da parceria deverão ser realizadas pelo Gestor da Parceria, __________ </w:t>
      </w:r>
      <w:r w:rsidRPr="009A40C7">
        <w:rPr>
          <w:rFonts w:ascii="Arial" w:hAnsi="Arial" w:cs="Arial"/>
          <w:color w:val="808080" w:themeColor="background1" w:themeShade="80"/>
          <w:sz w:val="22"/>
          <w:szCs w:val="22"/>
          <w:highlight w:val="yellow"/>
        </w:rPr>
        <w:t>[nome do gestor]</w:t>
      </w:r>
      <w:r w:rsidRPr="009A40C7">
        <w:rPr>
          <w:rFonts w:ascii="Arial" w:hAnsi="Arial" w:cs="Arial"/>
          <w:sz w:val="22"/>
          <w:szCs w:val="22"/>
          <w:highlight w:val="yellow"/>
        </w:rPr>
        <w:t>,</w:t>
      </w:r>
      <w:r>
        <w:rPr>
          <w:rFonts w:ascii="Arial" w:hAnsi="Arial" w:cs="Arial"/>
          <w:sz w:val="22"/>
          <w:szCs w:val="22"/>
        </w:rPr>
        <w:t xml:space="preserve"> designado pela Portaria </w:t>
      </w:r>
      <w:r w:rsidRPr="009A40C7">
        <w:rPr>
          <w:rFonts w:ascii="Arial" w:hAnsi="Arial" w:cs="Arial"/>
          <w:sz w:val="22"/>
          <w:szCs w:val="22"/>
          <w:highlight w:val="yellow"/>
        </w:rPr>
        <w:t>nº ___,</w:t>
      </w:r>
      <w:r>
        <w:rPr>
          <w:rFonts w:ascii="Arial" w:hAnsi="Arial" w:cs="Arial"/>
          <w:sz w:val="22"/>
          <w:szCs w:val="22"/>
        </w:rPr>
        <w:t xml:space="preserve"> publicada no Diário Oficial do Estado de </w:t>
      </w:r>
      <w:r w:rsidRPr="009A40C7">
        <w:rPr>
          <w:rFonts w:ascii="Arial" w:hAnsi="Arial" w:cs="Arial"/>
          <w:sz w:val="22"/>
          <w:szCs w:val="22"/>
          <w:highlight w:val="yellow"/>
        </w:rPr>
        <w:t>__/__/___,</w:t>
      </w:r>
      <w:r>
        <w:rPr>
          <w:rFonts w:ascii="Arial" w:hAnsi="Arial" w:cs="Arial"/>
          <w:sz w:val="22"/>
          <w:szCs w:val="22"/>
        </w:rPr>
        <w:t xml:space="preserve"> e pela Comissão de Monitoramento e Avaliação designada pela Portaria </w:t>
      </w:r>
      <w:r w:rsidRPr="009A40C7">
        <w:rPr>
          <w:rFonts w:ascii="Arial" w:hAnsi="Arial" w:cs="Arial"/>
          <w:sz w:val="22"/>
          <w:szCs w:val="22"/>
          <w:highlight w:val="yellow"/>
        </w:rPr>
        <w:t>nº ___,</w:t>
      </w:r>
      <w:r>
        <w:rPr>
          <w:rFonts w:ascii="Arial" w:hAnsi="Arial" w:cs="Arial"/>
          <w:sz w:val="22"/>
          <w:szCs w:val="22"/>
        </w:rPr>
        <w:t xml:space="preserve"> publicada no Diário Oficial do Estado de </w:t>
      </w:r>
      <w:r w:rsidRPr="009A40C7">
        <w:rPr>
          <w:rFonts w:ascii="Arial" w:hAnsi="Arial" w:cs="Arial"/>
          <w:sz w:val="22"/>
          <w:szCs w:val="22"/>
          <w:highlight w:val="yellow"/>
        </w:rPr>
        <w:t>__/__/___.</w:t>
      </w:r>
    </w:p>
    <w:p w:rsidR="000B708D" w:rsidRDefault="000B708D" w:rsidP="000B708D">
      <w:pPr>
        <w:spacing w:after="0"/>
        <w:jc w:val="both"/>
        <w:rPr>
          <w:rFonts w:ascii="Arial" w:hAnsi="Arial" w:cs="Arial"/>
          <w:sz w:val="22"/>
          <w:szCs w:val="22"/>
        </w:rPr>
      </w:pPr>
    </w:p>
    <w:p w:rsidR="000B708D" w:rsidRDefault="000B708D" w:rsidP="000B708D">
      <w:pPr>
        <w:pBdr>
          <w:top w:val="single" w:sz="4" w:space="1" w:color="auto"/>
          <w:left w:val="single" w:sz="4" w:space="0" w:color="auto"/>
          <w:bottom w:val="single" w:sz="4" w:space="1" w:color="auto"/>
          <w:right w:val="single" w:sz="4" w:space="4" w:color="auto"/>
        </w:pBdr>
        <w:spacing w:after="0"/>
        <w:jc w:val="both"/>
        <w:rPr>
          <w:rFonts w:ascii="Arial" w:hAnsi="Arial" w:cs="Arial"/>
          <w:sz w:val="18"/>
          <w:szCs w:val="22"/>
        </w:rPr>
      </w:pPr>
      <w:r w:rsidRPr="00B467B3">
        <w:rPr>
          <w:rFonts w:ascii="Arial" w:hAnsi="Arial" w:cs="Arial"/>
          <w:b/>
          <w:sz w:val="18"/>
          <w:szCs w:val="22"/>
          <w:highlight w:val="yellow"/>
        </w:rPr>
        <w:t>Nota:</w:t>
      </w:r>
      <w:r w:rsidRPr="00B467B3">
        <w:rPr>
          <w:rFonts w:ascii="Arial" w:hAnsi="Arial" w:cs="Arial"/>
          <w:sz w:val="18"/>
          <w:szCs w:val="22"/>
          <w:highlight w:val="yellow"/>
        </w:rPr>
        <w:t xml:space="preserve"> De acordo com o § 2º do art. 59 da Lei nº 13.019/2014, as parcerias financiadas com recursos de fundos específicos serão monitoradas e avaliadas pelos respectivos conselhos gestores que desempenharão a função da Comissão de Monitoramento e Avaliação, desde que esta competência esteja prevista em lei especifica ou nos respectivos regimentos. Nesta situação, o texto da cláusula acima deverá ser adaptado.</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lastRenderedPageBreak/>
        <w:t>PARÁGRAFO PRIMEIRO</w:t>
      </w:r>
    </w:p>
    <w:p w:rsidR="000B708D" w:rsidRDefault="000B708D" w:rsidP="000B708D">
      <w:pPr>
        <w:spacing w:after="0"/>
        <w:jc w:val="both"/>
        <w:rPr>
          <w:rFonts w:ascii="Arial" w:hAnsi="Arial" w:cs="Arial"/>
          <w:sz w:val="22"/>
          <w:szCs w:val="22"/>
        </w:rPr>
      </w:pPr>
      <w:r>
        <w:rPr>
          <w:rFonts w:ascii="Arial" w:hAnsi="Arial" w:cs="Arial"/>
          <w:sz w:val="22"/>
          <w:szCs w:val="22"/>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0B708D" w:rsidRDefault="000B708D" w:rsidP="000B708D">
      <w:pPr>
        <w:spacing w:after="0"/>
        <w:jc w:val="both"/>
        <w:rPr>
          <w:rFonts w:ascii="Arial" w:hAnsi="Arial" w:cs="Arial"/>
          <w:sz w:val="22"/>
          <w:szCs w:val="22"/>
        </w:rPr>
      </w:pPr>
    </w:p>
    <w:p w:rsidR="000B708D" w:rsidRPr="009A40C7"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9A40C7">
        <w:rPr>
          <w:rFonts w:ascii="Arial" w:hAnsi="Arial" w:cs="Arial"/>
          <w:b/>
          <w:sz w:val="18"/>
          <w:szCs w:val="22"/>
        </w:rPr>
        <w:t xml:space="preserve">Nota: </w:t>
      </w:r>
      <w:r w:rsidRPr="009A40C7">
        <w:rPr>
          <w:rFonts w:ascii="Arial" w:hAnsi="Arial" w:cs="Arial"/>
          <w:sz w:val="18"/>
          <w:szCs w:val="22"/>
        </w:rPr>
        <w:t>O inciso VIII do art. 42 da Lei nº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consta da instrução normativa.</w:t>
      </w:r>
    </w:p>
    <w:p w:rsidR="000B708D" w:rsidRPr="009A40C7"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p>
    <w:p w:rsidR="000B708D" w:rsidRPr="009A40C7"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9A40C7">
        <w:rPr>
          <w:rFonts w:ascii="Arial" w:hAnsi="Arial" w:cs="Arial"/>
          <w:sz w:val="18"/>
          <w:szCs w:val="22"/>
        </w:rPr>
        <w:t xml:space="preserve">De acordo com a instrução normativa, o Gestor da Parceria deverá elaborar Plano de Acompanhamento, Monitoramento e Avaliação no prazo de 15 (quinze) dias corridos a contar da data da sua designação, devendo dar ciência do seu inteiro teor à OSC e à Comissão de Monitoramento e Avaliação. </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PARÁGRAFO SEGUNDO</w:t>
      </w:r>
    </w:p>
    <w:p w:rsidR="000B708D" w:rsidRDefault="000B708D" w:rsidP="000B708D">
      <w:pPr>
        <w:spacing w:after="0"/>
        <w:jc w:val="both"/>
        <w:rPr>
          <w:rFonts w:ascii="Arial" w:hAnsi="Arial" w:cs="Arial"/>
          <w:sz w:val="22"/>
          <w:szCs w:val="22"/>
        </w:rPr>
      </w:pPr>
      <w:r>
        <w:rPr>
          <w:rFonts w:ascii="Arial" w:hAnsi="Arial" w:cs="Arial"/>
          <w:sz w:val="22"/>
          <w:szCs w:val="22"/>
        </w:rPr>
        <w:t xml:space="preserve">O Gestor da Parceria emitirá relatório técnico de monitoramento e avaliação da parceria _____________ </w:t>
      </w:r>
      <w:r>
        <w:rPr>
          <w:rFonts w:ascii="Arial" w:hAnsi="Arial" w:cs="Arial"/>
          <w:color w:val="808080" w:themeColor="background1" w:themeShade="80"/>
          <w:sz w:val="22"/>
          <w:szCs w:val="22"/>
        </w:rPr>
        <w:t>[</w:t>
      </w:r>
      <w:r w:rsidRPr="009A40C7">
        <w:rPr>
          <w:rFonts w:ascii="Arial" w:hAnsi="Arial" w:cs="Arial"/>
          <w:color w:val="808080" w:themeColor="background1" w:themeShade="80"/>
          <w:sz w:val="22"/>
          <w:szCs w:val="22"/>
          <w:highlight w:val="yellow"/>
        </w:rPr>
        <w:t>definir periodicidade e prazo para entrega, de acordo com as orientações da nota abaixo]</w:t>
      </w:r>
      <w:r w:rsidRPr="009A40C7">
        <w:rPr>
          <w:rFonts w:ascii="Arial" w:hAnsi="Arial" w:cs="Arial"/>
          <w:sz w:val="22"/>
          <w:szCs w:val="22"/>
          <w:highlight w:val="yellow"/>
        </w:rPr>
        <w:t>,</w:t>
      </w:r>
      <w:r>
        <w:rPr>
          <w:rFonts w:ascii="Arial" w:hAnsi="Arial" w:cs="Arial"/>
          <w:sz w:val="22"/>
          <w:szCs w:val="22"/>
        </w:rPr>
        <w:t xml:space="preserve"> que observará os requisitos dispostos em lei, e o submeterá à Comissão de Monitoramento e Avaliação designada </w:t>
      </w:r>
      <w:r>
        <w:rPr>
          <w:rFonts w:ascii="Arial" w:hAnsi="Arial" w:cs="Arial"/>
          <w:color w:val="808080" w:themeColor="background1" w:themeShade="80"/>
          <w:sz w:val="22"/>
          <w:szCs w:val="22"/>
        </w:rPr>
        <w:t>[</w:t>
      </w:r>
      <w:r w:rsidRPr="009A40C7">
        <w:rPr>
          <w:rFonts w:ascii="Arial" w:hAnsi="Arial" w:cs="Arial"/>
          <w:color w:val="808080" w:themeColor="background1" w:themeShade="80"/>
          <w:sz w:val="22"/>
          <w:szCs w:val="22"/>
          <w:highlight w:val="yellow"/>
        </w:rPr>
        <w:t>ou Conselho Gestor, se for o caso]</w:t>
      </w:r>
      <w:r w:rsidRPr="009A40C7">
        <w:rPr>
          <w:rFonts w:ascii="Arial" w:hAnsi="Arial" w:cs="Arial"/>
          <w:sz w:val="22"/>
          <w:szCs w:val="22"/>
          <w:highlight w:val="yellow"/>
        </w:rPr>
        <w:t>,</w:t>
      </w:r>
      <w:r>
        <w:rPr>
          <w:rFonts w:ascii="Arial" w:hAnsi="Arial" w:cs="Arial"/>
          <w:sz w:val="22"/>
          <w:szCs w:val="22"/>
        </w:rPr>
        <w:t xml:space="preserve"> que o homologará, independentemente da obrigatoriedade de apresentação da prestação de contas pela OSC. </w:t>
      </w:r>
    </w:p>
    <w:p w:rsidR="000B708D" w:rsidRDefault="000B708D" w:rsidP="000B708D">
      <w:pPr>
        <w:spacing w:after="0"/>
        <w:jc w:val="both"/>
        <w:rPr>
          <w:rFonts w:ascii="Arial" w:hAnsi="Arial" w:cs="Arial"/>
          <w:sz w:val="22"/>
          <w:szCs w:val="22"/>
        </w:rPr>
      </w:pPr>
    </w:p>
    <w:p w:rsidR="000B708D" w:rsidRPr="009A40C7"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9A40C7">
        <w:rPr>
          <w:rFonts w:ascii="Arial" w:hAnsi="Arial" w:cs="Arial"/>
          <w:b/>
          <w:sz w:val="18"/>
          <w:szCs w:val="22"/>
        </w:rPr>
        <w:t>Nota:</w:t>
      </w:r>
      <w:r w:rsidRPr="009A40C7">
        <w:rPr>
          <w:rFonts w:ascii="Arial" w:hAnsi="Arial" w:cs="Arial"/>
          <w:sz w:val="18"/>
          <w:szCs w:val="22"/>
        </w:rPr>
        <w:t xml:space="preserve"> O órgão ou entidade da administração publica estabelecerá a periodicidade da emissão do relatório técnico de monitoramento e avaliação no instrumento da parceria, inclusive data limite para sua emissão, levando em consideração a complexidade do objeto. O Relatório Técnico de Monitoramento e Avaliação terá como referência a periodicidade estabelecida neste instrumento. Um exemplo de data limite: 10º dia útil do mês subsequente ao encerramento de cada trimestre.</w:t>
      </w:r>
    </w:p>
    <w:p w:rsidR="000B708D" w:rsidRPr="009A40C7"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p>
    <w:p w:rsidR="000B708D" w:rsidRPr="009A40C7"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9A40C7">
        <w:rPr>
          <w:rFonts w:ascii="Arial" w:hAnsi="Arial" w:cs="Arial"/>
          <w:sz w:val="18"/>
          <w:szCs w:val="22"/>
        </w:rPr>
        <w:t>O modelo do relatório técnico de monitoramento e avaliação da parceria será definido na instrução normativa.</w:t>
      </w:r>
    </w:p>
    <w:p w:rsidR="000B708D" w:rsidRPr="009A40C7"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9A40C7">
        <w:rPr>
          <w:rFonts w:ascii="Arial" w:hAnsi="Arial" w:cs="Arial"/>
          <w:sz w:val="18"/>
          <w:szCs w:val="22"/>
        </w:rPr>
        <w:t>Lembramos que nos casos de parcerias financiadas com recursos de fundos específicos, os respectivos conselhos gestores desempenharão a função da Comissão de Monitoramento e Avaliação, desde que esta competência esteja prevista em lei especifica ou nos respectivos regimentos, devendo se proceder a adaptação do texto correspondente.</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PARÁGRAFO TERCEIRO</w:t>
      </w:r>
    </w:p>
    <w:p w:rsidR="000B708D" w:rsidRDefault="000B708D" w:rsidP="000B708D">
      <w:pPr>
        <w:tabs>
          <w:tab w:val="left" w:pos="284"/>
        </w:tabs>
        <w:spacing w:after="0"/>
        <w:jc w:val="both"/>
        <w:rPr>
          <w:rFonts w:ascii="Arial" w:hAnsi="Arial" w:cs="Arial"/>
          <w:sz w:val="22"/>
          <w:szCs w:val="22"/>
        </w:rPr>
      </w:pPr>
      <w:r>
        <w:rPr>
          <w:rFonts w:ascii="Arial" w:hAnsi="Arial" w:cs="Arial"/>
          <w:sz w:val="22"/>
          <w:szCs w:val="22"/>
        </w:rPr>
        <w:lastRenderedPageBreak/>
        <w:t>No ato da homologação, a Comissão de Monitoramento e Avaliação poderá gerar recomendações de melhoria da parceria com base nas informações contidas no relatório técnico de monitoramento e avaliação.</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PARÁGRAFO QUARTO</w:t>
      </w:r>
    </w:p>
    <w:p w:rsidR="000B708D" w:rsidRDefault="000B708D" w:rsidP="000B708D">
      <w:pPr>
        <w:tabs>
          <w:tab w:val="left" w:pos="284"/>
        </w:tabs>
        <w:spacing w:after="0"/>
        <w:jc w:val="both"/>
        <w:rPr>
          <w:rFonts w:ascii="Arial" w:hAnsi="Arial" w:cs="Arial"/>
          <w:sz w:val="22"/>
          <w:szCs w:val="22"/>
        </w:rPr>
      </w:pPr>
      <w:r>
        <w:rPr>
          <w:rFonts w:ascii="Arial" w:hAnsi="Arial" w:cs="Arial"/>
          <w:sz w:val="22"/>
          <w:szCs w:val="22"/>
        </w:rPr>
        <w:t xml:space="preserve">O Gestor da Parceria encaminhará relatório técnico de monitoramento e avaliação da parceria homologado ao ________________ </w:t>
      </w:r>
      <w:r>
        <w:rPr>
          <w:rFonts w:ascii="Arial" w:hAnsi="Arial" w:cs="Arial"/>
          <w:color w:val="808080" w:themeColor="background1" w:themeShade="80"/>
          <w:sz w:val="22"/>
          <w:szCs w:val="22"/>
        </w:rPr>
        <w:t>[</w:t>
      </w:r>
      <w:r w:rsidRPr="006944D6">
        <w:rPr>
          <w:rFonts w:ascii="Arial" w:hAnsi="Arial" w:cs="Arial"/>
          <w:color w:val="808080" w:themeColor="background1" w:themeShade="80"/>
          <w:sz w:val="22"/>
          <w:szCs w:val="22"/>
          <w:highlight w:val="yellow"/>
        </w:rPr>
        <w:t>administrador público do órgão ou entidade</w:t>
      </w:r>
      <w:r>
        <w:rPr>
          <w:rFonts w:ascii="Arial" w:hAnsi="Arial" w:cs="Arial"/>
          <w:color w:val="808080" w:themeColor="background1" w:themeShade="80"/>
          <w:sz w:val="22"/>
          <w:szCs w:val="22"/>
        </w:rPr>
        <w:t>]</w:t>
      </w:r>
      <w:r>
        <w:rPr>
          <w:rFonts w:ascii="Arial" w:hAnsi="Arial" w:cs="Arial"/>
          <w:sz w:val="22"/>
          <w:szCs w:val="22"/>
        </w:rPr>
        <w:t xml:space="preserve"> e à OSC e providenciará a sua publicação no sitio eletrônico oficial ou na plataforma eletrônica, quando disponível.</w:t>
      </w:r>
    </w:p>
    <w:p w:rsidR="000B708D" w:rsidRDefault="000B708D" w:rsidP="000B708D">
      <w:pPr>
        <w:tabs>
          <w:tab w:val="left" w:pos="9540"/>
        </w:tabs>
        <w:spacing w:after="0"/>
        <w:ind w:right="51"/>
        <w:jc w:val="both"/>
        <w:rPr>
          <w:rFonts w:ascii="Arial" w:hAnsi="Arial" w:cs="Arial"/>
          <w:sz w:val="22"/>
          <w:szCs w:val="22"/>
        </w:rPr>
      </w:pP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OITAVA – PRESTAÇÃO DE CONTAS</w:t>
      </w:r>
    </w:p>
    <w:p w:rsidR="000B708D" w:rsidRDefault="000B708D" w:rsidP="000B708D">
      <w:pPr>
        <w:spacing w:after="0"/>
        <w:jc w:val="both"/>
        <w:rPr>
          <w:rFonts w:ascii="Arial" w:hAnsi="Arial" w:cs="Arial"/>
          <w:b/>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sz w:val="22"/>
          <w:szCs w:val="22"/>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0B708D" w:rsidRDefault="000B708D" w:rsidP="000B708D">
      <w:pPr>
        <w:tabs>
          <w:tab w:val="left" w:pos="993"/>
        </w:tabs>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rPr>
      </w:pPr>
      <w:r>
        <w:rPr>
          <w:rFonts w:ascii="Arial" w:hAnsi="Arial" w:cs="Arial"/>
          <w:b/>
          <w:sz w:val="22"/>
          <w:szCs w:val="22"/>
        </w:rPr>
        <w:t>PARÁGRAFO PRIMEIRO</w:t>
      </w:r>
    </w:p>
    <w:p w:rsidR="000B708D" w:rsidRDefault="000B708D" w:rsidP="000B708D">
      <w:pPr>
        <w:tabs>
          <w:tab w:val="left" w:pos="993"/>
        </w:tabs>
        <w:spacing w:after="0"/>
        <w:jc w:val="both"/>
        <w:rPr>
          <w:rFonts w:ascii="Arial" w:hAnsi="Arial" w:cs="Arial"/>
          <w:sz w:val="22"/>
          <w:szCs w:val="22"/>
        </w:rPr>
      </w:pPr>
      <w:r>
        <w:rPr>
          <w:rFonts w:ascii="Arial" w:hAnsi="Arial" w:cs="Arial"/>
          <w:sz w:val="22"/>
          <w:szCs w:val="22"/>
          <w:lang w:eastAsia="pt-BR"/>
        </w:rPr>
        <w:t>A prestação de contas apresentada pela Organização da Sociedade Civil ocorrerá de forma</w:t>
      </w:r>
      <w:r>
        <w:rPr>
          <w:rFonts w:ascii="Arial" w:hAnsi="Arial" w:cs="Arial"/>
          <w:sz w:val="22"/>
          <w:szCs w:val="22"/>
        </w:rPr>
        <w:t>:</w:t>
      </w:r>
    </w:p>
    <w:p w:rsidR="000B708D" w:rsidRDefault="000B708D" w:rsidP="000B708D">
      <w:pPr>
        <w:pStyle w:val="PargrafodaLista"/>
        <w:spacing w:after="0"/>
        <w:rPr>
          <w:rFonts w:ascii="Arial" w:hAnsi="Arial" w:cs="Arial"/>
          <w:sz w:val="22"/>
          <w:szCs w:val="22"/>
        </w:rPr>
      </w:pPr>
    </w:p>
    <w:p w:rsidR="000B708D" w:rsidRDefault="000B708D" w:rsidP="000B708D">
      <w:pPr>
        <w:pStyle w:val="PargrafodaLista"/>
        <w:numPr>
          <w:ilvl w:val="0"/>
          <w:numId w:val="3"/>
        </w:numPr>
        <w:tabs>
          <w:tab w:val="left" w:pos="993"/>
        </w:tabs>
        <w:suppressAutoHyphens w:val="0"/>
        <w:spacing w:after="0"/>
        <w:ind w:left="1134" w:hanging="283"/>
        <w:jc w:val="both"/>
        <w:rPr>
          <w:rFonts w:ascii="Arial" w:hAnsi="Arial" w:cs="Arial"/>
          <w:sz w:val="22"/>
          <w:szCs w:val="22"/>
        </w:rPr>
      </w:pPr>
      <w:r>
        <w:rPr>
          <w:rFonts w:ascii="Arial" w:hAnsi="Arial" w:cs="Arial"/>
          <w:sz w:val="22"/>
          <w:szCs w:val="22"/>
        </w:rPr>
        <w:t xml:space="preserve">Parcial, até ___________ </w:t>
      </w:r>
      <w:r>
        <w:rPr>
          <w:rFonts w:ascii="Arial" w:hAnsi="Arial" w:cs="Arial"/>
          <w:color w:val="808080" w:themeColor="background1" w:themeShade="80"/>
          <w:sz w:val="22"/>
          <w:szCs w:val="22"/>
        </w:rPr>
        <w:t>[</w:t>
      </w:r>
      <w:r w:rsidRPr="006944D6">
        <w:rPr>
          <w:rFonts w:ascii="Arial" w:hAnsi="Arial" w:cs="Arial"/>
          <w:color w:val="808080" w:themeColor="background1" w:themeShade="80"/>
          <w:sz w:val="22"/>
          <w:szCs w:val="22"/>
          <w:highlight w:val="yellow"/>
        </w:rPr>
        <w:t>definir data limite e periodicidade de entrega]</w:t>
      </w:r>
      <w:r w:rsidRPr="006944D6">
        <w:rPr>
          <w:rFonts w:ascii="Arial" w:hAnsi="Arial" w:cs="Arial"/>
          <w:sz w:val="22"/>
          <w:szCs w:val="22"/>
          <w:highlight w:val="yellow"/>
        </w:rPr>
        <w:t>;</w:t>
      </w:r>
    </w:p>
    <w:p w:rsidR="000B708D" w:rsidRDefault="000B708D" w:rsidP="000B708D">
      <w:pPr>
        <w:pStyle w:val="PargrafodaLista"/>
        <w:tabs>
          <w:tab w:val="left" w:pos="993"/>
        </w:tabs>
        <w:spacing w:after="0"/>
        <w:ind w:left="1134"/>
        <w:jc w:val="both"/>
        <w:rPr>
          <w:rFonts w:ascii="Arial" w:hAnsi="Arial" w:cs="Arial"/>
          <w:sz w:val="22"/>
          <w:szCs w:val="22"/>
        </w:rPr>
      </w:pPr>
    </w:p>
    <w:p w:rsidR="000B708D" w:rsidRPr="001A0C39"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1A0C39">
        <w:rPr>
          <w:rFonts w:ascii="Arial" w:hAnsi="Arial" w:cs="Arial"/>
          <w:b/>
          <w:sz w:val="18"/>
          <w:szCs w:val="22"/>
        </w:rPr>
        <w:t>Nota:</w:t>
      </w:r>
      <w:r w:rsidRPr="001A0C39">
        <w:rPr>
          <w:rFonts w:ascii="Arial" w:hAnsi="Arial" w:cs="Arial"/>
          <w:sz w:val="18"/>
          <w:szCs w:val="22"/>
        </w:rPr>
        <w:t xml:space="preserve"> Caso não opte por prestações de contas parciais, o item acima deverá ser excluído.</w:t>
      </w:r>
    </w:p>
    <w:p w:rsidR="000B708D" w:rsidRPr="001A0C39"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1A0C39">
        <w:rPr>
          <w:rFonts w:ascii="Arial" w:hAnsi="Arial" w:cs="Arial"/>
          <w:sz w:val="18"/>
          <w:szCs w:val="22"/>
        </w:rPr>
        <w:t xml:space="preserve">O § 5º do art. 18 do Decreto Estadual nº 17.091/2016 disciplina que os termos de parceria poderão prever prestações de contas parciais em periodicidade inferior a 01 (um) ano, tendo em vista as especificidades do objeto da parceria. Dessa forma, o órgão ou entidade da administração pública decidirá quanto à exigência de prestações parciais estabelecendo a obrigatoriedade no instrumento da parceria, definindo a data limite para apresentação das contas pela OSC. Um exemplo de data limite: 5º dia útil do mês subsequente ao encerramento de cada trimestre. </w:t>
      </w:r>
    </w:p>
    <w:p w:rsidR="000B708D" w:rsidRDefault="000B708D" w:rsidP="000B708D">
      <w:pPr>
        <w:pStyle w:val="PargrafodaLista"/>
        <w:tabs>
          <w:tab w:val="left" w:pos="993"/>
        </w:tabs>
        <w:spacing w:after="0"/>
        <w:jc w:val="both"/>
        <w:rPr>
          <w:rFonts w:ascii="Arial" w:hAnsi="Arial" w:cs="Arial"/>
          <w:sz w:val="22"/>
          <w:szCs w:val="22"/>
        </w:rPr>
      </w:pPr>
    </w:p>
    <w:p w:rsidR="000B708D" w:rsidRDefault="000B708D" w:rsidP="000B708D">
      <w:pPr>
        <w:pStyle w:val="PargrafodaLista"/>
        <w:numPr>
          <w:ilvl w:val="0"/>
          <w:numId w:val="3"/>
        </w:numPr>
        <w:tabs>
          <w:tab w:val="left" w:pos="993"/>
        </w:tabs>
        <w:suppressAutoHyphens w:val="0"/>
        <w:spacing w:after="0"/>
        <w:ind w:left="1134" w:hanging="283"/>
        <w:jc w:val="both"/>
        <w:rPr>
          <w:rFonts w:ascii="Arial" w:hAnsi="Arial" w:cs="Arial"/>
          <w:sz w:val="22"/>
          <w:szCs w:val="22"/>
        </w:rPr>
      </w:pPr>
      <w:r>
        <w:rPr>
          <w:rFonts w:ascii="Arial" w:hAnsi="Arial" w:cs="Arial"/>
          <w:sz w:val="22"/>
          <w:szCs w:val="22"/>
        </w:rPr>
        <w:t>Anual, até o último dia do mês de fevereiro do exercício subseqüente;</w:t>
      </w:r>
    </w:p>
    <w:p w:rsidR="000B708D" w:rsidRDefault="000B708D" w:rsidP="000B708D">
      <w:pPr>
        <w:pStyle w:val="PargrafodaLista"/>
        <w:tabs>
          <w:tab w:val="left" w:pos="993"/>
        </w:tabs>
        <w:spacing w:after="0"/>
        <w:ind w:left="1134"/>
        <w:jc w:val="both"/>
        <w:rPr>
          <w:rFonts w:ascii="Arial" w:hAnsi="Arial" w:cs="Arial"/>
          <w:sz w:val="22"/>
          <w:szCs w:val="22"/>
        </w:rPr>
      </w:pP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1A0C39">
        <w:rPr>
          <w:rFonts w:ascii="Arial" w:hAnsi="Arial" w:cs="Arial"/>
          <w:b/>
          <w:sz w:val="18"/>
          <w:szCs w:val="22"/>
        </w:rPr>
        <w:t>Nota:</w:t>
      </w:r>
      <w:r w:rsidRPr="001A0C39">
        <w:rPr>
          <w:rFonts w:ascii="Arial" w:hAnsi="Arial" w:cs="Arial"/>
          <w:sz w:val="18"/>
          <w:szCs w:val="22"/>
        </w:rPr>
        <w:t xml:space="preserve"> De acordo com §4º do art. 18 do Decreto Estadual nº 17.091/2016, se a duração da parceria exceder 01 (um) ano, a OSC deverá apresentar prestação de contas ao fim de cada exercício, até o último dia do mês de fevereiro do exercício subseqüente, para fins de monitoramento do cumprimento das metas do objeto. Caso a parceria não exceda 1 ano, excluir este item.</w:t>
      </w:r>
    </w:p>
    <w:p w:rsidR="000B708D" w:rsidRDefault="000B708D" w:rsidP="000B708D">
      <w:pPr>
        <w:spacing w:after="0"/>
        <w:rPr>
          <w:rFonts w:ascii="Arial" w:hAnsi="Arial" w:cs="Arial"/>
          <w:sz w:val="22"/>
          <w:szCs w:val="22"/>
        </w:rPr>
      </w:pPr>
    </w:p>
    <w:p w:rsidR="000B708D" w:rsidRDefault="000B708D" w:rsidP="000B708D">
      <w:pPr>
        <w:pStyle w:val="PargrafodaLista"/>
        <w:numPr>
          <w:ilvl w:val="0"/>
          <w:numId w:val="3"/>
        </w:numPr>
        <w:tabs>
          <w:tab w:val="left" w:pos="993"/>
          <w:tab w:val="left" w:pos="1134"/>
        </w:tabs>
        <w:suppressAutoHyphens w:val="0"/>
        <w:spacing w:after="0"/>
        <w:ind w:left="851" w:firstLine="0"/>
        <w:jc w:val="both"/>
        <w:rPr>
          <w:rFonts w:ascii="Arial" w:hAnsi="Arial" w:cs="Arial"/>
          <w:sz w:val="22"/>
          <w:szCs w:val="22"/>
        </w:rPr>
      </w:pPr>
      <w:r>
        <w:rPr>
          <w:rFonts w:ascii="Arial" w:hAnsi="Arial" w:cs="Arial"/>
          <w:sz w:val="22"/>
          <w:szCs w:val="22"/>
        </w:rPr>
        <w:t xml:space="preserve">Final, até </w:t>
      </w:r>
      <w:r w:rsidRPr="001A0C39">
        <w:rPr>
          <w:rFonts w:ascii="Arial" w:hAnsi="Arial" w:cs="Arial"/>
          <w:sz w:val="22"/>
          <w:szCs w:val="22"/>
          <w:highlight w:val="yellow"/>
        </w:rPr>
        <w:t>___ (      )</w:t>
      </w:r>
      <w:r>
        <w:rPr>
          <w:rFonts w:ascii="Arial" w:hAnsi="Arial" w:cs="Arial"/>
          <w:sz w:val="22"/>
          <w:szCs w:val="22"/>
        </w:rPr>
        <w:t xml:space="preserve"> dias após o término da vigência deste instrumento de parceria, podendo este prazo ser prorrogado por até 30 (trinta) dias, desde que devidamente justificado pela OSC e aprovado pela administração pública.</w:t>
      </w:r>
    </w:p>
    <w:p w:rsidR="000B708D" w:rsidRDefault="000B708D" w:rsidP="000B708D">
      <w:pPr>
        <w:pStyle w:val="PargrafodaLista"/>
        <w:tabs>
          <w:tab w:val="left" w:pos="993"/>
        </w:tabs>
        <w:spacing w:after="0"/>
        <w:ind w:left="1134"/>
        <w:jc w:val="both"/>
        <w:rPr>
          <w:rFonts w:ascii="Arial" w:hAnsi="Arial" w:cs="Arial"/>
          <w:sz w:val="22"/>
          <w:szCs w:val="22"/>
        </w:rPr>
      </w:pPr>
    </w:p>
    <w:p w:rsidR="000B708D" w:rsidRPr="001A0C39" w:rsidRDefault="000B708D" w:rsidP="000B708D">
      <w:pPr>
        <w:pBdr>
          <w:top w:val="single" w:sz="4" w:space="1" w:color="auto"/>
          <w:left w:val="single" w:sz="4" w:space="4" w:color="auto"/>
          <w:bottom w:val="single" w:sz="4" w:space="1" w:color="auto"/>
          <w:right w:val="single" w:sz="4" w:space="4" w:color="auto"/>
        </w:pBdr>
        <w:tabs>
          <w:tab w:val="left" w:pos="993"/>
        </w:tabs>
        <w:spacing w:after="0"/>
        <w:jc w:val="both"/>
        <w:rPr>
          <w:rFonts w:ascii="Arial" w:hAnsi="Arial" w:cs="Arial"/>
          <w:sz w:val="18"/>
          <w:szCs w:val="22"/>
        </w:rPr>
      </w:pPr>
      <w:r w:rsidRPr="001A0C39">
        <w:rPr>
          <w:rFonts w:ascii="Arial" w:hAnsi="Arial" w:cs="Arial"/>
          <w:b/>
          <w:sz w:val="18"/>
          <w:szCs w:val="22"/>
        </w:rPr>
        <w:t>Nota:</w:t>
      </w:r>
      <w:r w:rsidRPr="001A0C39">
        <w:rPr>
          <w:rFonts w:ascii="Arial" w:hAnsi="Arial" w:cs="Arial"/>
          <w:sz w:val="18"/>
          <w:szCs w:val="22"/>
        </w:rPr>
        <w:t xml:space="preserve"> O prazo para apresentação pela OSC da prestação de contas final será estabelecido pelo órgão ou entidade da administração pública no instrumento da parceria, de acordo com a complexidade do objeto, não podendo ultrapassar o prazo máximo de até 90 (noventa) dias, conforme caput e §1º do art. 69 da Lei nº 13.019/2014.</w:t>
      </w:r>
    </w:p>
    <w:p w:rsidR="000B708D" w:rsidRDefault="000B708D" w:rsidP="000B708D">
      <w:pPr>
        <w:pBdr>
          <w:top w:val="single" w:sz="4" w:space="1" w:color="auto"/>
          <w:left w:val="single" w:sz="4" w:space="4" w:color="auto"/>
          <w:bottom w:val="single" w:sz="4" w:space="1" w:color="auto"/>
          <w:right w:val="single" w:sz="4" w:space="4" w:color="auto"/>
        </w:pBdr>
        <w:tabs>
          <w:tab w:val="left" w:pos="993"/>
        </w:tabs>
        <w:spacing w:after="0"/>
        <w:jc w:val="both"/>
        <w:rPr>
          <w:rFonts w:ascii="Arial" w:hAnsi="Arial" w:cs="Arial"/>
          <w:sz w:val="18"/>
          <w:szCs w:val="22"/>
        </w:rPr>
      </w:pPr>
      <w:r w:rsidRPr="001A0C39">
        <w:rPr>
          <w:rFonts w:ascii="Arial" w:hAnsi="Arial" w:cs="Arial"/>
          <w:sz w:val="18"/>
          <w:szCs w:val="22"/>
        </w:rPr>
        <w:t>A possibilidade de prorrogação do prazo estabelecido no instrumento de parceria por mais 30 (trinta) dias está prevista no § 4º do art. 69 da Lei nº 13.019/2014.</w:t>
      </w:r>
    </w:p>
    <w:p w:rsidR="000B708D" w:rsidRDefault="000B708D" w:rsidP="000B708D">
      <w:pPr>
        <w:tabs>
          <w:tab w:val="left" w:pos="993"/>
        </w:tabs>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rPr>
      </w:pPr>
      <w:r>
        <w:rPr>
          <w:rFonts w:ascii="Arial" w:hAnsi="Arial" w:cs="Arial"/>
          <w:b/>
          <w:sz w:val="22"/>
          <w:szCs w:val="22"/>
        </w:rPr>
        <w:t>PARÁGRAFO SEGUNDO</w:t>
      </w:r>
    </w:p>
    <w:p w:rsidR="000B708D" w:rsidRDefault="000B708D" w:rsidP="000B708D">
      <w:pPr>
        <w:tabs>
          <w:tab w:val="left" w:pos="993"/>
        </w:tabs>
        <w:spacing w:after="0"/>
        <w:jc w:val="both"/>
        <w:rPr>
          <w:rFonts w:ascii="Arial" w:hAnsi="Arial" w:cs="Arial"/>
          <w:sz w:val="22"/>
          <w:szCs w:val="22"/>
          <w:lang w:eastAsia="pt-BR"/>
        </w:rPr>
      </w:pPr>
      <w:r>
        <w:rPr>
          <w:rFonts w:ascii="Arial" w:hAnsi="Arial" w:cs="Arial"/>
          <w:sz w:val="22"/>
          <w:szCs w:val="22"/>
          <w:lang w:eastAsia="pt-BR"/>
        </w:rPr>
        <w:t>A prestação de contas relativa à execução do Termo de Fomento dar-se-á mediante a apresentação pela OSC do relatório de execução do objeto e do relatório de execução financeira, na forma prevista no art. 18 do Decreto Estadual nº 17.091/2016.</w:t>
      </w:r>
    </w:p>
    <w:p w:rsidR="000B708D" w:rsidRDefault="000B708D" w:rsidP="000B708D">
      <w:pPr>
        <w:tabs>
          <w:tab w:val="left" w:pos="993"/>
        </w:tabs>
        <w:spacing w:after="0"/>
        <w:jc w:val="both"/>
        <w:rPr>
          <w:rFonts w:ascii="Arial" w:hAnsi="Arial" w:cs="Arial"/>
          <w:sz w:val="22"/>
          <w:szCs w:val="22"/>
          <w:lang w:eastAsia="pt-BR"/>
        </w:rPr>
      </w:pPr>
    </w:p>
    <w:p w:rsidR="000B708D" w:rsidRDefault="000B708D" w:rsidP="000B708D">
      <w:pPr>
        <w:tabs>
          <w:tab w:val="left" w:pos="993"/>
        </w:tabs>
        <w:spacing w:after="0"/>
        <w:jc w:val="both"/>
        <w:rPr>
          <w:rFonts w:ascii="Arial" w:hAnsi="Arial" w:cs="Arial"/>
          <w:sz w:val="22"/>
          <w:szCs w:val="22"/>
        </w:rPr>
      </w:pPr>
      <w:r>
        <w:rPr>
          <w:rFonts w:ascii="Arial" w:hAnsi="Arial" w:cs="Arial"/>
          <w:b/>
          <w:sz w:val="22"/>
          <w:szCs w:val="22"/>
        </w:rPr>
        <w:t>PARÁGRAFO TERCEIRO</w:t>
      </w:r>
    </w:p>
    <w:p w:rsidR="000B708D" w:rsidRDefault="000B708D" w:rsidP="000B708D">
      <w:pPr>
        <w:spacing w:after="0"/>
        <w:jc w:val="both"/>
        <w:rPr>
          <w:rFonts w:ascii="Arial" w:hAnsi="Arial" w:cs="Arial"/>
          <w:sz w:val="22"/>
          <w:szCs w:val="22"/>
        </w:rPr>
      </w:pPr>
      <w:r>
        <w:rPr>
          <w:rFonts w:ascii="Arial" w:hAnsi="Arial" w:cs="Arial"/>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0B708D" w:rsidRDefault="000B708D" w:rsidP="000B708D">
      <w:pPr>
        <w:pStyle w:val="PargrafodaLista"/>
        <w:spacing w:after="0"/>
        <w:rPr>
          <w:rFonts w:ascii="Arial" w:hAnsi="Arial" w:cs="Arial"/>
          <w:sz w:val="22"/>
          <w:szCs w:val="22"/>
        </w:rPr>
      </w:pPr>
    </w:p>
    <w:p w:rsidR="000B708D" w:rsidRDefault="000B708D" w:rsidP="000B708D">
      <w:pPr>
        <w:tabs>
          <w:tab w:val="left" w:pos="993"/>
        </w:tabs>
        <w:spacing w:after="0"/>
        <w:jc w:val="both"/>
        <w:rPr>
          <w:rFonts w:ascii="Arial" w:hAnsi="Arial" w:cs="Arial"/>
          <w:sz w:val="22"/>
          <w:szCs w:val="22"/>
        </w:rPr>
      </w:pPr>
      <w:r>
        <w:rPr>
          <w:rFonts w:ascii="Arial" w:hAnsi="Arial" w:cs="Arial"/>
          <w:b/>
          <w:sz w:val="22"/>
          <w:szCs w:val="22"/>
        </w:rPr>
        <w:t>PARÁGRAFO QUARTO</w:t>
      </w:r>
    </w:p>
    <w:p w:rsidR="000B708D" w:rsidRDefault="000B708D" w:rsidP="000B708D">
      <w:pPr>
        <w:spacing w:after="0"/>
        <w:jc w:val="both"/>
        <w:rPr>
          <w:rFonts w:ascii="Arial" w:hAnsi="Arial" w:cs="Arial"/>
          <w:sz w:val="22"/>
          <w:szCs w:val="22"/>
        </w:rPr>
      </w:pPr>
      <w:r>
        <w:rPr>
          <w:rFonts w:ascii="Arial" w:hAnsi="Arial" w:cs="Arial"/>
          <w:sz w:val="22"/>
          <w:szCs w:val="22"/>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0B708D" w:rsidRDefault="000B708D" w:rsidP="000B708D">
      <w:pPr>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rPr>
      </w:pPr>
      <w:r>
        <w:rPr>
          <w:rFonts w:ascii="Arial" w:hAnsi="Arial" w:cs="Arial"/>
          <w:b/>
          <w:sz w:val="22"/>
          <w:szCs w:val="22"/>
        </w:rPr>
        <w:t>PARÁGRAFO QUINTO</w:t>
      </w:r>
    </w:p>
    <w:p w:rsidR="000B708D" w:rsidRDefault="000B708D" w:rsidP="000B708D">
      <w:pPr>
        <w:tabs>
          <w:tab w:val="left" w:pos="993"/>
        </w:tabs>
        <w:spacing w:after="0"/>
        <w:jc w:val="both"/>
        <w:rPr>
          <w:rFonts w:ascii="Arial" w:hAnsi="Arial" w:cs="Arial"/>
          <w:sz w:val="22"/>
          <w:szCs w:val="22"/>
        </w:rPr>
      </w:pPr>
      <w:r w:rsidRPr="00E825B0">
        <w:rPr>
          <w:rFonts w:ascii="Arial" w:hAnsi="Arial" w:cs="Arial"/>
          <w:sz w:val="22"/>
          <w:szCs w:val="22"/>
        </w:rPr>
        <w:t>Na hipótese de celebração de termo de atuação em rede, cabe a OSC Celebrante apresentar a prestação de contas inclusive no que se refere às ações executadas pelas Organizações da Sociedade Civil executantes e não celebrantes.</w:t>
      </w:r>
    </w:p>
    <w:p w:rsidR="000B708D" w:rsidRDefault="000B708D" w:rsidP="000B708D">
      <w:pPr>
        <w:tabs>
          <w:tab w:val="left" w:pos="993"/>
        </w:tabs>
        <w:spacing w:after="0"/>
        <w:jc w:val="both"/>
        <w:rPr>
          <w:rFonts w:ascii="Arial" w:hAnsi="Arial" w:cs="Arial"/>
          <w:sz w:val="22"/>
          <w:szCs w:val="22"/>
        </w:rPr>
      </w:pPr>
    </w:p>
    <w:p w:rsidR="000B708D" w:rsidRDefault="000B708D" w:rsidP="000B708D">
      <w:pPr>
        <w:pBdr>
          <w:top w:val="single" w:sz="4" w:space="1" w:color="auto"/>
          <w:left w:val="single" w:sz="4" w:space="4" w:color="auto"/>
          <w:bottom w:val="single" w:sz="4" w:space="1" w:color="auto"/>
          <w:right w:val="single" w:sz="4" w:space="4" w:color="auto"/>
        </w:pBdr>
        <w:tabs>
          <w:tab w:val="left" w:pos="993"/>
        </w:tabs>
        <w:spacing w:after="0"/>
        <w:jc w:val="both"/>
        <w:rPr>
          <w:rFonts w:ascii="Arial" w:hAnsi="Arial" w:cs="Arial"/>
          <w:sz w:val="18"/>
          <w:szCs w:val="22"/>
        </w:rPr>
      </w:pPr>
      <w:r w:rsidRPr="00ED146F">
        <w:rPr>
          <w:rFonts w:ascii="Arial" w:hAnsi="Arial" w:cs="Arial"/>
          <w:b/>
          <w:sz w:val="18"/>
          <w:szCs w:val="22"/>
        </w:rPr>
        <w:t>Nota:</w:t>
      </w:r>
      <w:r w:rsidRPr="00ED146F">
        <w:rPr>
          <w:rFonts w:ascii="Arial" w:hAnsi="Arial" w:cs="Arial"/>
          <w:sz w:val="18"/>
          <w:szCs w:val="22"/>
        </w:rPr>
        <w:t xml:space="preserve"> A disposição acima está disciplinada no § 2º, art.17 do Decreto Estadual nº 17.091/2016.</w:t>
      </w:r>
    </w:p>
    <w:p w:rsidR="000B708D" w:rsidRDefault="000B708D" w:rsidP="000B708D">
      <w:pPr>
        <w:pStyle w:val="PargrafodaLista"/>
        <w:spacing w:after="0"/>
        <w:ind w:left="360"/>
        <w:jc w:val="both"/>
        <w:rPr>
          <w:rFonts w:ascii="Arial" w:hAnsi="Arial" w:cs="Arial"/>
          <w:sz w:val="22"/>
          <w:szCs w:val="22"/>
        </w:rPr>
      </w:pPr>
    </w:p>
    <w:p w:rsidR="000B708D" w:rsidRDefault="000B708D" w:rsidP="000B708D">
      <w:pPr>
        <w:tabs>
          <w:tab w:val="left" w:pos="993"/>
        </w:tabs>
        <w:spacing w:after="0"/>
        <w:jc w:val="both"/>
        <w:rPr>
          <w:rFonts w:ascii="Arial" w:hAnsi="Arial" w:cs="Arial"/>
          <w:b/>
          <w:sz w:val="22"/>
          <w:szCs w:val="22"/>
        </w:rPr>
      </w:pPr>
      <w:r>
        <w:rPr>
          <w:rFonts w:ascii="Arial" w:hAnsi="Arial" w:cs="Arial"/>
          <w:b/>
          <w:sz w:val="22"/>
          <w:szCs w:val="22"/>
        </w:rPr>
        <w:t>PARÁGRAFO SEXTO</w:t>
      </w:r>
    </w:p>
    <w:p w:rsidR="000B708D" w:rsidRDefault="000B708D" w:rsidP="000B708D">
      <w:pPr>
        <w:tabs>
          <w:tab w:val="left" w:pos="993"/>
        </w:tabs>
        <w:spacing w:after="0"/>
        <w:jc w:val="both"/>
        <w:rPr>
          <w:rFonts w:ascii="Arial" w:hAnsi="Arial" w:cs="Arial"/>
          <w:b/>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 xml:space="preserve">1ª opção - para parcerias com valor global igual ou inferior a </w:t>
      </w:r>
      <w:r w:rsidRPr="00CD6A3B">
        <w:rPr>
          <w:rFonts w:ascii="Arial" w:hAnsi="Arial" w:cs="Arial"/>
          <w:sz w:val="22"/>
          <w:szCs w:val="22"/>
        </w:rPr>
        <w:t>R$ 250 mil:</w:t>
      </w: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0B708D" w:rsidRDefault="000B708D" w:rsidP="000B708D">
      <w:pPr>
        <w:spacing w:after="0"/>
        <w:jc w:val="both"/>
        <w:rPr>
          <w:rFonts w:ascii="Arial" w:hAnsi="Arial" w:cs="Arial"/>
          <w:sz w:val="22"/>
          <w:szCs w:val="22"/>
        </w:rPr>
      </w:pPr>
    </w:p>
    <w:p w:rsidR="000B708D" w:rsidRDefault="000B708D" w:rsidP="000B708D">
      <w:pPr>
        <w:spacing w:after="0"/>
        <w:jc w:val="center"/>
        <w:rPr>
          <w:rFonts w:ascii="Arial" w:hAnsi="Arial" w:cs="Arial"/>
          <w:b/>
          <w:sz w:val="22"/>
          <w:szCs w:val="22"/>
        </w:rPr>
      </w:pPr>
      <w:r>
        <w:rPr>
          <w:rFonts w:ascii="Arial" w:hAnsi="Arial" w:cs="Arial"/>
          <w:b/>
          <w:sz w:val="22"/>
          <w:szCs w:val="22"/>
        </w:rPr>
        <w:t>OU</w:t>
      </w:r>
    </w:p>
    <w:p w:rsidR="000B708D" w:rsidRDefault="000B708D" w:rsidP="000B708D">
      <w:pPr>
        <w:spacing w:after="0"/>
        <w:jc w:val="both"/>
        <w:rPr>
          <w:rFonts w:ascii="Arial" w:hAnsi="Arial" w:cs="Arial"/>
          <w:sz w:val="22"/>
          <w:szCs w:val="22"/>
        </w:rPr>
      </w:pPr>
      <w:r>
        <w:rPr>
          <w:rFonts w:ascii="Arial" w:hAnsi="Arial" w:cs="Arial"/>
          <w:sz w:val="22"/>
          <w:szCs w:val="22"/>
        </w:rPr>
        <w:lastRenderedPageBreak/>
        <w:t xml:space="preserve">2ª opção - para parcerias com valor global superior a </w:t>
      </w:r>
      <w:r w:rsidRPr="00CD6A3B">
        <w:rPr>
          <w:rFonts w:ascii="Arial" w:hAnsi="Arial" w:cs="Arial"/>
          <w:sz w:val="22"/>
          <w:szCs w:val="22"/>
        </w:rPr>
        <w:t>R$250 mil:</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0B708D" w:rsidRDefault="000B708D" w:rsidP="000B708D">
      <w:pPr>
        <w:spacing w:after="0"/>
        <w:jc w:val="both"/>
        <w:rPr>
          <w:rFonts w:ascii="Arial" w:hAnsi="Arial" w:cs="Arial"/>
          <w:b/>
          <w:sz w:val="22"/>
          <w:szCs w:val="22"/>
        </w:rPr>
      </w:pP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ED146F">
        <w:rPr>
          <w:rFonts w:ascii="Arial" w:hAnsi="Arial" w:cs="Arial"/>
          <w:b/>
          <w:sz w:val="18"/>
          <w:szCs w:val="22"/>
        </w:rPr>
        <w:t xml:space="preserve">Nota: </w:t>
      </w:r>
      <w:r w:rsidRPr="00ED146F">
        <w:rPr>
          <w:rFonts w:ascii="Arial" w:hAnsi="Arial" w:cs="Arial"/>
          <w:sz w:val="18"/>
          <w:szCs w:val="22"/>
        </w:rPr>
        <w:t>De acordo com o art.66 da Lei nº 13.019/2014, a prestação de contas relativa à execução do Termo de Colaboração ou de Fomento dar-se-á mediante a análise dos documentos previstos no plano de trabalho, além dos seguintes relatórios:</w:t>
      </w: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ED146F">
        <w:rPr>
          <w:rFonts w:ascii="Arial" w:hAnsi="Arial" w:cs="Arial"/>
          <w:sz w:val="18"/>
          <w:szCs w:val="22"/>
        </w:rPr>
        <w:t xml:space="preserve">I - relatório de execução do objeto, elaborado pela Organização da Sociedade Civil, contendo as atividades ou projetos desenvolvidos para o cumprimento do objeto e o comparativo de metas propostas com os resultados alcançados; </w:t>
      </w: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ED146F">
        <w:rPr>
          <w:rFonts w:ascii="Arial" w:hAnsi="Arial" w:cs="Arial"/>
          <w:sz w:val="18"/>
          <w:szCs w:val="22"/>
        </w:rPr>
        <w:t>II - 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b/>
          <w:sz w:val="18"/>
          <w:szCs w:val="22"/>
        </w:rPr>
      </w:pP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ED146F">
        <w:rPr>
          <w:rFonts w:ascii="Arial" w:hAnsi="Arial" w:cs="Arial"/>
          <w:sz w:val="18"/>
          <w:szCs w:val="22"/>
        </w:rPr>
        <w:t>As alternativas de texto acima estão em consonância com o caput e §1° do art. 19, do Decreto Estadual nº 17.091/2016, que disciplina que:</w:t>
      </w:r>
    </w:p>
    <w:p w:rsidR="000B708D" w:rsidRPr="00ED146F"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p>
    <w:p w:rsidR="000B708D" w:rsidRPr="00ED146F" w:rsidRDefault="000B708D" w:rsidP="000B708D">
      <w:pPr>
        <w:pBdr>
          <w:top w:val="single" w:sz="4" w:space="1" w:color="auto"/>
          <w:left w:val="single" w:sz="4" w:space="4" w:color="auto"/>
          <w:bottom w:val="single" w:sz="4" w:space="1" w:color="auto"/>
          <w:right w:val="single" w:sz="4" w:space="4" w:color="auto"/>
        </w:pBdr>
        <w:tabs>
          <w:tab w:val="left" w:pos="851"/>
        </w:tabs>
        <w:spacing w:after="0"/>
        <w:jc w:val="both"/>
        <w:rPr>
          <w:rFonts w:ascii="Arial" w:hAnsi="Arial" w:cs="Arial"/>
          <w:sz w:val="18"/>
          <w:szCs w:val="22"/>
        </w:rPr>
      </w:pPr>
      <w:r w:rsidRPr="00ED146F">
        <w:rPr>
          <w:rFonts w:ascii="Arial" w:hAnsi="Arial" w:cs="Arial"/>
          <w:sz w:val="18"/>
          <w:szCs w:val="22"/>
        </w:rPr>
        <w:t>“Art. 19 - A Administração Pública apreciará a prestação de contas apresentada nos termos dos §§ 1º e 2º do art. 18 deste Decreto.</w:t>
      </w:r>
    </w:p>
    <w:p w:rsidR="000B708D" w:rsidRPr="00ED146F" w:rsidRDefault="000B708D" w:rsidP="000B708D">
      <w:pPr>
        <w:pBdr>
          <w:top w:val="single" w:sz="4" w:space="1" w:color="auto"/>
          <w:left w:val="single" w:sz="4" w:space="4" w:color="auto"/>
          <w:bottom w:val="single" w:sz="4" w:space="1" w:color="auto"/>
          <w:right w:val="single" w:sz="4" w:space="4" w:color="auto"/>
        </w:pBdr>
        <w:tabs>
          <w:tab w:val="left" w:pos="851"/>
        </w:tabs>
        <w:spacing w:after="0"/>
        <w:jc w:val="both"/>
        <w:rPr>
          <w:rFonts w:ascii="Arial" w:hAnsi="Arial" w:cs="Arial"/>
          <w:sz w:val="18"/>
          <w:szCs w:val="22"/>
        </w:rPr>
      </w:pPr>
    </w:p>
    <w:p w:rsidR="000B708D" w:rsidRPr="00ED146F" w:rsidRDefault="000B708D" w:rsidP="000B708D">
      <w:pPr>
        <w:pBdr>
          <w:top w:val="single" w:sz="4" w:space="1" w:color="auto"/>
          <w:left w:val="single" w:sz="4" w:space="4" w:color="auto"/>
          <w:bottom w:val="single" w:sz="4" w:space="1" w:color="auto"/>
          <w:right w:val="single" w:sz="4" w:space="4" w:color="auto"/>
        </w:pBdr>
        <w:tabs>
          <w:tab w:val="left" w:pos="851"/>
        </w:tabs>
        <w:spacing w:after="0"/>
        <w:jc w:val="both"/>
        <w:rPr>
          <w:rFonts w:ascii="Arial" w:hAnsi="Arial" w:cs="Arial"/>
          <w:sz w:val="18"/>
          <w:szCs w:val="22"/>
        </w:rPr>
      </w:pPr>
      <w:r w:rsidRPr="00ED146F">
        <w:rPr>
          <w:rFonts w:ascii="Arial" w:hAnsi="Arial" w:cs="Arial"/>
          <w:sz w:val="18"/>
          <w:szCs w:val="22"/>
        </w:rPr>
        <w:t>§ 1º - Nas parcerias com valor global até R$250.000,00 (duzentos e cinquenta mil reais), a análise dos documentos constantes do § 2º do art. 18 deste Decreto somente será realizada nas seguintes hipóteses:</w:t>
      </w:r>
    </w:p>
    <w:p w:rsidR="000B708D" w:rsidRPr="00ED146F" w:rsidRDefault="000B708D" w:rsidP="000B708D">
      <w:pPr>
        <w:pBdr>
          <w:top w:val="single" w:sz="4" w:space="1" w:color="auto"/>
          <w:left w:val="single" w:sz="4" w:space="4" w:color="auto"/>
          <w:bottom w:val="single" w:sz="4" w:space="1" w:color="auto"/>
          <w:right w:val="single" w:sz="4" w:space="4" w:color="auto"/>
        </w:pBdr>
        <w:tabs>
          <w:tab w:val="left" w:pos="851"/>
        </w:tabs>
        <w:spacing w:after="0"/>
        <w:jc w:val="both"/>
        <w:rPr>
          <w:rFonts w:ascii="Arial" w:hAnsi="Arial" w:cs="Arial"/>
          <w:sz w:val="18"/>
          <w:szCs w:val="22"/>
        </w:rPr>
      </w:pPr>
    </w:p>
    <w:p w:rsidR="000B708D" w:rsidRPr="00ED146F" w:rsidRDefault="000B708D" w:rsidP="000B708D">
      <w:pPr>
        <w:pBdr>
          <w:top w:val="single" w:sz="4" w:space="1" w:color="auto"/>
          <w:left w:val="single" w:sz="4" w:space="4" w:color="auto"/>
          <w:bottom w:val="single" w:sz="4" w:space="1" w:color="auto"/>
          <w:right w:val="single" w:sz="4" w:space="4" w:color="auto"/>
        </w:pBdr>
        <w:tabs>
          <w:tab w:val="left" w:pos="851"/>
        </w:tabs>
        <w:spacing w:after="0"/>
        <w:jc w:val="both"/>
        <w:rPr>
          <w:rFonts w:ascii="Arial" w:hAnsi="Arial" w:cs="Arial"/>
          <w:sz w:val="18"/>
          <w:szCs w:val="22"/>
        </w:rPr>
      </w:pPr>
      <w:r w:rsidRPr="00ED146F">
        <w:rPr>
          <w:rFonts w:ascii="Arial" w:hAnsi="Arial" w:cs="Arial"/>
          <w:sz w:val="18"/>
          <w:szCs w:val="22"/>
        </w:rPr>
        <w:t>I - descumprimento de metas e resultados estabelecidos no plano de trabalho;</w:t>
      </w:r>
    </w:p>
    <w:p w:rsidR="000B708D" w:rsidRDefault="000B708D" w:rsidP="000B708D">
      <w:pPr>
        <w:pBdr>
          <w:top w:val="single" w:sz="4" w:space="1" w:color="auto"/>
          <w:left w:val="single" w:sz="4" w:space="4" w:color="auto"/>
          <w:bottom w:val="single" w:sz="4" w:space="1" w:color="auto"/>
          <w:right w:val="single" w:sz="4" w:space="4" w:color="auto"/>
        </w:pBdr>
        <w:tabs>
          <w:tab w:val="left" w:pos="851"/>
        </w:tabs>
        <w:spacing w:after="0"/>
        <w:jc w:val="both"/>
        <w:rPr>
          <w:rFonts w:ascii="Arial" w:hAnsi="Arial" w:cs="Arial"/>
          <w:sz w:val="18"/>
          <w:szCs w:val="22"/>
        </w:rPr>
      </w:pPr>
      <w:r w:rsidRPr="00ED146F">
        <w:rPr>
          <w:rFonts w:ascii="Arial" w:hAnsi="Arial" w:cs="Arial"/>
          <w:sz w:val="18"/>
          <w:szCs w:val="22"/>
        </w:rPr>
        <w:t>II - indícios de irregularidade na aplicação dos recursos.”</w:t>
      </w:r>
    </w:p>
    <w:p w:rsidR="000B708D" w:rsidRDefault="000B708D" w:rsidP="000B708D">
      <w:pPr>
        <w:tabs>
          <w:tab w:val="left" w:pos="993"/>
        </w:tabs>
        <w:spacing w:after="0"/>
        <w:jc w:val="both"/>
        <w:rPr>
          <w:rFonts w:ascii="Arial" w:hAnsi="Arial" w:cs="Arial"/>
          <w:b/>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SÉTIMO</w:t>
      </w:r>
    </w:p>
    <w:p w:rsidR="000B708D" w:rsidRDefault="000B708D" w:rsidP="000B708D">
      <w:pPr>
        <w:spacing w:after="0"/>
        <w:jc w:val="both"/>
        <w:rPr>
          <w:rFonts w:ascii="Arial" w:hAnsi="Arial" w:cs="Arial"/>
          <w:sz w:val="22"/>
          <w:szCs w:val="22"/>
        </w:rPr>
      </w:pPr>
      <w:r>
        <w:rPr>
          <w:rFonts w:ascii="Arial" w:hAnsi="Arial" w:cs="Arial"/>
          <w:sz w:val="22"/>
          <w:szCs w:val="22"/>
        </w:rPr>
        <w:t>Os dados financeiros serão analisados com o intuito de estabelecer o nexo de causalidade entre a receita e a despesa realizada, a sua conformidade e o cumprimento das normas pertinentes.</w:t>
      </w:r>
    </w:p>
    <w:p w:rsidR="000B708D" w:rsidRDefault="000B708D" w:rsidP="000B708D">
      <w:pPr>
        <w:tabs>
          <w:tab w:val="left" w:pos="993"/>
        </w:tabs>
        <w:spacing w:after="0"/>
        <w:jc w:val="both"/>
        <w:rPr>
          <w:rFonts w:ascii="Arial" w:hAnsi="Arial" w:cs="Arial"/>
          <w:b/>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OITAVO</w:t>
      </w:r>
    </w:p>
    <w:p w:rsidR="000B708D" w:rsidRDefault="000B708D" w:rsidP="000B708D">
      <w:pPr>
        <w:spacing w:after="0"/>
        <w:jc w:val="both"/>
        <w:rPr>
          <w:rFonts w:ascii="Arial" w:hAnsi="Arial" w:cs="Arial"/>
          <w:sz w:val="22"/>
          <w:szCs w:val="22"/>
        </w:rPr>
      </w:pPr>
      <w:r>
        <w:rPr>
          <w:rFonts w:ascii="Arial" w:hAnsi="Arial" w:cs="Arial"/>
          <w:sz w:val="22"/>
          <w:szCs w:val="22"/>
        </w:rPr>
        <w:t>O Gestor da Parceria considerará ainda nas análises de prestações de contas o conteúdo dos relatórios técnicos de monitoramento e avaliação, quando houver.</w:t>
      </w:r>
    </w:p>
    <w:p w:rsidR="000B708D" w:rsidRDefault="000B708D" w:rsidP="000B708D">
      <w:pPr>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NONO</w:t>
      </w:r>
    </w:p>
    <w:p w:rsidR="000B708D" w:rsidRDefault="000B708D" w:rsidP="000B708D">
      <w:pPr>
        <w:tabs>
          <w:tab w:val="left" w:pos="284"/>
        </w:tabs>
        <w:spacing w:after="0"/>
        <w:jc w:val="both"/>
        <w:rPr>
          <w:rFonts w:ascii="Arial" w:hAnsi="Arial" w:cs="Arial"/>
          <w:sz w:val="22"/>
          <w:szCs w:val="22"/>
        </w:rPr>
      </w:pPr>
      <w:r>
        <w:rPr>
          <w:rFonts w:ascii="Arial" w:hAnsi="Arial" w:cs="Arial"/>
          <w:sz w:val="22"/>
          <w:szCs w:val="22"/>
        </w:rPr>
        <w:t>O Gestor da Parceria emitirá parecer técnico de análise da prestação de contas, parte integrante do relatório técnico de monitoramento e avaliação, no prazo de 30 (trinta) dias, a contar da data da sua apresentação, prorrogável por igual período desde que devidamente justificado, avaliando-a como:</w:t>
      </w:r>
    </w:p>
    <w:p w:rsidR="000B708D" w:rsidRDefault="000B708D" w:rsidP="000B708D">
      <w:pPr>
        <w:tabs>
          <w:tab w:val="left" w:pos="284"/>
        </w:tabs>
        <w:spacing w:after="0"/>
        <w:jc w:val="both"/>
        <w:rPr>
          <w:rFonts w:ascii="Arial" w:hAnsi="Arial" w:cs="Arial"/>
          <w:sz w:val="22"/>
          <w:szCs w:val="22"/>
        </w:rPr>
      </w:pPr>
    </w:p>
    <w:p w:rsidR="000B708D" w:rsidRDefault="000B708D" w:rsidP="000B708D">
      <w:pPr>
        <w:pStyle w:val="PargrafodaLista"/>
        <w:numPr>
          <w:ilvl w:val="0"/>
          <w:numId w:val="4"/>
        </w:numPr>
        <w:suppressAutoHyphens w:val="0"/>
        <w:spacing w:after="0"/>
        <w:ind w:left="993" w:hanging="284"/>
        <w:jc w:val="both"/>
        <w:rPr>
          <w:rFonts w:ascii="Arial" w:hAnsi="Arial" w:cs="Arial"/>
          <w:sz w:val="22"/>
          <w:szCs w:val="22"/>
        </w:rPr>
      </w:pPr>
      <w:r>
        <w:rPr>
          <w:rFonts w:ascii="Arial" w:hAnsi="Arial" w:cs="Arial"/>
          <w:sz w:val="22"/>
          <w:szCs w:val="22"/>
        </w:rPr>
        <w:lastRenderedPageBreak/>
        <w:t>Regular, quando expressar, de forma clara e objetiva, o cumprimento dos objetivos e metas estabelecidos no plano de trabalho;</w:t>
      </w:r>
    </w:p>
    <w:p w:rsidR="000B708D" w:rsidRDefault="000B708D" w:rsidP="000B708D">
      <w:pPr>
        <w:pStyle w:val="PargrafodaLista"/>
        <w:numPr>
          <w:ilvl w:val="0"/>
          <w:numId w:val="4"/>
        </w:numPr>
        <w:suppressAutoHyphens w:val="0"/>
        <w:spacing w:after="0"/>
        <w:ind w:left="993" w:hanging="284"/>
        <w:jc w:val="both"/>
        <w:rPr>
          <w:rFonts w:ascii="Arial" w:hAnsi="Arial" w:cs="Arial"/>
          <w:sz w:val="22"/>
          <w:szCs w:val="22"/>
        </w:rPr>
      </w:pPr>
      <w:r>
        <w:rPr>
          <w:rFonts w:ascii="Arial" w:hAnsi="Arial" w:cs="Arial"/>
          <w:sz w:val="22"/>
          <w:szCs w:val="22"/>
        </w:rPr>
        <w:t>Regular com ressalva, quando evidenciar impropriedade ou qualquer outra falta de natureza formal que não resulte em dano ao erário;</w:t>
      </w:r>
    </w:p>
    <w:p w:rsidR="000B708D" w:rsidRDefault="000B708D" w:rsidP="000B708D">
      <w:pPr>
        <w:pStyle w:val="PargrafodaLista"/>
        <w:numPr>
          <w:ilvl w:val="0"/>
          <w:numId w:val="4"/>
        </w:numPr>
        <w:suppressAutoHyphens w:val="0"/>
        <w:spacing w:after="0"/>
        <w:ind w:left="993" w:hanging="284"/>
        <w:jc w:val="both"/>
        <w:rPr>
          <w:rFonts w:ascii="Arial" w:hAnsi="Arial" w:cs="Arial"/>
          <w:sz w:val="22"/>
          <w:szCs w:val="22"/>
        </w:rPr>
      </w:pPr>
      <w:r>
        <w:rPr>
          <w:rFonts w:ascii="Arial" w:hAnsi="Arial" w:cs="Arial"/>
          <w:sz w:val="22"/>
          <w:szCs w:val="22"/>
        </w:rPr>
        <w:t>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0B708D" w:rsidRDefault="000B708D" w:rsidP="000B708D">
      <w:pPr>
        <w:tabs>
          <w:tab w:val="left" w:pos="993"/>
        </w:tabs>
        <w:spacing w:after="0"/>
        <w:jc w:val="both"/>
        <w:rPr>
          <w:rFonts w:ascii="Arial" w:hAnsi="Arial" w:cs="Arial"/>
          <w:b/>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DÉCIMO</w:t>
      </w:r>
    </w:p>
    <w:p w:rsidR="000B708D" w:rsidRDefault="000B708D" w:rsidP="000B708D">
      <w:pPr>
        <w:spacing w:after="0"/>
        <w:jc w:val="both"/>
        <w:rPr>
          <w:rFonts w:ascii="Arial" w:hAnsi="Arial" w:cs="Arial"/>
          <w:sz w:val="22"/>
          <w:szCs w:val="22"/>
        </w:rPr>
      </w:pPr>
      <w:r>
        <w:rPr>
          <w:rFonts w:ascii="Arial" w:hAnsi="Arial" w:cs="Arial"/>
          <w:sz w:val="22"/>
          <w:szCs w:val="22"/>
        </w:rPr>
        <w:t xml:space="preserve">O ___________ </w:t>
      </w:r>
      <w:r w:rsidRPr="00443BF2">
        <w:rPr>
          <w:rFonts w:ascii="Arial" w:hAnsi="Arial" w:cs="Arial"/>
          <w:color w:val="808080" w:themeColor="background1" w:themeShade="80"/>
          <w:sz w:val="22"/>
          <w:szCs w:val="22"/>
          <w:highlight w:val="yellow"/>
        </w:rPr>
        <w:t>[Administrador Público do órgão ou entidade]</w:t>
      </w:r>
      <w:r>
        <w:rPr>
          <w:rFonts w:ascii="Arial" w:hAnsi="Arial" w:cs="Arial"/>
          <w:sz w:val="22"/>
          <w:szCs w:val="22"/>
        </w:rPr>
        <w:t xml:space="preserve"> aprovará, no prazo máximo de 30 (trinta) dias, a prestação de contas desde que cumpridos o objeto e as metas da parceria, ressalvando a aprovação quando evidenciarem impropriedade ou qualquer outra falta de natureza formal que não resulte em dano ao erário.</w:t>
      </w:r>
    </w:p>
    <w:p w:rsidR="000B708D" w:rsidRDefault="000B708D" w:rsidP="000B708D">
      <w:pPr>
        <w:spacing w:after="0"/>
        <w:jc w:val="both"/>
        <w:rPr>
          <w:rFonts w:ascii="Arial" w:hAnsi="Arial" w:cs="Arial"/>
          <w:sz w:val="22"/>
          <w:szCs w:val="22"/>
        </w:rPr>
      </w:pPr>
    </w:p>
    <w:p w:rsidR="000B708D" w:rsidRPr="00443BF2"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443BF2">
        <w:rPr>
          <w:rFonts w:ascii="Arial" w:hAnsi="Arial" w:cs="Arial"/>
          <w:b/>
          <w:sz w:val="18"/>
          <w:szCs w:val="22"/>
        </w:rPr>
        <w:t xml:space="preserve">Nota: </w:t>
      </w:r>
      <w:r w:rsidRPr="00443BF2">
        <w:rPr>
          <w:rFonts w:ascii="Arial" w:hAnsi="Arial" w:cs="Arial"/>
          <w:sz w:val="18"/>
          <w:szCs w:val="22"/>
        </w:rPr>
        <w:t>O Administrador Público do órgão ou entidade é conceituado na Lei como “agente público revestido de competência para assinar Termo de Colaboração, Termo de Fomento ou Acordo de Cooperação com Organização da Sociedade Civil para a consecução de finalidades de interesse público e recíproco, ainda que delegue essa competência a terceiros”.</w:t>
      </w:r>
    </w:p>
    <w:p w:rsidR="000B708D" w:rsidRPr="00443BF2"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b/>
          <w:sz w:val="18"/>
          <w:szCs w:val="22"/>
        </w:rPr>
      </w:pPr>
    </w:p>
    <w:p w:rsidR="000B708D" w:rsidRPr="00443BF2"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443BF2">
        <w:rPr>
          <w:rFonts w:ascii="Arial" w:hAnsi="Arial" w:cs="Arial"/>
          <w:sz w:val="18"/>
          <w:szCs w:val="22"/>
        </w:rPr>
        <w:t>De acordo com o § 1º do art. 72 da Lei nº. 13.019/2014:</w:t>
      </w:r>
    </w:p>
    <w:p w:rsidR="000B708D" w:rsidRPr="00443BF2" w:rsidRDefault="000B708D" w:rsidP="000B708D">
      <w:pPr>
        <w:pBdr>
          <w:top w:val="single" w:sz="4" w:space="1" w:color="auto"/>
          <w:left w:val="single" w:sz="4" w:space="4" w:color="auto"/>
          <w:bottom w:val="single" w:sz="4" w:space="1" w:color="auto"/>
          <w:right w:val="single" w:sz="4" w:space="4" w:color="auto"/>
        </w:pBdr>
        <w:tabs>
          <w:tab w:val="left" w:pos="0"/>
        </w:tabs>
        <w:spacing w:after="0"/>
        <w:jc w:val="both"/>
        <w:rPr>
          <w:rFonts w:ascii="Arial" w:hAnsi="Arial" w:cs="Arial"/>
          <w:sz w:val="18"/>
          <w:szCs w:val="22"/>
        </w:rPr>
      </w:pPr>
    </w:p>
    <w:p w:rsidR="000B708D" w:rsidRPr="00443BF2" w:rsidRDefault="000B708D" w:rsidP="000B708D">
      <w:pPr>
        <w:pBdr>
          <w:top w:val="single" w:sz="4" w:space="1" w:color="auto"/>
          <w:left w:val="single" w:sz="4" w:space="4" w:color="auto"/>
          <w:bottom w:val="single" w:sz="4" w:space="1" w:color="auto"/>
          <w:right w:val="single" w:sz="4" w:space="4" w:color="auto"/>
        </w:pBdr>
        <w:tabs>
          <w:tab w:val="left" w:pos="0"/>
        </w:tabs>
        <w:spacing w:after="0"/>
        <w:jc w:val="both"/>
        <w:rPr>
          <w:rFonts w:ascii="Arial" w:hAnsi="Arial" w:cs="Arial"/>
          <w:sz w:val="18"/>
          <w:szCs w:val="22"/>
        </w:rPr>
      </w:pPr>
      <w:r w:rsidRPr="00443BF2">
        <w:rPr>
          <w:rFonts w:ascii="Arial" w:hAnsi="Arial" w:cs="Arial"/>
          <w:sz w:val="18"/>
          <w:szCs w:val="22"/>
        </w:rPr>
        <w:t>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rsidR="000B708D" w:rsidRDefault="000B708D" w:rsidP="000B708D">
      <w:pPr>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DÉCIMO PRIMEIRO</w:t>
      </w:r>
    </w:p>
    <w:p w:rsidR="000B708D" w:rsidRDefault="000B708D" w:rsidP="000B708D">
      <w:pPr>
        <w:tabs>
          <w:tab w:val="left" w:pos="142"/>
          <w:tab w:val="left" w:pos="284"/>
          <w:tab w:val="left" w:pos="567"/>
        </w:tabs>
        <w:spacing w:after="0"/>
        <w:jc w:val="both"/>
        <w:rPr>
          <w:rFonts w:ascii="Arial" w:hAnsi="Arial" w:cs="Arial"/>
          <w:sz w:val="22"/>
          <w:szCs w:val="22"/>
        </w:rPr>
      </w:pPr>
      <w:r>
        <w:rPr>
          <w:rFonts w:ascii="Arial" w:hAnsi="Arial" w:cs="Arial"/>
          <w:sz w:val="22"/>
          <w:szCs w:val="22"/>
        </w:rPr>
        <w:t>Nas hipóteses de prestação de contas avaliada como irregular ou de omissão de prestação de contas, o Gestor da Parceria notificará a OSC, podendo esta:</w:t>
      </w:r>
    </w:p>
    <w:p w:rsidR="000B708D" w:rsidRDefault="000B708D" w:rsidP="000B708D">
      <w:pPr>
        <w:spacing w:after="0"/>
        <w:ind w:left="708"/>
        <w:jc w:val="both"/>
        <w:rPr>
          <w:rFonts w:ascii="Arial" w:hAnsi="Arial" w:cs="Arial"/>
          <w:sz w:val="22"/>
          <w:szCs w:val="22"/>
        </w:rPr>
      </w:pPr>
    </w:p>
    <w:p w:rsidR="000B708D" w:rsidRDefault="000B708D" w:rsidP="000B708D">
      <w:pPr>
        <w:pStyle w:val="PargrafodaLista"/>
        <w:numPr>
          <w:ilvl w:val="0"/>
          <w:numId w:val="5"/>
        </w:numPr>
        <w:suppressAutoHyphens w:val="0"/>
        <w:spacing w:after="0"/>
        <w:ind w:left="993" w:hanging="284"/>
        <w:jc w:val="both"/>
        <w:rPr>
          <w:rFonts w:ascii="Arial" w:hAnsi="Arial" w:cs="Arial"/>
          <w:sz w:val="22"/>
          <w:szCs w:val="22"/>
        </w:rPr>
      </w:pPr>
      <w:r>
        <w:rPr>
          <w:rFonts w:ascii="Arial" w:hAnsi="Arial" w:cs="Arial"/>
          <w:sz w:val="22"/>
          <w:szCs w:val="22"/>
        </w:rPr>
        <w:t>Sanar a irregularidade ou cumprir a obrigação, no prazo de 45 (quarenta e cinco) dias, prorrogável, no máximo, por igual período; ou</w:t>
      </w:r>
    </w:p>
    <w:p w:rsidR="000B708D" w:rsidRDefault="000B708D" w:rsidP="000B708D">
      <w:pPr>
        <w:pStyle w:val="PargrafodaLista"/>
        <w:spacing w:after="0"/>
        <w:ind w:left="993" w:hanging="284"/>
        <w:jc w:val="both"/>
        <w:rPr>
          <w:rFonts w:ascii="Arial" w:hAnsi="Arial" w:cs="Arial"/>
          <w:sz w:val="22"/>
          <w:szCs w:val="22"/>
        </w:rPr>
      </w:pPr>
    </w:p>
    <w:p w:rsidR="000B708D" w:rsidRDefault="000B708D" w:rsidP="000B708D">
      <w:pPr>
        <w:pStyle w:val="PargrafodaLista"/>
        <w:numPr>
          <w:ilvl w:val="0"/>
          <w:numId w:val="5"/>
        </w:numPr>
        <w:suppressAutoHyphens w:val="0"/>
        <w:spacing w:after="0"/>
        <w:ind w:left="993" w:hanging="284"/>
        <w:jc w:val="both"/>
        <w:rPr>
          <w:rFonts w:ascii="Arial" w:hAnsi="Arial" w:cs="Arial"/>
          <w:sz w:val="22"/>
          <w:szCs w:val="22"/>
        </w:rPr>
      </w:pPr>
      <w:r>
        <w:rPr>
          <w:rFonts w:ascii="Arial" w:hAnsi="Arial" w:cs="Arial"/>
          <w:sz w:val="22"/>
          <w:szCs w:val="22"/>
        </w:rPr>
        <w:t>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rsidR="000B708D" w:rsidRDefault="000B708D" w:rsidP="000B708D">
      <w:pPr>
        <w:pStyle w:val="PargrafodaLista"/>
        <w:tabs>
          <w:tab w:val="left" w:pos="284"/>
        </w:tabs>
        <w:spacing w:after="0"/>
        <w:ind w:left="424"/>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DÉCIMO SEGUNDO</w:t>
      </w:r>
    </w:p>
    <w:p w:rsidR="000B708D" w:rsidRDefault="000B708D" w:rsidP="000B708D">
      <w:pPr>
        <w:spacing w:after="0"/>
        <w:jc w:val="both"/>
        <w:rPr>
          <w:rFonts w:ascii="Arial" w:hAnsi="Arial" w:cs="Arial"/>
          <w:sz w:val="22"/>
          <w:szCs w:val="22"/>
        </w:rPr>
      </w:pPr>
      <w:r>
        <w:rPr>
          <w:rFonts w:ascii="Arial" w:hAnsi="Arial" w:cs="Arial"/>
          <w:sz w:val="22"/>
          <w:szCs w:val="22"/>
        </w:rPr>
        <w:t xml:space="preserve">O saneamento da irregularidade será realizado por meio do ressarcimento ao erário dos recursos financeiros relacionados com a irregularidade, podendo a OSC solicitar ao _____________ </w:t>
      </w:r>
      <w:r w:rsidRPr="00443BF2">
        <w:rPr>
          <w:rFonts w:ascii="Arial" w:hAnsi="Arial" w:cs="Arial"/>
          <w:color w:val="808080" w:themeColor="background1" w:themeShade="80"/>
          <w:sz w:val="22"/>
          <w:szCs w:val="22"/>
          <w:highlight w:val="yellow"/>
        </w:rPr>
        <w:t>[administrador público do órgão ou entidade]</w:t>
      </w:r>
      <w:r>
        <w:rPr>
          <w:rFonts w:ascii="Arial" w:hAnsi="Arial" w:cs="Arial"/>
          <w:sz w:val="22"/>
          <w:szCs w:val="22"/>
        </w:rPr>
        <w:t xml:space="preserve"> autorização para que o </w:t>
      </w:r>
      <w:r>
        <w:rPr>
          <w:rFonts w:ascii="Arial" w:hAnsi="Arial" w:cs="Arial"/>
          <w:sz w:val="22"/>
          <w:szCs w:val="22"/>
        </w:rPr>
        <w:lastRenderedPageBreak/>
        <w:t>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0B708D" w:rsidRDefault="000B708D" w:rsidP="000B708D">
      <w:pPr>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DÉCIMO TERCEIRO</w:t>
      </w:r>
    </w:p>
    <w:p w:rsidR="000B708D" w:rsidRDefault="000B708D" w:rsidP="000B708D">
      <w:pPr>
        <w:spacing w:after="0"/>
        <w:jc w:val="both"/>
        <w:rPr>
          <w:rFonts w:ascii="Arial" w:hAnsi="Arial" w:cs="Arial"/>
          <w:sz w:val="22"/>
          <w:szCs w:val="22"/>
        </w:rPr>
      </w:pPr>
      <w:r>
        <w:rPr>
          <w:rFonts w:ascii="Arial" w:hAnsi="Arial" w:cs="Arial"/>
          <w:sz w:val="22"/>
          <w:szCs w:val="22"/>
        </w:rPr>
        <w:t xml:space="preserve">Persistindo a irregularidade após o decurso do prazo para o seu saneamento, o _______________ </w:t>
      </w:r>
      <w:r w:rsidRPr="005F3ED4">
        <w:rPr>
          <w:rFonts w:ascii="Arial" w:hAnsi="Arial" w:cs="Arial"/>
          <w:color w:val="808080" w:themeColor="background1" w:themeShade="80"/>
          <w:sz w:val="22"/>
          <w:szCs w:val="22"/>
          <w:highlight w:val="yellow"/>
        </w:rPr>
        <w:t>[administrador público do órgão ou entidade]</w:t>
      </w:r>
      <w:r>
        <w:rPr>
          <w:rFonts w:ascii="Arial" w:hAnsi="Arial" w:cs="Arial"/>
          <w:sz w:val="22"/>
          <w:szCs w:val="22"/>
        </w:rPr>
        <w:t xml:space="preserve"> rejeitará a prestação de contas, instaurará o processo de tomada de contas especial e aplicará a sanção prevista no inciso II, art. 73 da Lei nº 13.019/2014, cabendo ainda:</w:t>
      </w:r>
    </w:p>
    <w:p w:rsidR="000B708D" w:rsidRDefault="000B708D" w:rsidP="000B708D">
      <w:pPr>
        <w:spacing w:after="0"/>
        <w:ind w:left="708"/>
        <w:jc w:val="both"/>
        <w:rPr>
          <w:rFonts w:ascii="Arial" w:hAnsi="Arial" w:cs="Arial"/>
          <w:sz w:val="22"/>
          <w:szCs w:val="22"/>
        </w:rPr>
      </w:pPr>
    </w:p>
    <w:p w:rsidR="000B708D" w:rsidRDefault="000B708D" w:rsidP="000B708D">
      <w:pPr>
        <w:autoSpaceDE w:val="0"/>
        <w:autoSpaceDN w:val="0"/>
        <w:adjustRightInd w:val="0"/>
        <w:spacing w:after="0"/>
        <w:jc w:val="both"/>
        <w:rPr>
          <w:rFonts w:ascii="Arial" w:hAnsi="Arial" w:cs="Arial"/>
          <w:sz w:val="22"/>
          <w:szCs w:val="22"/>
        </w:rPr>
      </w:pPr>
      <w:r>
        <w:rPr>
          <w:rFonts w:ascii="Arial" w:hAnsi="Arial" w:cs="Arial"/>
          <w:sz w:val="22"/>
          <w:szCs w:val="22"/>
        </w:rPr>
        <w:t>I. Vedar a transferência de novos recursos;</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2A2ECD">
        <w:rPr>
          <w:rFonts w:ascii="Arial" w:hAnsi="Arial" w:cs="Arial"/>
          <w:b/>
          <w:sz w:val="18"/>
          <w:szCs w:val="22"/>
        </w:rPr>
        <w:t xml:space="preserve">Nota: </w:t>
      </w:r>
      <w:r w:rsidRPr="002A2ECD">
        <w:rPr>
          <w:rFonts w:ascii="Arial" w:hAnsi="Arial" w:cs="Arial"/>
          <w:sz w:val="18"/>
          <w:szCs w:val="22"/>
        </w:rPr>
        <w:t>O § 1º, do art. 39 da Lei nº 13.019/2014 disciplina que no caso de permanência de irregularidade após decurso do prazo para o seu saneamento, será vedada a transferência de novos recursos no âmbito da parceria em execução, excetuando-se os casos de serviços essenciais que não podem ser adiados sob pena de prejuízo ao erário ou à população, desde que precedida de expressa e fundamentada autorização do administrador público do órgão ou entidade, sob pena de responsabilidade solidária.</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autoSpaceDE w:val="0"/>
        <w:autoSpaceDN w:val="0"/>
        <w:adjustRightInd w:val="0"/>
        <w:spacing w:after="0"/>
        <w:jc w:val="both"/>
        <w:rPr>
          <w:rFonts w:ascii="Arial" w:hAnsi="Arial" w:cs="Arial"/>
          <w:sz w:val="22"/>
          <w:szCs w:val="22"/>
        </w:rPr>
      </w:pPr>
      <w:r>
        <w:rPr>
          <w:rFonts w:ascii="Arial" w:hAnsi="Arial" w:cs="Arial"/>
          <w:sz w:val="22"/>
          <w:szCs w:val="22"/>
        </w:rPr>
        <w:t>II. Registrar a rejeição e suas causas em sítio oficial na internet, enquanto perdurarem os motivos determinantes da rejeição.</w:t>
      </w:r>
    </w:p>
    <w:p w:rsidR="000B708D" w:rsidRDefault="000B708D" w:rsidP="000B708D">
      <w:pPr>
        <w:autoSpaceDE w:val="0"/>
        <w:autoSpaceDN w:val="0"/>
        <w:adjustRightInd w:val="0"/>
        <w:spacing w:after="0"/>
        <w:jc w:val="both"/>
        <w:rPr>
          <w:rFonts w:ascii="Arial" w:hAnsi="Arial" w:cs="Arial"/>
          <w:sz w:val="22"/>
          <w:szCs w:val="22"/>
        </w:rPr>
      </w:pPr>
    </w:p>
    <w:p w:rsidR="000B708D" w:rsidRPr="002A2EC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2A2ECD">
        <w:rPr>
          <w:rFonts w:ascii="Arial" w:hAnsi="Arial" w:cs="Arial"/>
          <w:b/>
          <w:sz w:val="18"/>
          <w:szCs w:val="22"/>
        </w:rPr>
        <w:t>Nota:</w:t>
      </w:r>
      <w:r w:rsidRPr="002A2ECD">
        <w:rPr>
          <w:rFonts w:ascii="Arial" w:hAnsi="Arial" w:cs="Arial"/>
          <w:sz w:val="18"/>
          <w:szCs w:val="22"/>
        </w:rPr>
        <w:t xml:space="preserve"> Observar o que dispõe o § 6º, do art. 69 da Lei nº 13.019/2014:</w:t>
      </w:r>
    </w:p>
    <w:p w:rsidR="000B708D" w:rsidRPr="002A2EC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p>
    <w:p w:rsidR="000B708D" w:rsidRPr="002A2EC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2A2ECD">
        <w:rPr>
          <w:rFonts w:ascii="Arial" w:hAnsi="Arial" w:cs="Arial"/>
          <w:sz w:val="18"/>
          <w:szCs w:val="22"/>
        </w:rPr>
        <w:t>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rsidR="000B708D" w:rsidRPr="002A2ECD"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sz w:val="18"/>
          <w:szCs w:val="22"/>
        </w:rPr>
      </w:pP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tabs>
          <w:tab w:val="left" w:pos="993"/>
        </w:tabs>
        <w:spacing w:after="0"/>
        <w:jc w:val="both"/>
        <w:rPr>
          <w:rFonts w:ascii="Arial" w:hAnsi="Arial" w:cs="Arial"/>
          <w:sz w:val="22"/>
          <w:szCs w:val="22"/>
          <w:lang w:eastAsia="pt-BR"/>
        </w:rPr>
      </w:pPr>
      <w:r>
        <w:rPr>
          <w:rFonts w:ascii="Arial" w:hAnsi="Arial" w:cs="Arial"/>
          <w:b/>
          <w:sz w:val="22"/>
          <w:szCs w:val="22"/>
        </w:rPr>
        <w:t>PARÁGRAFO DÉCIMO QUARTO</w:t>
      </w:r>
    </w:p>
    <w:p w:rsidR="000B708D" w:rsidRDefault="000B708D" w:rsidP="000B708D">
      <w:pPr>
        <w:tabs>
          <w:tab w:val="left" w:pos="142"/>
          <w:tab w:val="left" w:pos="284"/>
          <w:tab w:val="left" w:pos="567"/>
        </w:tabs>
        <w:spacing w:after="0"/>
        <w:jc w:val="both"/>
        <w:rPr>
          <w:rFonts w:ascii="Arial" w:hAnsi="Arial" w:cs="Arial"/>
          <w:sz w:val="22"/>
          <w:szCs w:val="22"/>
        </w:rPr>
      </w:pPr>
      <w:r>
        <w:rPr>
          <w:rFonts w:ascii="Arial" w:hAnsi="Arial" w:cs="Arial"/>
          <w:sz w:val="22"/>
          <w:szCs w:val="22"/>
        </w:rPr>
        <w:t>A análise das prestações de contas não compromete a liberação das parcelas de recursos subsequentes, exceto nos casos a seguir, nos quais ficarão retidas até o saneamento das impropriedades:</w:t>
      </w:r>
    </w:p>
    <w:p w:rsidR="000B708D" w:rsidRDefault="000B708D" w:rsidP="000B708D">
      <w:pPr>
        <w:spacing w:after="0"/>
        <w:jc w:val="both"/>
        <w:rPr>
          <w:rFonts w:ascii="Arial" w:hAnsi="Arial" w:cs="Arial"/>
          <w:sz w:val="22"/>
          <w:szCs w:val="22"/>
        </w:rPr>
      </w:pPr>
    </w:p>
    <w:p w:rsidR="000B708D" w:rsidRDefault="000B708D" w:rsidP="000B708D">
      <w:pPr>
        <w:spacing w:after="0"/>
        <w:ind w:left="708"/>
        <w:jc w:val="both"/>
        <w:rPr>
          <w:rFonts w:ascii="Arial" w:hAnsi="Arial" w:cs="Arial"/>
          <w:sz w:val="22"/>
          <w:szCs w:val="22"/>
        </w:rPr>
      </w:pPr>
      <w:r>
        <w:rPr>
          <w:rFonts w:ascii="Arial" w:hAnsi="Arial" w:cs="Arial"/>
          <w:sz w:val="22"/>
          <w:szCs w:val="22"/>
        </w:rPr>
        <w:t>I. Quando houver evidências de irregularidade na aplicação de parcela anteriormente recebida;</w:t>
      </w:r>
    </w:p>
    <w:p w:rsidR="000B708D" w:rsidRDefault="000B708D" w:rsidP="000B708D">
      <w:pPr>
        <w:spacing w:after="0"/>
        <w:ind w:left="708"/>
        <w:jc w:val="both"/>
        <w:rPr>
          <w:rFonts w:ascii="Arial" w:hAnsi="Arial" w:cs="Arial"/>
          <w:sz w:val="22"/>
          <w:szCs w:val="22"/>
        </w:rPr>
      </w:pPr>
      <w:r>
        <w:rPr>
          <w:rFonts w:ascii="Arial" w:hAnsi="Arial" w:cs="Arial"/>
          <w:sz w:val="22"/>
          <w:szCs w:val="22"/>
        </w:rPr>
        <w:t>II. Quando constatado desvio de finalidade na aplicação dos recursos ou o inadimplemento da OSC em relação a obrigações estabelecidas no Termo de Fomento;</w:t>
      </w:r>
    </w:p>
    <w:p w:rsidR="000B708D" w:rsidRDefault="000B708D" w:rsidP="000B708D">
      <w:pPr>
        <w:spacing w:after="0"/>
        <w:ind w:left="708"/>
        <w:jc w:val="both"/>
        <w:rPr>
          <w:rFonts w:ascii="Arial" w:hAnsi="Arial" w:cs="Arial"/>
          <w:sz w:val="22"/>
          <w:szCs w:val="22"/>
        </w:rPr>
      </w:pPr>
      <w:r>
        <w:rPr>
          <w:rFonts w:ascii="Arial" w:hAnsi="Arial" w:cs="Arial"/>
          <w:sz w:val="22"/>
          <w:szCs w:val="22"/>
        </w:rPr>
        <w:t>III. Quando a OSC deixar de adotar sem justificativa suficiente as medidas saneadoras apontadas pela administração pública ou pelos órgãos de controle interno ou externo.</w:t>
      </w:r>
    </w:p>
    <w:p w:rsidR="000B708D" w:rsidRDefault="000B708D" w:rsidP="000B708D">
      <w:pPr>
        <w:tabs>
          <w:tab w:val="left" w:pos="993"/>
        </w:tabs>
        <w:spacing w:after="0"/>
        <w:jc w:val="both"/>
        <w:rPr>
          <w:rFonts w:ascii="Arial" w:hAnsi="Arial" w:cs="Arial"/>
          <w:b/>
          <w:sz w:val="22"/>
          <w:szCs w:val="22"/>
        </w:rPr>
      </w:pPr>
      <w:r>
        <w:rPr>
          <w:rFonts w:ascii="Arial" w:hAnsi="Arial" w:cs="Arial"/>
          <w:b/>
          <w:sz w:val="22"/>
          <w:szCs w:val="22"/>
        </w:rPr>
        <w:lastRenderedPageBreak/>
        <w:t>PARÁGRAFO DÉCIMO QUINTO</w:t>
      </w:r>
    </w:p>
    <w:p w:rsidR="000B708D" w:rsidRDefault="000B708D" w:rsidP="000B708D">
      <w:pPr>
        <w:spacing w:after="0"/>
        <w:jc w:val="both"/>
        <w:rPr>
          <w:rFonts w:ascii="Arial" w:hAnsi="Arial" w:cs="Arial"/>
          <w:sz w:val="22"/>
          <w:szCs w:val="22"/>
          <w:lang w:eastAsia="pt-BR"/>
        </w:rPr>
      </w:pPr>
      <w:r>
        <w:rPr>
          <w:rFonts w:ascii="Arial" w:hAnsi="Arial" w:cs="Arial"/>
          <w:sz w:val="22"/>
          <w:szCs w:val="22"/>
          <w:lang w:eastAsia="pt-BR"/>
        </w:rPr>
        <w:t>A prestação de contas e todos os atos que dela decorram serão disponibilizados em sítio oficial na internet.</w:t>
      </w:r>
    </w:p>
    <w:p w:rsidR="000B708D" w:rsidRDefault="000B708D" w:rsidP="000B708D">
      <w:pPr>
        <w:spacing w:after="0"/>
        <w:jc w:val="both"/>
        <w:rPr>
          <w:rFonts w:ascii="Arial" w:hAnsi="Arial" w:cs="Arial"/>
          <w:sz w:val="22"/>
          <w:szCs w:val="22"/>
          <w:lang w:eastAsia="pt-BR"/>
        </w:rPr>
      </w:pPr>
    </w:p>
    <w:p w:rsidR="000B708D" w:rsidRDefault="000B708D" w:rsidP="000B708D">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rPr>
          <w:rFonts w:ascii="Arial" w:hAnsi="Arial" w:cs="Arial"/>
          <w:sz w:val="18"/>
          <w:szCs w:val="22"/>
          <w:lang w:eastAsia="pt-BR"/>
        </w:rPr>
      </w:pPr>
      <w:r w:rsidRPr="00DC76F8">
        <w:rPr>
          <w:rFonts w:ascii="Arial" w:hAnsi="Arial" w:cs="Arial"/>
          <w:b/>
          <w:sz w:val="18"/>
          <w:szCs w:val="22"/>
          <w:lang w:eastAsia="pt-BR"/>
        </w:rPr>
        <w:t>Nota:</w:t>
      </w:r>
      <w:r w:rsidRPr="00DC76F8">
        <w:rPr>
          <w:rFonts w:ascii="Arial" w:hAnsi="Arial" w:cs="Arial"/>
          <w:sz w:val="18"/>
          <w:szCs w:val="22"/>
          <w:lang w:eastAsia="pt-BR"/>
        </w:rPr>
        <w:t xml:space="preserve"> O art. 65 da Lei nº 13.019/2014 disciplina que a prestação de contas e todos os atos que dela decorram dar-se-ão em plataforma eletrônica, permitindo a visualização por qualquer interessado.</w:t>
      </w:r>
    </w:p>
    <w:p w:rsidR="000B708D" w:rsidRDefault="000B708D" w:rsidP="000B708D">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rPr>
          <w:rFonts w:ascii="Arial" w:hAnsi="Arial" w:cs="Arial"/>
          <w:sz w:val="18"/>
          <w:szCs w:val="22"/>
          <w:lang w:eastAsia="pt-BR"/>
        </w:rPr>
      </w:pPr>
    </w:p>
    <w:p w:rsidR="000B708D" w:rsidRDefault="000B708D" w:rsidP="000B708D">
      <w:pPr>
        <w:pBdr>
          <w:top w:val="single" w:sz="4" w:space="1" w:color="auto"/>
          <w:left w:val="single" w:sz="4" w:space="1" w:color="auto"/>
          <w:bottom w:val="single" w:sz="4" w:space="1" w:color="auto"/>
          <w:right w:val="single" w:sz="4" w:space="1" w:color="auto"/>
        </w:pBdr>
        <w:spacing w:after="0"/>
        <w:jc w:val="both"/>
        <w:rPr>
          <w:rFonts w:ascii="Arial" w:hAnsi="Arial" w:cs="Arial"/>
          <w:sz w:val="18"/>
          <w:szCs w:val="22"/>
          <w:highlight w:val="yellow"/>
          <w:lang w:eastAsia="pt-BR"/>
        </w:rPr>
      </w:pPr>
      <w:r>
        <w:rPr>
          <w:rFonts w:ascii="Arial" w:hAnsi="Arial" w:cs="Arial"/>
          <w:sz w:val="18"/>
          <w:szCs w:val="22"/>
          <w:highlight w:val="yellow"/>
          <w:lang w:eastAsia="pt-BR"/>
        </w:rPr>
        <w:t>Após definição pelo Estado quanto à plataforma eletrônica, deverá ser utilizado o seguinte texto:</w:t>
      </w:r>
    </w:p>
    <w:p w:rsidR="000B708D" w:rsidRDefault="000B708D" w:rsidP="000B708D">
      <w:pPr>
        <w:pBdr>
          <w:top w:val="single" w:sz="4" w:space="1" w:color="auto"/>
          <w:left w:val="single" w:sz="4" w:space="1" w:color="auto"/>
          <w:bottom w:val="single" w:sz="4" w:space="1" w:color="auto"/>
          <w:right w:val="single" w:sz="4" w:space="1" w:color="auto"/>
        </w:pBdr>
        <w:spacing w:after="0"/>
        <w:jc w:val="both"/>
        <w:rPr>
          <w:rFonts w:ascii="Arial" w:hAnsi="Arial" w:cs="Arial"/>
          <w:sz w:val="18"/>
          <w:szCs w:val="22"/>
          <w:highlight w:val="yellow"/>
          <w:lang w:eastAsia="pt-BR"/>
        </w:rPr>
      </w:pPr>
    </w:p>
    <w:p w:rsidR="000B708D" w:rsidRDefault="000B708D" w:rsidP="000B708D">
      <w:pPr>
        <w:pBdr>
          <w:top w:val="single" w:sz="4" w:space="1" w:color="auto"/>
          <w:left w:val="single" w:sz="4" w:space="1" w:color="auto"/>
          <w:bottom w:val="single" w:sz="4" w:space="1" w:color="auto"/>
          <w:right w:val="single" w:sz="4" w:space="1" w:color="auto"/>
        </w:pBdr>
        <w:spacing w:after="0"/>
        <w:jc w:val="both"/>
        <w:rPr>
          <w:rFonts w:ascii="Arial" w:hAnsi="Arial" w:cs="Arial"/>
          <w:sz w:val="18"/>
          <w:szCs w:val="22"/>
          <w:lang w:eastAsia="pt-BR"/>
        </w:rPr>
      </w:pPr>
      <w:r>
        <w:rPr>
          <w:rFonts w:ascii="Arial" w:hAnsi="Arial" w:cs="Arial"/>
          <w:sz w:val="18"/>
          <w:szCs w:val="22"/>
          <w:highlight w:val="yellow"/>
          <w:lang w:eastAsia="pt-BR"/>
        </w:rPr>
        <w:t xml:space="preserve">A prestação de contas e todos os atos que dela decorram dar-se-ão no _________________ </w:t>
      </w:r>
      <w:r>
        <w:rPr>
          <w:rFonts w:ascii="Arial" w:hAnsi="Arial" w:cs="Arial"/>
          <w:color w:val="808080" w:themeColor="background1" w:themeShade="80"/>
          <w:sz w:val="18"/>
          <w:szCs w:val="22"/>
          <w:highlight w:val="yellow"/>
          <w:lang w:eastAsia="pt-BR"/>
        </w:rPr>
        <w:t>[nome da plataforma eletrônica]</w:t>
      </w:r>
      <w:r>
        <w:rPr>
          <w:rFonts w:ascii="Arial" w:hAnsi="Arial" w:cs="Arial"/>
          <w:sz w:val="18"/>
          <w:szCs w:val="22"/>
          <w:highlight w:val="yellow"/>
          <w:lang w:eastAsia="pt-BR"/>
        </w:rPr>
        <w:t>, permitindo a visualização por qualquer interessado.</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DÉCIMO SEXTO</w:t>
      </w:r>
    </w:p>
    <w:p w:rsidR="000B708D" w:rsidRDefault="000B708D" w:rsidP="000B708D">
      <w:pPr>
        <w:spacing w:after="0"/>
        <w:jc w:val="both"/>
        <w:rPr>
          <w:rFonts w:ascii="Arial" w:hAnsi="Arial" w:cs="Arial"/>
          <w:sz w:val="22"/>
          <w:szCs w:val="22"/>
        </w:rPr>
      </w:pPr>
      <w:r>
        <w:rPr>
          <w:rFonts w:ascii="Arial" w:hAnsi="Arial" w:cs="Arial"/>
          <w:sz w:val="22"/>
          <w:szCs w:val="22"/>
        </w:rPr>
        <w:t>A administração pública apreciará a prestação final de contas no prazo de até 150 (cento e cinquenta) dias, contado da data de seu recebimento ou do cumprimento de diligência por ela determinada, prorrogável, justificadamente, por igual período.</w:t>
      </w: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NONA – RECURSOS HUMANOS</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0B708D" w:rsidRDefault="000B708D" w:rsidP="000B708D">
      <w:pPr>
        <w:spacing w:after="0"/>
        <w:ind w:left="709" w:hanging="709"/>
        <w:jc w:val="both"/>
        <w:rPr>
          <w:rFonts w:ascii="Arial" w:hAnsi="Arial" w:cs="Arial"/>
          <w:sz w:val="22"/>
          <w:szCs w:val="22"/>
        </w:rPr>
      </w:pPr>
    </w:p>
    <w:p w:rsidR="000B708D" w:rsidRDefault="000B708D" w:rsidP="000B708D">
      <w:pPr>
        <w:spacing w:after="0"/>
        <w:ind w:left="709" w:hanging="709"/>
        <w:jc w:val="both"/>
        <w:rPr>
          <w:rFonts w:ascii="Arial" w:hAnsi="Arial" w:cs="Arial"/>
          <w:b/>
          <w:sz w:val="22"/>
          <w:szCs w:val="22"/>
        </w:rPr>
      </w:pPr>
      <w:r>
        <w:rPr>
          <w:rFonts w:ascii="Arial" w:hAnsi="Arial" w:cs="Arial"/>
          <w:b/>
          <w:sz w:val="22"/>
          <w:szCs w:val="22"/>
        </w:rPr>
        <w:t>PARÁGRAFO PRIMEIRO</w:t>
      </w:r>
    </w:p>
    <w:p w:rsidR="000B708D" w:rsidRDefault="000B708D" w:rsidP="000B708D">
      <w:pPr>
        <w:spacing w:after="0"/>
        <w:jc w:val="both"/>
        <w:rPr>
          <w:rFonts w:ascii="Arial" w:hAnsi="Arial" w:cs="Arial"/>
          <w:sz w:val="22"/>
          <w:szCs w:val="22"/>
        </w:rPr>
      </w:pPr>
      <w:r>
        <w:rPr>
          <w:rFonts w:ascii="Arial" w:hAnsi="Arial" w:cs="Arial"/>
          <w:sz w:val="22"/>
          <w:szCs w:val="22"/>
        </w:rPr>
        <w:t xml:space="preserve">As despesas com remuneração de equipe previstas no </w:t>
      </w:r>
      <w:r w:rsidRPr="00AC2863">
        <w:rPr>
          <w:rFonts w:ascii="Arial" w:hAnsi="Arial" w:cs="Arial"/>
          <w:sz w:val="22"/>
          <w:szCs w:val="22"/>
        </w:rPr>
        <w:t>Plano de Trabalho</w:t>
      </w:r>
      <w:r>
        <w:rPr>
          <w:rFonts w:ascii="Arial" w:hAnsi="Arial" w:cs="Arial"/>
          <w:sz w:val="22"/>
          <w:szCs w:val="22"/>
        </w:rPr>
        <w:t xml:space="preserve"> são proporcionais ao tempo efetivamente dedicado à parceria, assim como compatíveis com o valor de mercado e observam os acordos e convenções coletivas de trabalho e, em seu valor bruto e individual, o teto da remuneração do Poder Executivo Estadual.</w:t>
      </w:r>
    </w:p>
    <w:p w:rsidR="000B708D" w:rsidRDefault="000B708D" w:rsidP="000B708D">
      <w:pPr>
        <w:spacing w:after="0"/>
        <w:jc w:val="both"/>
        <w:rPr>
          <w:rFonts w:ascii="Arial" w:hAnsi="Arial" w:cs="Arial"/>
          <w:sz w:val="22"/>
          <w:szCs w:val="22"/>
        </w:rPr>
      </w:pPr>
    </w:p>
    <w:p w:rsidR="000B708D" w:rsidRDefault="000B708D" w:rsidP="000B708D">
      <w:pPr>
        <w:spacing w:after="0"/>
        <w:ind w:left="709" w:hanging="709"/>
        <w:jc w:val="both"/>
        <w:rPr>
          <w:rFonts w:ascii="Arial" w:hAnsi="Arial" w:cs="Arial"/>
          <w:b/>
          <w:sz w:val="22"/>
          <w:szCs w:val="22"/>
        </w:rPr>
      </w:pPr>
      <w:r>
        <w:rPr>
          <w:rFonts w:ascii="Arial" w:hAnsi="Arial" w:cs="Arial"/>
          <w:b/>
          <w:sz w:val="22"/>
          <w:szCs w:val="22"/>
        </w:rPr>
        <w:t>PARÁGRAFO SEGUNDO</w:t>
      </w:r>
    </w:p>
    <w:p w:rsidR="000B708D" w:rsidRDefault="000B708D" w:rsidP="000B708D">
      <w:pPr>
        <w:spacing w:after="0"/>
        <w:jc w:val="both"/>
        <w:rPr>
          <w:rFonts w:ascii="Arial" w:hAnsi="Arial" w:cs="Arial"/>
          <w:sz w:val="22"/>
          <w:szCs w:val="22"/>
        </w:rPr>
      </w:pPr>
      <w:r>
        <w:rPr>
          <w:rFonts w:ascii="Arial" w:hAnsi="Arial" w:cs="Arial"/>
          <w:sz w:val="22"/>
          <w:szCs w:val="22"/>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0B708D" w:rsidRDefault="000B708D" w:rsidP="000B708D">
      <w:pPr>
        <w:spacing w:after="0"/>
        <w:jc w:val="both"/>
        <w:rPr>
          <w:rFonts w:ascii="Arial" w:hAnsi="Arial" w:cs="Arial"/>
          <w:sz w:val="22"/>
          <w:szCs w:val="22"/>
        </w:rPr>
      </w:pPr>
    </w:p>
    <w:p w:rsidR="000B708D" w:rsidRDefault="000B708D" w:rsidP="000B708D">
      <w:pPr>
        <w:spacing w:after="0"/>
        <w:ind w:left="709" w:hanging="709"/>
        <w:jc w:val="both"/>
        <w:rPr>
          <w:rFonts w:ascii="Arial" w:hAnsi="Arial" w:cs="Arial"/>
          <w:b/>
          <w:sz w:val="22"/>
          <w:szCs w:val="22"/>
        </w:rPr>
      </w:pPr>
      <w:r>
        <w:rPr>
          <w:rFonts w:ascii="Arial" w:hAnsi="Arial" w:cs="Arial"/>
          <w:b/>
          <w:sz w:val="22"/>
          <w:szCs w:val="22"/>
        </w:rPr>
        <w:t>PARÁGRAFO TERCEIRO</w:t>
      </w:r>
    </w:p>
    <w:p w:rsidR="000B708D" w:rsidRDefault="000B708D" w:rsidP="000B708D">
      <w:pPr>
        <w:spacing w:after="0"/>
        <w:jc w:val="both"/>
        <w:rPr>
          <w:rFonts w:ascii="Arial" w:hAnsi="Arial" w:cs="Arial"/>
          <w:sz w:val="22"/>
          <w:szCs w:val="22"/>
        </w:rPr>
      </w:pPr>
      <w:r>
        <w:rPr>
          <w:rFonts w:ascii="Arial" w:hAnsi="Arial" w:cs="Arial"/>
          <w:sz w:val="22"/>
          <w:szCs w:val="22"/>
        </w:rPr>
        <w:t>O pagamento das verbas rescisórias, ainda que após o término da execução da parceria, será proporcional ao período de atuação do profissional na execução das metas previstas no Plano de Trabalho.</w:t>
      </w:r>
    </w:p>
    <w:p w:rsidR="000B708D" w:rsidRDefault="000B708D" w:rsidP="000B708D">
      <w:pPr>
        <w:spacing w:after="0"/>
        <w:ind w:left="709" w:hanging="709"/>
        <w:jc w:val="both"/>
        <w:rPr>
          <w:rFonts w:ascii="Arial" w:hAnsi="Arial" w:cs="Arial"/>
          <w:sz w:val="22"/>
          <w:szCs w:val="22"/>
        </w:rPr>
      </w:pPr>
    </w:p>
    <w:p w:rsidR="000B708D" w:rsidRDefault="000B708D" w:rsidP="000B708D">
      <w:pPr>
        <w:spacing w:after="0"/>
        <w:ind w:left="709" w:hanging="709"/>
        <w:jc w:val="both"/>
        <w:rPr>
          <w:rFonts w:ascii="Arial" w:hAnsi="Arial" w:cs="Arial"/>
          <w:sz w:val="22"/>
          <w:szCs w:val="22"/>
        </w:rPr>
      </w:pPr>
      <w:r>
        <w:rPr>
          <w:rFonts w:ascii="Arial" w:hAnsi="Arial" w:cs="Arial"/>
          <w:b/>
          <w:sz w:val="22"/>
          <w:szCs w:val="22"/>
        </w:rPr>
        <w:t>PARÁGRAFO QUARTO</w:t>
      </w:r>
    </w:p>
    <w:p w:rsidR="000B708D" w:rsidRDefault="000B708D" w:rsidP="000B708D">
      <w:pPr>
        <w:autoSpaceDE w:val="0"/>
        <w:autoSpaceDN w:val="0"/>
        <w:adjustRightInd w:val="0"/>
        <w:spacing w:after="0"/>
        <w:jc w:val="both"/>
        <w:rPr>
          <w:rFonts w:ascii="Arial" w:hAnsi="Arial" w:cs="Arial"/>
          <w:sz w:val="22"/>
          <w:szCs w:val="22"/>
          <w:lang w:eastAsia="pt-BR"/>
        </w:rPr>
      </w:pPr>
      <w:r>
        <w:rPr>
          <w:rFonts w:ascii="Arial" w:hAnsi="Arial" w:cs="Arial"/>
          <w:sz w:val="22"/>
          <w:szCs w:val="22"/>
          <w:lang w:eastAsia="pt-BR"/>
        </w:rPr>
        <w:t>A contratação de pessoal para execução da parceria será precedida de processo seletivo, observadas a publicidade e a impessoalidade.</w:t>
      </w:r>
    </w:p>
    <w:p w:rsidR="000B708D" w:rsidRDefault="000B708D" w:rsidP="000B708D">
      <w:pPr>
        <w:autoSpaceDE w:val="0"/>
        <w:autoSpaceDN w:val="0"/>
        <w:adjustRightInd w:val="0"/>
        <w:spacing w:after="0"/>
        <w:jc w:val="both"/>
        <w:rPr>
          <w:rFonts w:ascii="Arial" w:hAnsi="Arial" w:cs="Arial"/>
          <w:sz w:val="22"/>
          <w:szCs w:val="22"/>
          <w:lang w:eastAsia="pt-BR"/>
        </w:rPr>
      </w:pPr>
    </w:p>
    <w:p w:rsidR="000B708D" w:rsidRDefault="000B708D" w:rsidP="000B708D">
      <w:pPr>
        <w:spacing w:after="0"/>
        <w:ind w:left="709" w:hanging="709"/>
        <w:jc w:val="both"/>
        <w:rPr>
          <w:rFonts w:ascii="Arial" w:hAnsi="Arial" w:cs="Arial"/>
          <w:sz w:val="22"/>
          <w:szCs w:val="22"/>
        </w:rPr>
      </w:pPr>
      <w:r>
        <w:rPr>
          <w:rFonts w:ascii="Arial" w:hAnsi="Arial" w:cs="Arial"/>
          <w:b/>
          <w:sz w:val="22"/>
          <w:szCs w:val="22"/>
        </w:rPr>
        <w:t>PARÁGRAFO QUINTO</w:t>
      </w:r>
    </w:p>
    <w:p w:rsidR="000B708D" w:rsidRDefault="000B708D" w:rsidP="000B708D">
      <w:pPr>
        <w:spacing w:after="0"/>
        <w:jc w:val="both"/>
        <w:rPr>
          <w:rFonts w:ascii="Arial" w:hAnsi="Arial" w:cs="Arial"/>
          <w:b/>
          <w:sz w:val="22"/>
          <w:szCs w:val="22"/>
        </w:rPr>
      </w:pPr>
      <w:r>
        <w:rPr>
          <w:rFonts w:ascii="Arial" w:hAnsi="Arial" w:cs="Arial"/>
          <w:sz w:val="22"/>
          <w:szCs w:val="22"/>
          <w:lang w:eastAsia="pt-BR"/>
        </w:rPr>
        <w:t>O pagamento de remuneração de pessoal contratado pela OSC com recursos da parceria não gera vínculo trabalhista com o poder público.</w:t>
      </w:r>
    </w:p>
    <w:p w:rsidR="000B708D" w:rsidRDefault="000B708D" w:rsidP="000B708D">
      <w:pPr>
        <w:spacing w:after="0"/>
        <w:ind w:left="709" w:hanging="709"/>
        <w:jc w:val="both"/>
        <w:rPr>
          <w:rFonts w:ascii="Arial" w:hAnsi="Arial" w:cs="Arial"/>
          <w:sz w:val="22"/>
          <w:szCs w:val="22"/>
        </w:rPr>
      </w:pPr>
    </w:p>
    <w:p w:rsidR="000B708D" w:rsidRDefault="000B708D" w:rsidP="000B708D">
      <w:pPr>
        <w:spacing w:after="0"/>
        <w:ind w:left="709" w:hanging="709"/>
        <w:jc w:val="both"/>
        <w:rPr>
          <w:rFonts w:ascii="Arial" w:hAnsi="Arial" w:cs="Arial"/>
          <w:sz w:val="22"/>
          <w:szCs w:val="22"/>
        </w:rPr>
      </w:pPr>
      <w:r>
        <w:rPr>
          <w:rFonts w:ascii="Arial" w:hAnsi="Arial" w:cs="Arial"/>
          <w:b/>
          <w:sz w:val="22"/>
          <w:szCs w:val="22"/>
        </w:rPr>
        <w:t>PARÁGRAFO SEXTO</w:t>
      </w:r>
    </w:p>
    <w:p w:rsidR="000B708D" w:rsidRDefault="000B708D" w:rsidP="000B708D">
      <w:pPr>
        <w:spacing w:after="0"/>
        <w:jc w:val="both"/>
        <w:rPr>
          <w:rFonts w:ascii="Arial" w:hAnsi="Arial" w:cs="Arial"/>
          <w:sz w:val="22"/>
          <w:szCs w:val="22"/>
          <w:lang w:eastAsia="pt-BR"/>
        </w:rPr>
      </w:pPr>
      <w:r>
        <w:rPr>
          <w:rFonts w:ascii="Arial" w:hAnsi="Arial" w:cs="Arial"/>
          <w:sz w:val="22"/>
          <w:szCs w:val="22"/>
          <w:lang w:eastAsia="pt-BR"/>
        </w:rPr>
        <w:t>Fica vedada à administração pública a prática de atos de ingerência direta na seleção e na contratação de pessoal pela OSC ou que direcione o recrutamento de pessoas para trabalhar ou prestar serviços na referida organização.</w:t>
      </w:r>
    </w:p>
    <w:p w:rsidR="000B708D" w:rsidRDefault="000B708D" w:rsidP="000B708D">
      <w:pPr>
        <w:spacing w:after="0"/>
        <w:ind w:left="709" w:hanging="709"/>
        <w:jc w:val="both"/>
        <w:rPr>
          <w:rFonts w:ascii="Arial" w:hAnsi="Arial" w:cs="Arial"/>
          <w:sz w:val="22"/>
          <w:szCs w:val="22"/>
        </w:rPr>
      </w:pPr>
    </w:p>
    <w:p w:rsidR="000B708D" w:rsidRDefault="000B708D" w:rsidP="000B708D">
      <w:pPr>
        <w:spacing w:after="0"/>
        <w:ind w:left="709" w:hanging="709"/>
        <w:jc w:val="both"/>
        <w:rPr>
          <w:rFonts w:ascii="Arial" w:hAnsi="Arial" w:cs="Arial"/>
          <w:sz w:val="22"/>
          <w:szCs w:val="22"/>
        </w:rPr>
      </w:pPr>
    </w:p>
    <w:p w:rsidR="000B708D" w:rsidRDefault="000B708D" w:rsidP="000B708D">
      <w:pPr>
        <w:spacing w:after="0"/>
        <w:ind w:left="709" w:hanging="709"/>
        <w:jc w:val="both"/>
        <w:rPr>
          <w:rFonts w:ascii="Arial" w:hAnsi="Arial" w:cs="Arial"/>
          <w:b/>
          <w:sz w:val="22"/>
          <w:szCs w:val="22"/>
        </w:rPr>
      </w:pPr>
      <w:r>
        <w:rPr>
          <w:rFonts w:ascii="Arial" w:hAnsi="Arial" w:cs="Arial"/>
          <w:b/>
          <w:sz w:val="22"/>
          <w:szCs w:val="22"/>
        </w:rPr>
        <w:t>CLÁUSULA DÉCIMA – DOS BENS</w:t>
      </w:r>
    </w:p>
    <w:p w:rsidR="000B708D" w:rsidRDefault="000B708D" w:rsidP="000B708D">
      <w:pPr>
        <w:spacing w:after="0"/>
        <w:ind w:left="709" w:hanging="709"/>
        <w:jc w:val="both"/>
        <w:rPr>
          <w:rFonts w:ascii="Arial" w:hAnsi="Arial" w:cs="Arial"/>
          <w:b/>
          <w:sz w:val="22"/>
          <w:szCs w:val="22"/>
        </w:rPr>
      </w:pPr>
    </w:p>
    <w:p w:rsidR="000B708D" w:rsidRDefault="000B708D" w:rsidP="000B708D">
      <w:pPr>
        <w:autoSpaceDE w:val="0"/>
        <w:autoSpaceDN w:val="0"/>
        <w:adjustRightInd w:val="0"/>
        <w:spacing w:after="0"/>
        <w:ind w:right="-1"/>
        <w:jc w:val="both"/>
        <w:rPr>
          <w:rFonts w:ascii="Arial" w:hAnsi="Arial" w:cs="Arial"/>
          <w:sz w:val="22"/>
          <w:szCs w:val="22"/>
        </w:rPr>
      </w:pPr>
      <w:r>
        <w:rPr>
          <w:rFonts w:ascii="Arial" w:hAnsi="Arial" w:cs="Arial"/>
          <w:sz w:val="22"/>
          <w:szCs w:val="22"/>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0B708D" w:rsidRDefault="000B708D" w:rsidP="000B708D">
      <w:pPr>
        <w:autoSpaceDE w:val="0"/>
        <w:autoSpaceDN w:val="0"/>
        <w:adjustRightInd w:val="0"/>
        <w:spacing w:after="0"/>
        <w:ind w:right="-1"/>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PRIMEIRO</w:t>
      </w:r>
    </w:p>
    <w:p w:rsidR="000B708D" w:rsidRDefault="000B708D" w:rsidP="000B708D">
      <w:pPr>
        <w:spacing w:after="0"/>
        <w:jc w:val="both"/>
        <w:rPr>
          <w:rFonts w:ascii="Arial" w:hAnsi="Arial" w:cs="Arial"/>
          <w:sz w:val="22"/>
          <w:szCs w:val="22"/>
        </w:rPr>
      </w:pPr>
      <w:r>
        <w:rPr>
          <w:rFonts w:ascii="Arial" w:hAnsi="Arial" w:cs="Arial"/>
          <w:sz w:val="22"/>
          <w:szCs w:val="22"/>
        </w:rPr>
        <w:t xml:space="preserve">Os bens e direitos remanescentes que, em razão da execução da parceria, tenham sido adquiridos, produzidos ou transformados com recursos repassados pela administração pública serão, na data da conclusão ou extinção do Termo de Fomento, de titularidade da ___________________ </w:t>
      </w:r>
      <w:r w:rsidRPr="00AC2863">
        <w:rPr>
          <w:rFonts w:ascii="Arial" w:hAnsi="Arial" w:cs="Arial"/>
          <w:color w:val="808080" w:themeColor="background1" w:themeShade="80"/>
          <w:sz w:val="22"/>
          <w:szCs w:val="22"/>
          <w:highlight w:val="yellow"/>
        </w:rPr>
        <w:t>[da OSC ou do órgão ou entidade da administração pública]</w:t>
      </w:r>
      <w:r w:rsidRPr="00AC2863">
        <w:rPr>
          <w:rFonts w:ascii="Arial" w:hAnsi="Arial" w:cs="Arial"/>
          <w:sz w:val="22"/>
          <w:szCs w:val="22"/>
          <w:highlight w:val="yellow"/>
        </w:rPr>
        <w:t>.</w:t>
      </w:r>
    </w:p>
    <w:p w:rsidR="000B708D" w:rsidRDefault="000B708D" w:rsidP="000B708D">
      <w:pPr>
        <w:spacing w:after="0"/>
        <w:jc w:val="both"/>
        <w:rPr>
          <w:rFonts w:ascii="Arial" w:hAnsi="Arial" w:cs="Arial"/>
          <w:sz w:val="22"/>
          <w:szCs w:val="22"/>
        </w:rPr>
      </w:pP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AC2863">
        <w:rPr>
          <w:rFonts w:ascii="Arial" w:hAnsi="Arial" w:cs="Arial"/>
          <w:b/>
          <w:sz w:val="18"/>
          <w:szCs w:val="22"/>
        </w:rPr>
        <w:t xml:space="preserve">Nota: </w:t>
      </w:r>
      <w:r w:rsidRPr="00AC2863">
        <w:rPr>
          <w:rFonts w:ascii="Arial" w:hAnsi="Arial" w:cs="Arial"/>
          <w:sz w:val="18"/>
          <w:szCs w:val="22"/>
        </w:rPr>
        <w:t>Caso a parceria não tenha previsão de aquisição de bens, esta cláusula deverá ser excluída.</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AC2863">
        <w:rPr>
          <w:rFonts w:ascii="Arial" w:hAnsi="Arial" w:cs="Arial"/>
          <w:sz w:val="18"/>
          <w:szCs w:val="22"/>
        </w:rPr>
        <w:t>O órgão ou entidade deverá definir a titularidade destes bens no Termo de Fomento, de acordo com art. 42, inciso X, da Lei nº 13.019/2014:</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left="709" w:right="-1" w:hanging="709"/>
        <w:jc w:val="both"/>
        <w:rPr>
          <w:rFonts w:ascii="Arial" w:hAnsi="Arial" w:cs="Arial"/>
          <w:sz w:val="18"/>
          <w:szCs w:val="22"/>
        </w:rPr>
      </w:pPr>
      <w:r w:rsidRPr="00AC2863">
        <w:rPr>
          <w:rFonts w:ascii="Arial" w:hAnsi="Arial" w:cs="Arial"/>
          <w:sz w:val="18"/>
          <w:szCs w:val="22"/>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left="709" w:right="-1" w:hanging="709"/>
        <w:jc w:val="both"/>
        <w:rPr>
          <w:rFonts w:ascii="Arial" w:hAnsi="Arial" w:cs="Arial"/>
          <w:sz w:val="18"/>
          <w:szCs w:val="22"/>
        </w:rPr>
      </w:pPr>
      <w:r w:rsidRPr="00AC2863">
        <w:rPr>
          <w:rFonts w:ascii="Arial" w:hAnsi="Arial" w:cs="Arial"/>
          <w:sz w:val="18"/>
          <w:szCs w:val="22"/>
        </w:rPr>
        <w:t>A titularidade dos bens remanescentes, no final da parceria, será definida:</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AC2863">
        <w:rPr>
          <w:rFonts w:ascii="Arial" w:hAnsi="Arial" w:cs="Arial"/>
          <w:sz w:val="18"/>
          <w:szCs w:val="22"/>
        </w:rPr>
        <w:t>a) para o órgão ou a entidade da administração pública, quando necessários para assegurar a continuidade do objeto pactuado, seja por meio da celebração de nova parceria, seja pela execução direta do objeto pela administração pública;</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AC2863">
        <w:rPr>
          <w:rFonts w:ascii="Arial" w:hAnsi="Arial" w:cs="Arial"/>
          <w:sz w:val="18"/>
          <w:szCs w:val="22"/>
        </w:rPr>
        <w:t xml:space="preserve">b) para a OSC quando os bens forem úteis à execução de ações de interesse social pela organização. </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AC2863">
        <w:rPr>
          <w:rFonts w:ascii="Arial" w:hAnsi="Arial" w:cs="Arial"/>
          <w:sz w:val="18"/>
          <w:szCs w:val="22"/>
        </w:rPr>
        <w:t>Ao final da vigência da parceria, o bem deverá ser avaliado pela administração pública.</w:t>
      </w:r>
    </w:p>
    <w:p w:rsidR="000B708D" w:rsidRPr="00AC2863" w:rsidRDefault="000B708D" w:rsidP="000B708D">
      <w:pPr>
        <w:pBdr>
          <w:top w:val="single" w:sz="4" w:space="1" w:color="auto"/>
          <w:left w:val="single" w:sz="4" w:space="4" w:color="auto"/>
          <w:bottom w:val="single" w:sz="4" w:space="1" w:color="auto"/>
          <w:right w:val="single" w:sz="4" w:space="4" w:color="auto"/>
        </w:pBdr>
        <w:autoSpaceDE w:val="0"/>
        <w:autoSpaceDN w:val="0"/>
        <w:adjustRightInd w:val="0"/>
        <w:spacing w:after="0"/>
        <w:ind w:right="-1"/>
        <w:jc w:val="both"/>
        <w:rPr>
          <w:rFonts w:ascii="Arial" w:hAnsi="Arial" w:cs="Arial"/>
          <w:sz w:val="18"/>
          <w:szCs w:val="22"/>
        </w:rPr>
      </w:pPr>
      <w:r w:rsidRPr="00AC2863">
        <w:rPr>
          <w:rFonts w:ascii="Arial" w:hAnsi="Arial" w:cs="Arial"/>
          <w:sz w:val="18"/>
          <w:szCs w:val="22"/>
        </w:rPr>
        <w:t>O Gestor da parceria deverá observar os procedimentos de controle e destinação de bens permanentes adquiridos com recursos decorrentes de parcerias.</w:t>
      </w: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SEGUNDO</w:t>
      </w:r>
    </w:p>
    <w:p w:rsidR="000B708D" w:rsidRDefault="000B708D" w:rsidP="000B708D">
      <w:pPr>
        <w:autoSpaceDE w:val="0"/>
        <w:autoSpaceDN w:val="0"/>
        <w:adjustRightInd w:val="0"/>
        <w:spacing w:after="0"/>
        <w:ind w:right="-1"/>
        <w:jc w:val="both"/>
        <w:rPr>
          <w:rFonts w:ascii="Arial" w:hAnsi="Arial" w:cs="Arial"/>
          <w:sz w:val="22"/>
          <w:szCs w:val="22"/>
        </w:rPr>
      </w:pPr>
      <w:r>
        <w:rPr>
          <w:rFonts w:ascii="Arial" w:hAnsi="Arial" w:cs="Arial"/>
          <w:sz w:val="22"/>
          <w:szCs w:val="22"/>
        </w:rPr>
        <w:lastRenderedPageBreak/>
        <w:t>São bens remanescentes os de natureza permanente adquiridos com recursos financeiros envolvidos na parceria, necessários à consecução do objeto, mas que a ele não se incorporam.</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b/>
          <w:sz w:val="22"/>
          <w:szCs w:val="22"/>
        </w:rPr>
        <w:t>PARÁGRAFO TERCEIRO</w:t>
      </w:r>
    </w:p>
    <w:p w:rsidR="000B708D" w:rsidRDefault="000B708D" w:rsidP="000B708D">
      <w:pPr>
        <w:autoSpaceDE w:val="0"/>
        <w:autoSpaceDN w:val="0"/>
        <w:adjustRightInd w:val="0"/>
        <w:spacing w:after="0"/>
        <w:jc w:val="both"/>
        <w:rPr>
          <w:rFonts w:ascii="Arial" w:hAnsi="Arial" w:cs="Arial"/>
          <w:sz w:val="22"/>
          <w:szCs w:val="22"/>
        </w:rPr>
      </w:pPr>
      <w:r w:rsidRPr="00C11EC5">
        <w:rPr>
          <w:rFonts w:ascii="Arial" w:hAnsi="Arial" w:cs="Arial"/>
          <w:sz w:val="22"/>
          <w:szCs w:val="22"/>
        </w:rPr>
        <w:t>A OSC deverá, a partir da data da apresentação da prestação de contas final, disponibilizar os bens para a administração pública, que, se for o caso, deverá retirá-los, no prazo de até ______ (      ) dias, excetuados os bens remanescentes destinados a OSC.</w:t>
      </w:r>
    </w:p>
    <w:p w:rsidR="000B708D" w:rsidRDefault="000B708D" w:rsidP="000B708D">
      <w:pPr>
        <w:autoSpaceDE w:val="0"/>
        <w:autoSpaceDN w:val="0"/>
        <w:adjustRightInd w:val="0"/>
        <w:spacing w:after="0"/>
        <w:jc w:val="both"/>
        <w:rPr>
          <w:rFonts w:ascii="Arial" w:hAnsi="Arial" w:cs="Arial"/>
          <w:strike/>
          <w:sz w:val="22"/>
          <w:szCs w:val="22"/>
        </w:rPr>
      </w:pPr>
    </w:p>
    <w:p w:rsidR="000B708D" w:rsidRPr="006B512B" w:rsidRDefault="000B708D" w:rsidP="000B708D">
      <w:pPr>
        <w:pBdr>
          <w:top w:val="single" w:sz="4" w:space="1" w:color="auto"/>
          <w:left w:val="single" w:sz="4" w:space="4" w:color="auto"/>
          <w:bottom w:val="single" w:sz="4" w:space="0" w:color="auto"/>
          <w:right w:val="single" w:sz="4" w:space="4" w:color="auto"/>
        </w:pBdr>
        <w:autoSpaceDE w:val="0"/>
        <w:autoSpaceDN w:val="0"/>
        <w:adjustRightInd w:val="0"/>
        <w:spacing w:after="0"/>
        <w:ind w:right="-1"/>
        <w:jc w:val="both"/>
        <w:rPr>
          <w:rFonts w:ascii="Arial" w:hAnsi="Arial" w:cs="Arial"/>
          <w:sz w:val="18"/>
          <w:szCs w:val="22"/>
        </w:rPr>
      </w:pPr>
      <w:r w:rsidRPr="006B512B">
        <w:rPr>
          <w:rFonts w:ascii="Arial" w:hAnsi="Arial" w:cs="Arial"/>
          <w:b/>
          <w:sz w:val="18"/>
          <w:szCs w:val="22"/>
        </w:rPr>
        <w:t xml:space="preserve">Nota: </w:t>
      </w:r>
      <w:r w:rsidRPr="006B512B">
        <w:rPr>
          <w:rFonts w:ascii="Arial" w:hAnsi="Arial" w:cs="Arial"/>
          <w:sz w:val="18"/>
          <w:szCs w:val="22"/>
        </w:rPr>
        <w:t>O prazo para a retirada dos bens será definido pelo órgão ou entidade da administração pública, observando o prazo máximo de 90 (noventa) dias.</w:t>
      </w:r>
    </w:p>
    <w:p w:rsidR="000B708D" w:rsidRDefault="000B708D" w:rsidP="000B708D">
      <w:pPr>
        <w:pBdr>
          <w:top w:val="single" w:sz="4" w:space="1" w:color="auto"/>
          <w:left w:val="single" w:sz="4" w:space="4" w:color="auto"/>
          <w:bottom w:val="single" w:sz="4" w:space="0" w:color="auto"/>
          <w:right w:val="single" w:sz="4" w:space="4" w:color="auto"/>
        </w:pBdr>
        <w:autoSpaceDE w:val="0"/>
        <w:autoSpaceDN w:val="0"/>
        <w:adjustRightInd w:val="0"/>
        <w:spacing w:after="0"/>
        <w:ind w:right="-1"/>
        <w:jc w:val="both"/>
        <w:rPr>
          <w:rFonts w:ascii="Arial" w:hAnsi="Arial" w:cs="Arial"/>
          <w:sz w:val="18"/>
          <w:szCs w:val="22"/>
        </w:rPr>
      </w:pPr>
      <w:r w:rsidRPr="006B512B">
        <w:rPr>
          <w:rFonts w:ascii="Arial" w:hAnsi="Arial" w:cs="Arial"/>
          <w:sz w:val="18"/>
          <w:szCs w:val="22"/>
        </w:rPr>
        <w:t>Caso a titularidade dos bens remanescentes seja da Administração Pública na data da conclusão ou extinção do Termo de Fomento deverá ser excluído o trecho “excetuados os bens remanescentes destinados a OSC”.</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DÉCIMA PRIMEIRA – RESCISÃO DO TERMO DE FOMENTO</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A rescisão do Termo de Fomento poderá ser efetivada:</w:t>
      </w:r>
    </w:p>
    <w:p w:rsidR="000B708D" w:rsidRDefault="000B708D" w:rsidP="000B708D">
      <w:pPr>
        <w:spacing w:after="0"/>
        <w:jc w:val="both"/>
        <w:rPr>
          <w:rFonts w:ascii="Arial" w:hAnsi="Arial" w:cs="Arial"/>
          <w:sz w:val="22"/>
          <w:szCs w:val="22"/>
        </w:rPr>
      </w:pPr>
    </w:p>
    <w:p w:rsidR="000B708D" w:rsidRDefault="000B708D" w:rsidP="000B708D">
      <w:pPr>
        <w:numPr>
          <w:ilvl w:val="0"/>
          <w:numId w:val="6"/>
        </w:numPr>
        <w:spacing w:after="0"/>
        <w:jc w:val="both"/>
        <w:rPr>
          <w:rFonts w:ascii="Arial" w:hAnsi="Arial" w:cs="Arial"/>
          <w:sz w:val="22"/>
          <w:szCs w:val="22"/>
        </w:rPr>
      </w:pPr>
      <w:r>
        <w:rPr>
          <w:rFonts w:ascii="Arial" w:hAnsi="Arial" w:cs="Arial"/>
          <w:sz w:val="22"/>
          <w:szCs w:val="22"/>
        </w:rPr>
        <w:t>Por ato unilateral da administração pública, na hipótese de:</w:t>
      </w:r>
    </w:p>
    <w:p w:rsidR="000B708D" w:rsidRDefault="000B708D" w:rsidP="000B708D">
      <w:pPr>
        <w:spacing w:after="0"/>
        <w:jc w:val="both"/>
        <w:rPr>
          <w:rFonts w:ascii="Arial" w:hAnsi="Arial" w:cs="Arial"/>
          <w:sz w:val="22"/>
          <w:szCs w:val="22"/>
        </w:rPr>
      </w:pPr>
    </w:p>
    <w:p w:rsidR="000B708D" w:rsidRDefault="000B708D" w:rsidP="000B708D">
      <w:pPr>
        <w:pStyle w:val="PargrafodaLista"/>
        <w:numPr>
          <w:ilvl w:val="0"/>
          <w:numId w:val="7"/>
        </w:numPr>
        <w:spacing w:after="0"/>
        <w:jc w:val="both"/>
        <w:rPr>
          <w:rFonts w:ascii="Arial" w:hAnsi="Arial" w:cs="Arial"/>
          <w:sz w:val="22"/>
          <w:szCs w:val="22"/>
        </w:rPr>
      </w:pPr>
      <w:r>
        <w:rPr>
          <w:rFonts w:ascii="Arial" w:hAnsi="Arial" w:cs="Arial"/>
          <w:sz w:val="22"/>
          <w:szCs w:val="22"/>
        </w:rPr>
        <w:t>Não haver saneamento pela OSC de irregularidades na execução da parceria, após transcurso do prazo previsto para a regularização;</w:t>
      </w:r>
    </w:p>
    <w:p w:rsidR="000B708D" w:rsidRDefault="000B708D" w:rsidP="000B708D">
      <w:pPr>
        <w:spacing w:after="0"/>
        <w:ind w:left="360"/>
        <w:jc w:val="both"/>
        <w:rPr>
          <w:rFonts w:ascii="Arial" w:hAnsi="Arial" w:cs="Arial"/>
          <w:sz w:val="22"/>
          <w:szCs w:val="22"/>
        </w:rPr>
      </w:pPr>
    </w:p>
    <w:p w:rsidR="000B708D" w:rsidRDefault="000B708D" w:rsidP="000B708D">
      <w:pPr>
        <w:pStyle w:val="textolegal"/>
        <w:numPr>
          <w:ilvl w:val="0"/>
          <w:numId w:val="7"/>
        </w:numPr>
        <w:spacing w:before="0" w:after="0"/>
        <w:rPr>
          <w:rFonts w:cs="Arial"/>
          <w:sz w:val="22"/>
          <w:szCs w:val="22"/>
        </w:rPr>
      </w:pPr>
      <w:r>
        <w:rPr>
          <w:rFonts w:cs="Arial"/>
          <w:sz w:val="22"/>
          <w:szCs w:val="22"/>
        </w:rPr>
        <w:t>O Estado apresentar razões de interesse público para a rescisão, de alta relevância e amplo conhecimento.</w:t>
      </w:r>
    </w:p>
    <w:p w:rsidR="000B708D" w:rsidRDefault="000B708D" w:rsidP="000B708D">
      <w:pPr>
        <w:pStyle w:val="textolegal"/>
        <w:spacing w:before="0" w:after="0"/>
        <w:ind w:left="538"/>
        <w:rPr>
          <w:rFonts w:cs="Arial"/>
          <w:sz w:val="22"/>
          <w:szCs w:val="22"/>
        </w:rPr>
      </w:pPr>
    </w:p>
    <w:p w:rsidR="000B708D" w:rsidRDefault="000B708D" w:rsidP="000B708D">
      <w:pPr>
        <w:pStyle w:val="PargrafodaLista"/>
        <w:numPr>
          <w:ilvl w:val="0"/>
          <w:numId w:val="6"/>
        </w:numPr>
        <w:spacing w:after="0"/>
        <w:jc w:val="both"/>
        <w:rPr>
          <w:rFonts w:ascii="Arial" w:hAnsi="Arial" w:cs="Arial"/>
          <w:sz w:val="22"/>
          <w:szCs w:val="22"/>
        </w:rPr>
      </w:pPr>
      <w:r>
        <w:rPr>
          <w:rFonts w:ascii="Arial" w:hAnsi="Arial" w:cs="Arial"/>
          <w:sz w:val="22"/>
          <w:szCs w:val="22"/>
        </w:rPr>
        <w:t>Por ato unilateral da OSC, na hipótese de:</w:t>
      </w:r>
    </w:p>
    <w:p w:rsidR="000B708D" w:rsidRDefault="000B708D" w:rsidP="000B708D">
      <w:pPr>
        <w:spacing w:after="0"/>
        <w:jc w:val="both"/>
        <w:rPr>
          <w:rFonts w:ascii="Arial" w:hAnsi="Arial" w:cs="Arial"/>
          <w:sz w:val="22"/>
          <w:szCs w:val="22"/>
        </w:rPr>
      </w:pPr>
    </w:p>
    <w:p w:rsidR="000B708D" w:rsidRDefault="000B708D" w:rsidP="000B708D">
      <w:pPr>
        <w:pStyle w:val="PargrafodaLista"/>
        <w:numPr>
          <w:ilvl w:val="0"/>
          <w:numId w:val="8"/>
        </w:numPr>
        <w:spacing w:after="0"/>
        <w:jc w:val="both"/>
        <w:rPr>
          <w:rFonts w:ascii="Arial" w:hAnsi="Arial" w:cs="Arial"/>
          <w:sz w:val="22"/>
          <w:szCs w:val="22"/>
        </w:rPr>
      </w:pPr>
      <w:r>
        <w:rPr>
          <w:rFonts w:ascii="Arial" w:hAnsi="Arial" w:cs="Arial"/>
          <w:sz w:val="22"/>
          <w:szCs w:val="22"/>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0B708D" w:rsidRDefault="000B708D" w:rsidP="000B708D">
      <w:pPr>
        <w:pStyle w:val="PargrafodaLista"/>
        <w:numPr>
          <w:ilvl w:val="0"/>
          <w:numId w:val="8"/>
        </w:numPr>
        <w:spacing w:after="0"/>
        <w:jc w:val="both"/>
        <w:rPr>
          <w:rFonts w:ascii="Arial" w:hAnsi="Arial" w:cs="Arial"/>
          <w:sz w:val="22"/>
          <w:szCs w:val="22"/>
        </w:rPr>
      </w:pPr>
      <w:r>
        <w:rPr>
          <w:rFonts w:ascii="Arial" w:hAnsi="Arial" w:cs="Arial"/>
          <w:sz w:val="22"/>
          <w:szCs w:val="22"/>
        </w:rPr>
        <w:t>Comprovado desequilíbrio econômico-financeiro do termo de fomento, que inviabilize o cumprimento das metas estabelecidas no Plano de Trabalho, sem que tenha havido a repactuação da avença.</w:t>
      </w:r>
    </w:p>
    <w:p w:rsidR="000B708D" w:rsidRDefault="000B708D" w:rsidP="000B708D">
      <w:pPr>
        <w:pStyle w:val="PargrafodaLista"/>
        <w:spacing w:after="0"/>
        <w:rPr>
          <w:rFonts w:ascii="Arial" w:hAnsi="Arial" w:cs="Arial"/>
          <w:sz w:val="22"/>
          <w:szCs w:val="22"/>
        </w:rPr>
      </w:pPr>
    </w:p>
    <w:p w:rsidR="000B708D" w:rsidRDefault="000B708D" w:rsidP="000B708D">
      <w:pPr>
        <w:pStyle w:val="PargrafodaLista"/>
        <w:numPr>
          <w:ilvl w:val="0"/>
          <w:numId w:val="6"/>
        </w:numPr>
        <w:spacing w:after="0"/>
        <w:jc w:val="both"/>
        <w:rPr>
          <w:rFonts w:ascii="Arial" w:hAnsi="Arial" w:cs="Arial"/>
          <w:sz w:val="22"/>
          <w:szCs w:val="22"/>
        </w:rPr>
      </w:pPr>
      <w:r>
        <w:rPr>
          <w:rFonts w:ascii="Arial" w:hAnsi="Arial" w:cs="Arial"/>
          <w:sz w:val="22"/>
          <w:szCs w:val="22"/>
        </w:rPr>
        <w:t>Por acordo entre as partes reduzido a termo, tendo em vista o interesse público.</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PARÁGRAFO PRIMEIRO</w:t>
      </w:r>
    </w:p>
    <w:p w:rsidR="000B708D" w:rsidRDefault="000B708D" w:rsidP="000B708D">
      <w:pPr>
        <w:tabs>
          <w:tab w:val="left" w:pos="520"/>
        </w:tabs>
        <w:spacing w:after="0"/>
        <w:jc w:val="both"/>
        <w:rPr>
          <w:rFonts w:ascii="Arial" w:hAnsi="Arial" w:cs="Arial"/>
          <w:sz w:val="22"/>
          <w:szCs w:val="22"/>
        </w:rPr>
      </w:pPr>
      <w:r>
        <w:rPr>
          <w:rFonts w:ascii="Arial" w:hAnsi="Arial" w:cs="Arial"/>
          <w:sz w:val="22"/>
          <w:szCs w:val="22"/>
        </w:rPr>
        <w:t>A intenção da rescisão deverá ser formalizada no prazo mínimo de 60 (sessenta) dias antes da concretização do ato rescisório.</w:t>
      </w:r>
    </w:p>
    <w:p w:rsidR="000B708D" w:rsidRDefault="000B708D" w:rsidP="000B708D">
      <w:pPr>
        <w:spacing w:after="0"/>
        <w:jc w:val="both"/>
        <w:rPr>
          <w:rFonts w:ascii="Arial" w:hAnsi="Arial" w:cs="Arial"/>
          <w:b/>
          <w:sz w:val="22"/>
          <w:szCs w:val="22"/>
        </w:rPr>
      </w:pPr>
      <w:r>
        <w:rPr>
          <w:rFonts w:ascii="Arial" w:hAnsi="Arial" w:cs="Arial"/>
          <w:b/>
          <w:sz w:val="22"/>
          <w:szCs w:val="22"/>
        </w:rPr>
        <w:lastRenderedPageBreak/>
        <w:t>PARÁGRAFO SEGUNDO</w:t>
      </w:r>
    </w:p>
    <w:p w:rsidR="000B708D" w:rsidRDefault="000B708D" w:rsidP="000B708D">
      <w:pPr>
        <w:spacing w:after="0"/>
        <w:jc w:val="both"/>
        <w:rPr>
          <w:rFonts w:ascii="Arial" w:hAnsi="Arial" w:cs="Arial"/>
          <w:sz w:val="22"/>
          <w:szCs w:val="22"/>
        </w:rPr>
      </w:pPr>
      <w:r>
        <w:rPr>
          <w:rFonts w:ascii="Arial" w:hAnsi="Arial" w:cs="Arial"/>
          <w:sz w:val="22"/>
          <w:szCs w:val="22"/>
        </w:rPr>
        <w:t>Na hipótese de rescisão prevista no item a)  do inciso I, a autoridade competente da administração pública determinará a imediata instauração de tomada de contas especial e aplicará a sanção prevista no inciso II  do art. 73 da Lei nº. 13.019/2014.</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DÉCIMA SEGUNDA – ENCERRAMENTO DA PARCERIA</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autoSpaceDE w:val="0"/>
        <w:autoSpaceDN w:val="0"/>
        <w:adjustRightInd w:val="0"/>
        <w:spacing w:after="0"/>
        <w:jc w:val="both"/>
        <w:rPr>
          <w:rFonts w:ascii="Arial" w:hAnsi="Arial" w:cs="Arial"/>
          <w:sz w:val="22"/>
          <w:szCs w:val="22"/>
        </w:rPr>
      </w:pPr>
      <w:r>
        <w:rPr>
          <w:rFonts w:ascii="Arial" w:hAnsi="Arial" w:cs="Arial"/>
          <w:sz w:val="22"/>
          <w:szCs w:val="22"/>
        </w:rPr>
        <w:t>Ao final da sua vigência ou quando da sua rescisão, o Termo de Fomento será considerado extinto devendo a administração e a OSC prosseguir com as medidas necessárias ao cumprimento das obrigações de encerramento elencadas no parágrafo primeiro desta cláusula.</w:t>
      </w:r>
    </w:p>
    <w:p w:rsidR="000B708D" w:rsidRDefault="000B708D" w:rsidP="000B708D">
      <w:pPr>
        <w:autoSpaceDE w:val="0"/>
        <w:autoSpaceDN w:val="0"/>
        <w:adjustRightInd w:val="0"/>
        <w:spacing w:after="0"/>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PARÁGRAFO PRIMEIRO</w:t>
      </w:r>
    </w:p>
    <w:p w:rsidR="000B708D" w:rsidRDefault="000B708D" w:rsidP="000B708D">
      <w:pPr>
        <w:spacing w:after="0"/>
        <w:jc w:val="both"/>
        <w:rPr>
          <w:rFonts w:ascii="Arial" w:hAnsi="Arial" w:cs="Arial"/>
          <w:sz w:val="22"/>
          <w:szCs w:val="22"/>
        </w:rPr>
      </w:pPr>
      <w:r>
        <w:rPr>
          <w:rFonts w:ascii="Arial" w:hAnsi="Arial" w:cs="Arial"/>
          <w:sz w:val="22"/>
          <w:szCs w:val="22"/>
        </w:rPr>
        <w:t>Quando do encerramento deste Termo de Fomento, independente dos motivos que o ocasionaram, deverá a:</w:t>
      </w:r>
    </w:p>
    <w:p w:rsidR="000B708D" w:rsidRDefault="000B708D" w:rsidP="000B708D">
      <w:pPr>
        <w:spacing w:after="0"/>
        <w:jc w:val="both"/>
        <w:rPr>
          <w:rFonts w:ascii="Arial" w:hAnsi="Arial" w:cs="Arial"/>
          <w:sz w:val="22"/>
          <w:szCs w:val="22"/>
        </w:rPr>
      </w:pPr>
    </w:p>
    <w:p w:rsidR="000B708D" w:rsidRDefault="000B708D" w:rsidP="000B708D">
      <w:pPr>
        <w:pStyle w:val="PargrafodaLista"/>
        <w:numPr>
          <w:ilvl w:val="0"/>
          <w:numId w:val="9"/>
        </w:numPr>
        <w:spacing w:after="0"/>
        <w:ind w:left="284" w:hanging="284"/>
        <w:jc w:val="both"/>
        <w:rPr>
          <w:rFonts w:ascii="Arial" w:hAnsi="Arial" w:cs="Arial"/>
          <w:sz w:val="22"/>
          <w:szCs w:val="22"/>
        </w:rPr>
      </w:pPr>
      <w:r>
        <w:rPr>
          <w:rFonts w:ascii="Arial" w:hAnsi="Arial" w:cs="Arial"/>
          <w:sz w:val="22"/>
          <w:szCs w:val="22"/>
        </w:rPr>
        <w:t>OSC:</w:t>
      </w:r>
    </w:p>
    <w:p w:rsidR="000B708D" w:rsidRDefault="000B708D" w:rsidP="000B708D">
      <w:pPr>
        <w:pStyle w:val="PargrafodaLista"/>
        <w:spacing w:after="0"/>
        <w:ind w:left="284"/>
        <w:jc w:val="both"/>
        <w:rPr>
          <w:rFonts w:ascii="Arial" w:hAnsi="Arial" w:cs="Arial"/>
          <w:sz w:val="22"/>
          <w:szCs w:val="22"/>
        </w:rPr>
      </w:pPr>
    </w:p>
    <w:p w:rsidR="000B708D" w:rsidRDefault="000B708D" w:rsidP="000B708D">
      <w:pPr>
        <w:pStyle w:val="PargrafodaLista"/>
        <w:numPr>
          <w:ilvl w:val="0"/>
          <w:numId w:val="10"/>
        </w:numPr>
        <w:spacing w:after="0"/>
        <w:ind w:left="567" w:hanging="207"/>
        <w:jc w:val="both"/>
        <w:rPr>
          <w:rFonts w:ascii="Arial" w:hAnsi="Arial" w:cs="Arial"/>
          <w:sz w:val="22"/>
          <w:szCs w:val="22"/>
        </w:rPr>
      </w:pPr>
      <w:r>
        <w:rPr>
          <w:rFonts w:ascii="Arial" w:hAnsi="Arial" w:cs="Arial"/>
          <w:sz w:val="22"/>
          <w:szCs w:val="22"/>
        </w:rPr>
        <w:t xml:space="preserve">Apresentar, no prazo máximo de __ (    ) dias   </w:t>
      </w:r>
      <w:r w:rsidRPr="00E5651B">
        <w:rPr>
          <w:rFonts w:ascii="Arial" w:hAnsi="Arial" w:cs="Arial"/>
          <w:color w:val="808080" w:themeColor="background1" w:themeShade="80"/>
          <w:sz w:val="22"/>
          <w:szCs w:val="22"/>
          <w:highlight w:val="yellow"/>
          <w:lang w:eastAsia="pt-BR"/>
        </w:rPr>
        <w:t>[no máximo 90 (noventa) dias de acordo com art. 69 caput e § 1º da Lei nº 13.019/2014]</w:t>
      </w:r>
      <w:r w:rsidRPr="00E5651B">
        <w:rPr>
          <w:rFonts w:ascii="Arial" w:hAnsi="Arial" w:cs="Arial"/>
          <w:sz w:val="22"/>
          <w:szCs w:val="22"/>
          <w:highlight w:val="yellow"/>
        </w:rPr>
        <w:t>,</w:t>
      </w:r>
      <w:r>
        <w:rPr>
          <w:rFonts w:ascii="Arial" w:hAnsi="Arial" w:cs="Arial"/>
          <w:sz w:val="22"/>
          <w:szCs w:val="22"/>
        </w:rPr>
        <w:t xml:space="preserve"> a Prestação de Contas Final do período de vigência do Termo de Fomento;</w:t>
      </w:r>
    </w:p>
    <w:p w:rsidR="000B708D" w:rsidRDefault="000B708D" w:rsidP="000B708D">
      <w:pPr>
        <w:pStyle w:val="PargrafodaLista"/>
        <w:spacing w:after="0"/>
        <w:ind w:left="567"/>
        <w:jc w:val="both"/>
        <w:rPr>
          <w:rFonts w:ascii="Arial" w:hAnsi="Arial" w:cs="Arial"/>
          <w:sz w:val="22"/>
          <w:szCs w:val="22"/>
        </w:rPr>
      </w:pPr>
    </w:p>
    <w:p w:rsidR="000B708D" w:rsidRDefault="000B708D" w:rsidP="000B708D">
      <w:pPr>
        <w:spacing w:after="0"/>
        <w:ind w:left="360"/>
        <w:jc w:val="both"/>
        <w:rPr>
          <w:rFonts w:ascii="Arial" w:hAnsi="Arial" w:cs="Arial"/>
          <w:sz w:val="18"/>
          <w:szCs w:val="22"/>
          <w:bdr w:val="single" w:sz="4" w:space="0" w:color="auto"/>
        </w:rPr>
      </w:pPr>
      <w:r w:rsidRPr="00E5651B">
        <w:rPr>
          <w:rFonts w:ascii="Arial" w:hAnsi="Arial" w:cs="Arial"/>
          <w:b/>
          <w:sz w:val="18"/>
          <w:szCs w:val="22"/>
          <w:bdr w:val="single" w:sz="4" w:space="0" w:color="auto"/>
        </w:rPr>
        <w:t>Nota:</w:t>
      </w:r>
      <w:r w:rsidRPr="00E5651B">
        <w:rPr>
          <w:rFonts w:ascii="Arial" w:hAnsi="Arial" w:cs="Arial"/>
          <w:sz w:val="18"/>
          <w:szCs w:val="22"/>
          <w:bdr w:val="single" w:sz="4" w:space="0" w:color="auto"/>
        </w:rPr>
        <w:t xml:space="preserve"> Este prazo é o mesmo definido no item c, do parágrafo primeiro da clausula nona.</w:t>
      </w:r>
    </w:p>
    <w:p w:rsidR="000B708D" w:rsidRDefault="000B708D" w:rsidP="000B708D">
      <w:pPr>
        <w:spacing w:after="0"/>
        <w:ind w:left="360"/>
        <w:jc w:val="both"/>
        <w:rPr>
          <w:rFonts w:ascii="Arial" w:hAnsi="Arial" w:cs="Arial"/>
          <w:sz w:val="22"/>
          <w:szCs w:val="22"/>
        </w:rPr>
      </w:pPr>
    </w:p>
    <w:p w:rsidR="000B708D" w:rsidRDefault="000B708D" w:rsidP="000B708D">
      <w:pPr>
        <w:pStyle w:val="PargrafodaLista"/>
        <w:numPr>
          <w:ilvl w:val="0"/>
          <w:numId w:val="10"/>
        </w:numPr>
        <w:spacing w:after="0"/>
        <w:ind w:left="567" w:hanging="207"/>
        <w:jc w:val="both"/>
        <w:rPr>
          <w:rFonts w:ascii="Arial" w:hAnsi="Arial" w:cs="Arial"/>
          <w:sz w:val="22"/>
          <w:szCs w:val="22"/>
        </w:rPr>
      </w:pPr>
      <w:r>
        <w:rPr>
          <w:rFonts w:ascii="Arial" w:hAnsi="Arial" w:cs="Arial"/>
          <w:sz w:val="22"/>
          <w:szCs w:val="22"/>
        </w:rPr>
        <w:t>Devolver à administração pública os saldos financeiros remanescentes, inclusive os provenientes das receitas obtidas das aplicações financeiras no prazo improrrogável de  30 (trinta) dias, sob pena de imediata instauração de tomada de contas especial;</w:t>
      </w:r>
    </w:p>
    <w:p w:rsidR="000B708D" w:rsidRPr="00531F9B" w:rsidRDefault="000B708D" w:rsidP="000B708D">
      <w:pPr>
        <w:pStyle w:val="PargrafodaLista"/>
        <w:numPr>
          <w:ilvl w:val="0"/>
          <w:numId w:val="10"/>
        </w:numPr>
        <w:spacing w:after="0"/>
        <w:ind w:left="567" w:hanging="207"/>
        <w:jc w:val="both"/>
        <w:rPr>
          <w:rFonts w:ascii="Arial" w:hAnsi="Arial" w:cs="Arial"/>
          <w:sz w:val="22"/>
          <w:szCs w:val="22"/>
        </w:rPr>
      </w:pPr>
      <w:r w:rsidRPr="00531F9B">
        <w:rPr>
          <w:rFonts w:ascii="Arial" w:hAnsi="Arial" w:cs="Arial"/>
          <w:sz w:val="22"/>
          <w:szCs w:val="22"/>
          <w:highlight w:val="yellow"/>
        </w:rPr>
        <w:t>Disponibilizar à administração pública todos os bens móveis e imóveis cujo uso lhe fora permitido pelos Termos de Permissão de Uso, bem como aqueles adquiridos em virtude do Termo de Fomento</w:t>
      </w:r>
      <w:r w:rsidRPr="00531F9B">
        <w:rPr>
          <w:rFonts w:ascii="Arial" w:hAnsi="Arial" w:cs="Arial"/>
          <w:sz w:val="22"/>
          <w:szCs w:val="22"/>
        </w:rPr>
        <w:t>.</w:t>
      </w:r>
    </w:p>
    <w:p w:rsidR="000B708D" w:rsidRDefault="000B708D" w:rsidP="000B708D">
      <w:pPr>
        <w:pStyle w:val="PargrafodaLista"/>
        <w:spacing w:after="0"/>
        <w:ind w:left="567"/>
        <w:jc w:val="both"/>
        <w:rPr>
          <w:rFonts w:ascii="Arial" w:hAnsi="Arial" w:cs="Arial"/>
          <w:sz w:val="22"/>
          <w:szCs w:val="22"/>
        </w:rPr>
      </w:pPr>
    </w:p>
    <w:p w:rsidR="000B708D" w:rsidRDefault="000B708D" w:rsidP="000B708D">
      <w:pPr>
        <w:pBdr>
          <w:top w:val="single" w:sz="4" w:space="1" w:color="auto"/>
          <w:left w:val="single" w:sz="4" w:space="0" w:color="auto"/>
          <w:bottom w:val="single" w:sz="4" w:space="1" w:color="auto"/>
          <w:right w:val="single" w:sz="4" w:space="4" w:color="auto"/>
        </w:pBdr>
        <w:autoSpaceDE w:val="0"/>
        <w:autoSpaceDN w:val="0"/>
        <w:adjustRightInd w:val="0"/>
        <w:spacing w:after="0"/>
        <w:ind w:left="357"/>
        <w:jc w:val="both"/>
        <w:rPr>
          <w:rFonts w:ascii="Arial" w:hAnsi="Arial" w:cs="Arial"/>
          <w:sz w:val="18"/>
          <w:szCs w:val="22"/>
        </w:rPr>
      </w:pPr>
      <w:r w:rsidRPr="00E16510">
        <w:rPr>
          <w:rFonts w:ascii="Arial" w:hAnsi="Arial" w:cs="Arial"/>
          <w:b/>
          <w:sz w:val="18"/>
          <w:szCs w:val="22"/>
          <w:lang w:eastAsia="pt-BR"/>
        </w:rPr>
        <w:t xml:space="preserve">Nota: </w:t>
      </w:r>
      <w:r w:rsidRPr="00E16510">
        <w:rPr>
          <w:rFonts w:ascii="Arial" w:hAnsi="Arial" w:cs="Arial"/>
          <w:sz w:val="18"/>
          <w:szCs w:val="22"/>
        </w:rPr>
        <w:t>O inciso acima será mantido apenas nos casos em que, para a execução da parceria, a administração pública disponibilize bens públicos à OSC por meio de Termo de Permissão de Uso e quando a titularidade dos bens adquiridos não for destinado a OSC no final da parceria.</w:t>
      </w:r>
    </w:p>
    <w:p w:rsidR="000B708D" w:rsidRDefault="000B708D" w:rsidP="000B708D">
      <w:pPr>
        <w:spacing w:after="0"/>
        <w:jc w:val="both"/>
        <w:rPr>
          <w:rFonts w:ascii="Arial" w:hAnsi="Arial" w:cs="Arial"/>
          <w:sz w:val="22"/>
          <w:szCs w:val="22"/>
        </w:rPr>
      </w:pPr>
    </w:p>
    <w:p w:rsidR="000B708D" w:rsidRPr="00E16510" w:rsidRDefault="000B708D" w:rsidP="000B708D">
      <w:pPr>
        <w:pStyle w:val="PargrafodaLista"/>
        <w:numPr>
          <w:ilvl w:val="0"/>
          <w:numId w:val="9"/>
        </w:numPr>
        <w:spacing w:after="0"/>
        <w:ind w:left="284" w:hanging="284"/>
        <w:jc w:val="both"/>
        <w:rPr>
          <w:rFonts w:ascii="Arial" w:hAnsi="Arial" w:cs="Arial"/>
          <w:sz w:val="22"/>
          <w:szCs w:val="22"/>
          <w:highlight w:val="yellow"/>
        </w:rPr>
      </w:pPr>
      <w:r>
        <w:rPr>
          <w:rFonts w:ascii="Arial" w:hAnsi="Arial" w:cs="Arial"/>
          <w:sz w:val="22"/>
          <w:szCs w:val="22"/>
        </w:rPr>
        <w:t xml:space="preserve">__________________ </w:t>
      </w:r>
      <w:r w:rsidRPr="00E16510">
        <w:rPr>
          <w:rFonts w:ascii="Arial" w:hAnsi="Arial" w:cs="Arial"/>
          <w:color w:val="808080" w:themeColor="background1" w:themeShade="80"/>
          <w:sz w:val="22"/>
          <w:szCs w:val="22"/>
          <w:highlight w:val="yellow"/>
        </w:rPr>
        <w:t>[órgão ou entidade da administração pública]</w:t>
      </w:r>
      <w:r w:rsidRPr="00E16510">
        <w:rPr>
          <w:rFonts w:ascii="Arial" w:hAnsi="Arial" w:cs="Arial"/>
          <w:sz w:val="22"/>
          <w:szCs w:val="22"/>
          <w:highlight w:val="yellow"/>
        </w:rPr>
        <w:t>:</w:t>
      </w:r>
    </w:p>
    <w:p w:rsidR="000B708D" w:rsidRPr="00E16510" w:rsidRDefault="000B708D" w:rsidP="000B708D">
      <w:pPr>
        <w:pStyle w:val="PargrafodaLista"/>
        <w:numPr>
          <w:ilvl w:val="0"/>
          <w:numId w:val="11"/>
        </w:numPr>
        <w:spacing w:after="0"/>
        <w:ind w:left="567" w:hanging="207"/>
        <w:jc w:val="both"/>
        <w:rPr>
          <w:rFonts w:ascii="Arial" w:hAnsi="Arial" w:cs="Arial"/>
          <w:sz w:val="22"/>
          <w:szCs w:val="22"/>
          <w:highlight w:val="yellow"/>
        </w:rPr>
      </w:pPr>
      <w:r w:rsidRPr="00E16510">
        <w:rPr>
          <w:rFonts w:ascii="Arial" w:hAnsi="Arial" w:cs="Arial"/>
          <w:sz w:val="22"/>
          <w:szCs w:val="22"/>
          <w:highlight w:val="yellow"/>
        </w:rPr>
        <w:t xml:space="preserve">Revogar a </w:t>
      </w:r>
      <w:r w:rsidRPr="00E16510">
        <w:rPr>
          <w:rFonts w:ascii="Arial" w:hAnsi="Arial" w:cs="Arial"/>
          <w:sz w:val="22"/>
          <w:szCs w:val="22"/>
          <w:highlight w:val="yellow"/>
          <w:lang w:eastAsia="pt-BR"/>
        </w:rPr>
        <w:t>permissão de uso dos bens públicos;</w:t>
      </w:r>
    </w:p>
    <w:p w:rsidR="000B708D" w:rsidRDefault="000B708D" w:rsidP="000B708D">
      <w:pPr>
        <w:pStyle w:val="PargrafodaLista"/>
        <w:spacing w:after="0"/>
        <w:ind w:left="567"/>
        <w:jc w:val="both"/>
        <w:rPr>
          <w:rFonts w:ascii="Arial" w:hAnsi="Arial" w:cs="Arial"/>
          <w:sz w:val="22"/>
          <w:szCs w:val="22"/>
        </w:rPr>
      </w:pPr>
    </w:p>
    <w:p w:rsidR="000B708D" w:rsidRDefault="000B708D" w:rsidP="000B708D">
      <w:pPr>
        <w:pBdr>
          <w:top w:val="single" w:sz="4" w:space="1" w:color="auto"/>
          <w:left w:val="single" w:sz="4" w:space="0" w:color="auto"/>
          <w:bottom w:val="single" w:sz="4" w:space="1" w:color="auto"/>
          <w:right w:val="single" w:sz="4" w:space="4" w:color="auto"/>
        </w:pBdr>
        <w:autoSpaceDE w:val="0"/>
        <w:autoSpaceDN w:val="0"/>
        <w:adjustRightInd w:val="0"/>
        <w:spacing w:after="0"/>
        <w:jc w:val="both"/>
        <w:rPr>
          <w:rFonts w:ascii="Arial" w:hAnsi="Arial" w:cs="Arial"/>
          <w:sz w:val="18"/>
          <w:szCs w:val="22"/>
        </w:rPr>
      </w:pPr>
      <w:r w:rsidRPr="00E16510">
        <w:rPr>
          <w:rFonts w:ascii="Arial" w:hAnsi="Arial" w:cs="Arial"/>
          <w:b/>
          <w:sz w:val="18"/>
          <w:szCs w:val="22"/>
          <w:lang w:eastAsia="pt-BR"/>
        </w:rPr>
        <w:t xml:space="preserve">Nota: </w:t>
      </w:r>
      <w:r w:rsidRPr="00E16510">
        <w:rPr>
          <w:rFonts w:ascii="Arial" w:hAnsi="Arial" w:cs="Arial"/>
          <w:sz w:val="18"/>
          <w:szCs w:val="22"/>
        </w:rPr>
        <w:t>O inciso acima será mantido apenas nos casos em que, para a execução da parceria, a administração pública disponibilize bens públicos à OSC por meio de Termo de Permissão de Uso e quando a titularidade dos bens adquiridos, no final da parceria, seja destinado à Administração Publica</w:t>
      </w:r>
    </w:p>
    <w:p w:rsidR="000B708D" w:rsidRPr="009A619F" w:rsidRDefault="000B708D" w:rsidP="000B708D">
      <w:pPr>
        <w:pStyle w:val="PargrafodaLista"/>
        <w:numPr>
          <w:ilvl w:val="0"/>
          <w:numId w:val="11"/>
        </w:numPr>
        <w:spacing w:after="0"/>
        <w:ind w:left="567" w:hanging="207"/>
        <w:jc w:val="both"/>
        <w:rPr>
          <w:rFonts w:ascii="Arial" w:hAnsi="Arial" w:cs="Arial"/>
          <w:sz w:val="22"/>
          <w:szCs w:val="22"/>
          <w:highlight w:val="yellow"/>
        </w:rPr>
      </w:pPr>
      <w:r w:rsidRPr="009A619F">
        <w:rPr>
          <w:rFonts w:ascii="Arial" w:hAnsi="Arial" w:cs="Arial"/>
          <w:sz w:val="22"/>
          <w:szCs w:val="22"/>
          <w:highlight w:val="yellow"/>
        </w:rPr>
        <w:lastRenderedPageBreak/>
        <w:t>Inventariar os bens sob responsabilidade da OSC para execução do objeto contratado, inclusive incorporando ao patrimônio público aqueles adquiridos em virtude do Termo de Fomento.</w:t>
      </w:r>
    </w:p>
    <w:p w:rsidR="000B708D" w:rsidRDefault="000B708D" w:rsidP="000B708D">
      <w:pPr>
        <w:pStyle w:val="PargrafodaLista"/>
        <w:spacing w:after="0"/>
        <w:ind w:left="567"/>
        <w:jc w:val="both"/>
        <w:rPr>
          <w:rFonts w:ascii="Arial" w:hAnsi="Arial" w:cs="Arial"/>
          <w:sz w:val="22"/>
          <w:szCs w:val="22"/>
        </w:rPr>
      </w:pPr>
    </w:p>
    <w:p w:rsidR="000B708D" w:rsidRDefault="000B708D" w:rsidP="000B708D">
      <w:pPr>
        <w:pStyle w:val="PargrafodaLista"/>
        <w:numPr>
          <w:ilvl w:val="0"/>
          <w:numId w:val="11"/>
        </w:numPr>
        <w:spacing w:after="0"/>
        <w:ind w:left="567" w:hanging="207"/>
        <w:jc w:val="both"/>
        <w:rPr>
          <w:rFonts w:ascii="Arial" w:hAnsi="Arial" w:cs="Arial"/>
          <w:sz w:val="22"/>
          <w:szCs w:val="22"/>
        </w:rPr>
      </w:pPr>
      <w:r>
        <w:rPr>
          <w:rFonts w:ascii="Arial" w:hAnsi="Arial" w:cs="Arial"/>
          <w:sz w:val="22"/>
          <w:szCs w:val="22"/>
        </w:rPr>
        <w:t>Apreciar a prestação de contas final apresentada pela OSC no prazo de até 150 (cento e cinqüenta) dias contado da data do seu recebimento ou do cumprimento de diligencia por ela determinada, podendo o prazo ser prorrogado justificadamente por igual período.</w:t>
      </w:r>
    </w:p>
    <w:p w:rsidR="000B708D" w:rsidRDefault="000B708D" w:rsidP="000B708D">
      <w:pPr>
        <w:pStyle w:val="PargrafodaLista"/>
        <w:autoSpaceDE w:val="0"/>
        <w:autoSpaceDN w:val="0"/>
        <w:adjustRightInd w:val="0"/>
        <w:spacing w:after="0"/>
        <w:ind w:left="567"/>
        <w:jc w:val="both"/>
        <w:rPr>
          <w:rFonts w:ascii="Arial" w:hAnsi="Arial" w:cs="Arial"/>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PARAGRAFO SEGUNDO</w:t>
      </w:r>
    </w:p>
    <w:p w:rsidR="000B708D" w:rsidRDefault="000B708D" w:rsidP="000B708D">
      <w:pPr>
        <w:spacing w:after="0"/>
        <w:jc w:val="both"/>
        <w:rPr>
          <w:rFonts w:ascii="Arial" w:hAnsi="Arial" w:cs="Arial"/>
          <w:sz w:val="22"/>
          <w:szCs w:val="22"/>
        </w:rPr>
      </w:pPr>
      <w:r>
        <w:rPr>
          <w:rFonts w:ascii="Arial" w:hAnsi="Arial" w:cs="Arial"/>
          <w:sz w:val="22"/>
          <w:szCs w:val="22"/>
        </w:rPr>
        <w:t>As partes deverão assinar Termo de Encerramento do Termo de Fomento que deverá conter a data efetiva de encerramento das atividades, declaração de devolução dos bens permitidos pela administração pública e de cumprimento dos compromissos assumidos pela OSC.</w:t>
      </w:r>
    </w:p>
    <w:p w:rsidR="000B708D" w:rsidRDefault="000B708D" w:rsidP="000B708D">
      <w:pPr>
        <w:spacing w:after="0"/>
        <w:jc w:val="both"/>
        <w:rPr>
          <w:rFonts w:ascii="Arial" w:hAnsi="Arial" w:cs="Arial"/>
          <w:sz w:val="22"/>
          <w:szCs w:val="22"/>
        </w:rPr>
      </w:pPr>
    </w:p>
    <w:p w:rsidR="000B708D" w:rsidRDefault="000B708D" w:rsidP="000B708D">
      <w:pPr>
        <w:pBdr>
          <w:top w:val="single" w:sz="4" w:space="1" w:color="auto"/>
          <w:left w:val="single" w:sz="4" w:space="4" w:color="auto"/>
          <w:bottom w:val="single" w:sz="4" w:space="1" w:color="auto"/>
          <w:right w:val="single" w:sz="4" w:space="4" w:color="auto"/>
        </w:pBdr>
        <w:spacing w:after="0"/>
        <w:jc w:val="both"/>
        <w:rPr>
          <w:rFonts w:ascii="Arial" w:hAnsi="Arial" w:cs="Arial"/>
          <w:sz w:val="18"/>
          <w:szCs w:val="22"/>
        </w:rPr>
      </w:pPr>
      <w:r w:rsidRPr="009A619F">
        <w:rPr>
          <w:rFonts w:ascii="Arial" w:hAnsi="Arial" w:cs="Arial"/>
          <w:b/>
          <w:sz w:val="18"/>
          <w:szCs w:val="22"/>
        </w:rPr>
        <w:t>Nota:</w:t>
      </w:r>
      <w:r w:rsidRPr="009A619F">
        <w:rPr>
          <w:rFonts w:ascii="Arial" w:hAnsi="Arial" w:cs="Arial"/>
          <w:sz w:val="18"/>
          <w:szCs w:val="22"/>
        </w:rPr>
        <w:t xml:space="preserve"> Caso não haja permissão de bens para a OSC, o texto correspondente deverá ser excluído do parágrafo acima.</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p>
    <w:p w:rsidR="000B708D" w:rsidRDefault="000B708D" w:rsidP="000B708D">
      <w:pPr>
        <w:tabs>
          <w:tab w:val="center" w:pos="4819"/>
        </w:tabs>
        <w:spacing w:after="0"/>
        <w:jc w:val="both"/>
        <w:rPr>
          <w:rFonts w:ascii="Arial" w:hAnsi="Arial" w:cs="Arial"/>
          <w:b/>
          <w:sz w:val="22"/>
          <w:szCs w:val="22"/>
        </w:rPr>
      </w:pPr>
      <w:r>
        <w:rPr>
          <w:rFonts w:ascii="Arial" w:hAnsi="Arial" w:cs="Arial"/>
          <w:b/>
          <w:sz w:val="22"/>
          <w:szCs w:val="22"/>
        </w:rPr>
        <w:t xml:space="preserve">CLÁUSULA DÉCIMA TERCEIRA – SANÇÕES </w:t>
      </w:r>
    </w:p>
    <w:p w:rsidR="000B708D" w:rsidRDefault="000B708D" w:rsidP="000B708D">
      <w:pPr>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r>
        <w:rPr>
          <w:rFonts w:ascii="Arial" w:hAnsi="Arial" w:cs="Arial"/>
          <w:sz w:val="22"/>
          <w:szCs w:val="22"/>
        </w:rPr>
        <w:t>Pela execução da parceria em desacordo com o plano de trabalho e com as normas da Lei nº. 13.019/2014 e da legislação específica, a administração pública poderá, garantida a prévia defesa, aplicar à OSC as seguintes sanções:</w:t>
      </w:r>
    </w:p>
    <w:p w:rsidR="000B708D" w:rsidRDefault="000B708D" w:rsidP="000B708D">
      <w:pPr>
        <w:spacing w:after="0"/>
        <w:jc w:val="both"/>
        <w:rPr>
          <w:rFonts w:ascii="Arial" w:hAnsi="Arial" w:cs="Arial"/>
          <w:sz w:val="22"/>
          <w:szCs w:val="22"/>
        </w:rPr>
      </w:pPr>
    </w:p>
    <w:p w:rsidR="000B708D" w:rsidRDefault="000B708D" w:rsidP="000B708D">
      <w:pPr>
        <w:spacing w:after="0"/>
        <w:ind w:left="357"/>
        <w:jc w:val="both"/>
        <w:rPr>
          <w:rFonts w:ascii="Arial" w:hAnsi="Arial" w:cs="Arial"/>
          <w:sz w:val="22"/>
          <w:szCs w:val="22"/>
        </w:rPr>
      </w:pPr>
      <w:r>
        <w:rPr>
          <w:rFonts w:ascii="Arial" w:hAnsi="Arial" w:cs="Arial"/>
          <w:sz w:val="22"/>
          <w:szCs w:val="22"/>
        </w:rPr>
        <w:t>a) Advertência;</w:t>
      </w:r>
    </w:p>
    <w:p w:rsidR="000B708D" w:rsidRDefault="000B708D" w:rsidP="000B708D">
      <w:pPr>
        <w:spacing w:after="0"/>
        <w:ind w:left="357"/>
        <w:jc w:val="both"/>
        <w:rPr>
          <w:rFonts w:ascii="Arial" w:hAnsi="Arial" w:cs="Arial"/>
          <w:sz w:val="22"/>
          <w:szCs w:val="22"/>
        </w:rPr>
      </w:pPr>
      <w:r>
        <w:rPr>
          <w:rFonts w:ascii="Arial" w:hAnsi="Arial" w:cs="Arial"/>
          <w:sz w:val="22"/>
          <w:szCs w:val="22"/>
        </w:rPr>
        <w:t>b) Suspensão temporária da participação em chamamento público e impedimento de celebrar parceria ou contrato com órgãos e entidades da esfera de governo da administração pública sancionadora, por prazo não superior a dois anos;</w:t>
      </w:r>
    </w:p>
    <w:p w:rsidR="000B708D" w:rsidRDefault="000B708D" w:rsidP="000B708D">
      <w:pPr>
        <w:spacing w:after="0"/>
        <w:ind w:left="357"/>
        <w:jc w:val="both"/>
        <w:rPr>
          <w:rFonts w:ascii="Arial" w:hAnsi="Arial" w:cs="Arial"/>
          <w:sz w:val="22"/>
          <w:szCs w:val="22"/>
        </w:rPr>
      </w:pPr>
      <w:r>
        <w:rPr>
          <w:rFonts w:ascii="Arial" w:hAnsi="Arial" w:cs="Arial"/>
          <w:sz w:val="22"/>
          <w:szCs w:val="22"/>
        </w:rPr>
        <w:t>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w:t>
      </w:r>
    </w:p>
    <w:p w:rsidR="000B708D" w:rsidRDefault="000B708D" w:rsidP="000B708D">
      <w:pPr>
        <w:spacing w:after="0"/>
        <w:ind w:left="357"/>
        <w:jc w:val="both"/>
        <w:rPr>
          <w:rFonts w:ascii="Arial" w:hAnsi="Arial" w:cs="Arial"/>
          <w:sz w:val="22"/>
          <w:szCs w:val="22"/>
        </w:rPr>
      </w:pPr>
    </w:p>
    <w:p w:rsidR="000B708D" w:rsidRDefault="000B708D" w:rsidP="000B708D">
      <w:pPr>
        <w:spacing w:after="0"/>
        <w:rPr>
          <w:rFonts w:ascii="Arial" w:hAnsi="Arial" w:cs="Arial"/>
          <w:b/>
          <w:sz w:val="22"/>
          <w:szCs w:val="22"/>
        </w:rPr>
      </w:pPr>
      <w:r>
        <w:rPr>
          <w:rFonts w:ascii="Arial" w:hAnsi="Arial" w:cs="Arial"/>
          <w:b/>
          <w:sz w:val="22"/>
          <w:szCs w:val="22"/>
        </w:rPr>
        <w:t>PARÁGRAFO PRIMEIRO</w:t>
      </w:r>
    </w:p>
    <w:p w:rsidR="000B708D" w:rsidRDefault="000B708D" w:rsidP="000B708D">
      <w:pPr>
        <w:spacing w:after="0"/>
        <w:jc w:val="both"/>
        <w:rPr>
          <w:rFonts w:ascii="Arial" w:hAnsi="Arial" w:cs="Arial"/>
          <w:sz w:val="22"/>
          <w:szCs w:val="22"/>
        </w:rPr>
      </w:pPr>
      <w:r>
        <w:rPr>
          <w:rFonts w:ascii="Arial" w:hAnsi="Arial" w:cs="Arial"/>
          <w:sz w:val="22"/>
          <w:szCs w:val="22"/>
        </w:rPr>
        <w:t>As sanções estabelecidas nos itens b e c são de competência exclusiva de Secretário Estadual, facultada a defesa do interessado no respectivo processo, no prazo de 10 (dez) dias da abertura de vista, podendo a reabilitação ser requerida após (02) dois anos de aplicação da penalidade.</w:t>
      </w:r>
    </w:p>
    <w:p w:rsidR="000B708D" w:rsidRDefault="000B708D" w:rsidP="000B708D">
      <w:pPr>
        <w:spacing w:after="0"/>
        <w:jc w:val="both"/>
        <w:rPr>
          <w:rFonts w:ascii="Arial" w:hAnsi="Arial" w:cs="Arial"/>
          <w:sz w:val="22"/>
          <w:szCs w:val="22"/>
        </w:rPr>
      </w:pPr>
    </w:p>
    <w:p w:rsidR="000B708D" w:rsidRDefault="000B708D" w:rsidP="000B708D">
      <w:pPr>
        <w:spacing w:after="0"/>
        <w:rPr>
          <w:rFonts w:ascii="Arial" w:hAnsi="Arial" w:cs="Arial"/>
          <w:b/>
          <w:sz w:val="22"/>
          <w:szCs w:val="22"/>
        </w:rPr>
      </w:pPr>
      <w:r>
        <w:rPr>
          <w:rFonts w:ascii="Arial" w:hAnsi="Arial" w:cs="Arial"/>
          <w:b/>
          <w:sz w:val="22"/>
          <w:szCs w:val="22"/>
        </w:rPr>
        <w:lastRenderedPageBreak/>
        <w:t>PARÁGRAFO SEGUNDO</w:t>
      </w:r>
    </w:p>
    <w:p w:rsidR="000B708D" w:rsidRDefault="000B708D" w:rsidP="000B708D">
      <w:pPr>
        <w:spacing w:after="0"/>
        <w:jc w:val="both"/>
        <w:rPr>
          <w:rFonts w:ascii="Arial" w:hAnsi="Arial" w:cs="Arial"/>
          <w:sz w:val="22"/>
          <w:szCs w:val="22"/>
        </w:rPr>
      </w:pPr>
      <w:r>
        <w:rPr>
          <w:rFonts w:ascii="Arial" w:hAnsi="Arial" w:cs="Arial"/>
          <w:sz w:val="22"/>
          <w:szCs w:val="22"/>
        </w:rPr>
        <w:t>Prescreve em cinco anos, contados a partir da data da apresentação da prestação de contas, a aplicação de penalidade decorrente de infração relacionada à execução da parceria.</w:t>
      </w:r>
    </w:p>
    <w:p w:rsidR="000B708D" w:rsidRDefault="000B708D" w:rsidP="000B708D">
      <w:pPr>
        <w:spacing w:after="0"/>
        <w:jc w:val="both"/>
        <w:rPr>
          <w:rFonts w:ascii="Arial" w:hAnsi="Arial" w:cs="Arial"/>
          <w:sz w:val="22"/>
          <w:szCs w:val="22"/>
        </w:rPr>
      </w:pPr>
    </w:p>
    <w:p w:rsidR="000B708D" w:rsidRDefault="000B708D" w:rsidP="000B708D">
      <w:pPr>
        <w:spacing w:after="0"/>
        <w:rPr>
          <w:rFonts w:ascii="Arial" w:hAnsi="Arial" w:cs="Arial"/>
          <w:b/>
          <w:sz w:val="22"/>
          <w:szCs w:val="22"/>
        </w:rPr>
      </w:pPr>
      <w:r>
        <w:rPr>
          <w:rFonts w:ascii="Arial" w:hAnsi="Arial" w:cs="Arial"/>
          <w:b/>
          <w:sz w:val="22"/>
          <w:szCs w:val="22"/>
        </w:rPr>
        <w:t>PARÁGRAFO TERCEIRO</w:t>
      </w:r>
    </w:p>
    <w:p w:rsidR="000B708D" w:rsidRPr="000C5B53" w:rsidRDefault="000B708D" w:rsidP="000B708D">
      <w:pPr>
        <w:spacing w:after="0"/>
        <w:jc w:val="both"/>
        <w:rPr>
          <w:rFonts w:ascii="Arial" w:hAnsi="Arial" w:cs="Arial"/>
          <w:sz w:val="22"/>
          <w:szCs w:val="22"/>
        </w:rPr>
      </w:pPr>
      <w:r>
        <w:rPr>
          <w:rFonts w:ascii="Arial" w:hAnsi="Arial" w:cs="Arial"/>
          <w:sz w:val="22"/>
          <w:szCs w:val="22"/>
        </w:rPr>
        <w:t>A prescrição será interrompida com a edição de ato administrativo voltado à apuração da infração.</w:t>
      </w:r>
    </w:p>
    <w:p w:rsidR="000B708D" w:rsidRDefault="000B708D" w:rsidP="000B708D">
      <w:pPr>
        <w:spacing w:after="0"/>
        <w:jc w:val="both"/>
        <w:rPr>
          <w:rFonts w:ascii="Arial" w:hAnsi="Arial" w:cs="Arial"/>
          <w:b/>
          <w:sz w:val="22"/>
          <w:szCs w:val="22"/>
        </w:rPr>
      </w:pPr>
    </w:p>
    <w:p w:rsidR="000B708D" w:rsidRDefault="000B708D" w:rsidP="000B708D">
      <w:pPr>
        <w:spacing w:after="0"/>
        <w:jc w:val="both"/>
        <w:rPr>
          <w:rFonts w:ascii="Arial" w:hAnsi="Arial" w:cs="Arial"/>
          <w:b/>
          <w:sz w:val="22"/>
          <w:szCs w:val="22"/>
        </w:rPr>
      </w:pPr>
      <w:r>
        <w:rPr>
          <w:rFonts w:ascii="Arial" w:hAnsi="Arial" w:cs="Arial"/>
          <w:b/>
          <w:sz w:val="22"/>
          <w:szCs w:val="22"/>
        </w:rPr>
        <w:t>CLÁUSULA DÉCIMA QUARTA – DISPOSIÇÕES GERAIS</w:t>
      </w:r>
    </w:p>
    <w:p w:rsidR="000B708D" w:rsidRDefault="000B708D" w:rsidP="000B708D">
      <w:pPr>
        <w:spacing w:after="0"/>
        <w:jc w:val="both"/>
        <w:rPr>
          <w:rFonts w:ascii="Arial" w:hAnsi="Arial" w:cs="Arial"/>
          <w:b/>
          <w:sz w:val="22"/>
          <w:szCs w:val="22"/>
        </w:rPr>
      </w:pPr>
    </w:p>
    <w:p w:rsidR="000B708D" w:rsidRDefault="000B708D" w:rsidP="000B708D">
      <w:pPr>
        <w:pStyle w:val="PargrafodaLista"/>
        <w:numPr>
          <w:ilvl w:val="0"/>
          <w:numId w:val="12"/>
        </w:numPr>
        <w:tabs>
          <w:tab w:val="left" w:pos="993"/>
          <w:tab w:val="left" w:pos="9540"/>
        </w:tabs>
        <w:suppressAutoHyphens w:val="0"/>
        <w:autoSpaceDE w:val="0"/>
        <w:autoSpaceDN w:val="0"/>
        <w:adjustRightInd w:val="0"/>
        <w:spacing w:after="0"/>
        <w:ind w:right="51"/>
        <w:jc w:val="both"/>
        <w:rPr>
          <w:rFonts w:ascii="Arial" w:hAnsi="Arial" w:cs="Arial"/>
          <w:sz w:val="22"/>
          <w:szCs w:val="22"/>
        </w:rPr>
      </w:pPr>
      <w:r>
        <w:rPr>
          <w:rFonts w:ascii="Arial" w:hAnsi="Arial" w:cs="Arial"/>
          <w:sz w:val="22"/>
          <w:szCs w:val="22"/>
        </w:rPr>
        <w:t xml:space="preserve">A administração pública poderá </w:t>
      </w:r>
      <w:r>
        <w:rPr>
          <w:rFonts w:ascii="Arial" w:eastAsiaTheme="minorHAnsi" w:hAnsi="Arial" w:cs="Arial"/>
          <w:sz w:val="22"/>
          <w:szCs w:val="22"/>
          <w:lang w:eastAsia="en-US"/>
        </w:rPr>
        <w:t>assumir ou transferir a responsabilidade pela execução do objeto, no caso de paralisação, de modo a evitar sua descontinuidade.</w:t>
      </w:r>
    </w:p>
    <w:p w:rsidR="000B708D" w:rsidRDefault="000B708D" w:rsidP="000B708D">
      <w:pPr>
        <w:pStyle w:val="PargrafodaLista"/>
        <w:spacing w:after="0"/>
        <w:rPr>
          <w:rFonts w:ascii="Arial" w:hAnsi="Arial" w:cs="Arial"/>
          <w:sz w:val="22"/>
          <w:szCs w:val="22"/>
        </w:rPr>
      </w:pPr>
    </w:p>
    <w:p w:rsidR="000B708D" w:rsidRDefault="000B708D" w:rsidP="000B708D">
      <w:pPr>
        <w:pStyle w:val="PargrafodaLista"/>
        <w:numPr>
          <w:ilvl w:val="0"/>
          <w:numId w:val="12"/>
        </w:numPr>
        <w:autoSpaceDE w:val="0"/>
        <w:autoSpaceDN w:val="0"/>
        <w:adjustRightInd w:val="0"/>
        <w:spacing w:after="0"/>
        <w:jc w:val="both"/>
        <w:rPr>
          <w:rFonts w:ascii="Arial" w:hAnsi="Arial" w:cs="Arial"/>
          <w:sz w:val="22"/>
          <w:szCs w:val="22"/>
          <w:lang w:eastAsia="pt-BR"/>
        </w:rPr>
      </w:pPr>
      <w:r>
        <w:rPr>
          <w:rFonts w:ascii="Arial" w:hAnsi="Arial" w:cs="Arial"/>
          <w:sz w:val="22"/>
          <w:szCs w:val="22"/>
          <w:lang w:eastAsia="pt-BR"/>
        </w:rPr>
        <w:t>Em qualquer hipótese é assegurado à OSC amplo direito de defesa, nos termos da Constituição Federal, sem que decorra direito a indenização.</w:t>
      </w:r>
    </w:p>
    <w:p w:rsidR="000B708D" w:rsidRDefault="000B708D" w:rsidP="000B708D">
      <w:pPr>
        <w:pStyle w:val="PargrafodaLista"/>
        <w:spacing w:after="0"/>
        <w:rPr>
          <w:rFonts w:ascii="Arial" w:hAnsi="Arial" w:cs="Arial"/>
          <w:sz w:val="22"/>
          <w:szCs w:val="22"/>
          <w:lang w:eastAsia="pt-BR"/>
        </w:rPr>
      </w:pPr>
    </w:p>
    <w:p w:rsidR="000B708D" w:rsidRDefault="000B708D" w:rsidP="000B708D">
      <w:pPr>
        <w:pStyle w:val="PargrafodaLista"/>
        <w:numPr>
          <w:ilvl w:val="0"/>
          <w:numId w:val="12"/>
        </w:numPr>
        <w:suppressAutoHyphens w:val="0"/>
        <w:autoSpaceDE w:val="0"/>
        <w:autoSpaceDN w:val="0"/>
        <w:adjustRightInd w:val="0"/>
        <w:spacing w:after="0"/>
        <w:jc w:val="both"/>
        <w:rPr>
          <w:rFonts w:ascii="Arial" w:hAnsi="Arial" w:cs="Arial"/>
          <w:sz w:val="22"/>
          <w:szCs w:val="22"/>
          <w:lang w:eastAsia="pt-BR"/>
        </w:rPr>
      </w:pPr>
      <w:r>
        <w:rPr>
          <w:rFonts w:ascii="Arial" w:hAnsi="Arial" w:cs="Arial"/>
          <w:sz w:val="22"/>
          <w:szCs w:val="22"/>
          <w:lang w:eastAsia="pt-BR"/>
        </w:rPr>
        <w:t>Aplicam-se os dispositivos, no que couber, a Lei nº 13.019/2014 que não foram mencionados neste instrumento.</w:t>
      </w:r>
    </w:p>
    <w:p w:rsidR="000B708D" w:rsidRDefault="000B708D" w:rsidP="000B708D">
      <w:pPr>
        <w:pStyle w:val="PargrafodaLista"/>
        <w:spacing w:after="0"/>
        <w:rPr>
          <w:rFonts w:ascii="Arial" w:hAnsi="Arial" w:cs="Arial"/>
          <w:sz w:val="22"/>
          <w:szCs w:val="22"/>
          <w:lang w:eastAsia="pt-BR"/>
        </w:rPr>
      </w:pPr>
    </w:p>
    <w:p w:rsidR="000B708D" w:rsidRDefault="000B708D" w:rsidP="000B708D">
      <w:pPr>
        <w:pStyle w:val="PargrafodaLista"/>
        <w:numPr>
          <w:ilvl w:val="0"/>
          <w:numId w:val="12"/>
        </w:numPr>
        <w:suppressAutoHyphens w:val="0"/>
        <w:autoSpaceDE w:val="0"/>
        <w:autoSpaceDN w:val="0"/>
        <w:adjustRightInd w:val="0"/>
        <w:spacing w:after="0"/>
        <w:jc w:val="both"/>
        <w:rPr>
          <w:rFonts w:ascii="Arial" w:hAnsi="Arial" w:cs="Arial"/>
          <w:sz w:val="22"/>
          <w:szCs w:val="22"/>
          <w:lang w:eastAsia="pt-BR"/>
        </w:rPr>
      </w:pPr>
      <w:r>
        <w:rPr>
          <w:rFonts w:ascii="Arial" w:hAnsi="Arial" w:cs="Arial"/>
          <w:sz w:val="22"/>
          <w:szCs w:val="22"/>
          <w:lang w:eastAsia="pt-BR"/>
        </w:rPr>
        <w:t>Este termo poderá ser denunciado a qualquer tempo.</w:t>
      </w:r>
    </w:p>
    <w:p w:rsidR="000B708D" w:rsidRDefault="000B708D" w:rsidP="000B708D">
      <w:pPr>
        <w:pStyle w:val="PargrafodaLista"/>
        <w:spacing w:after="0"/>
        <w:rPr>
          <w:rFonts w:ascii="Arial" w:hAnsi="Arial" w:cs="Arial"/>
          <w:sz w:val="22"/>
          <w:szCs w:val="22"/>
          <w:lang w:eastAsia="pt-BR"/>
        </w:rPr>
      </w:pPr>
    </w:p>
    <w:p w:rsidR="000B708D" w:rsidRDefault="000B708D" w:rsidP="000B708D">
      <w:pPr>
        <w:pStyle w:val="PargrafodaLista"/>
        <w:numPr>
          <w:ilvl w:val="0"/>
          <w:numId w:val="12"/>
        </w:numPr>
        <w:suppressAutoHyphens w:val="0"/>
        <w:autoSpaceDE w:val="0"/>
        <w:autoSpaceDN w:val="0"/>
        <w:adjustRightInd w:val="0"/>
        <w:spacing w:after="0"/>
        <w:jc w:val="both"/>
        <w:rPr>
          <w:rFonts w:ascii="Arial" w:hAnsi="Arial" w:cs="Arial"/>
          <w:sz w:val="22"/>
          <w:szCs w:val="22"/>
        </w:rPr>
      </w:pPr>
      <w:r>
        <w:rPr>
          <w:rFonts w:ascii="Arial" w:hAnsi="Arial" w:cs="Arial"/>
          <w:sz w:val="22"/>
          <w:szCs w:val="22"/>
          <w:lang w:eastAsia="pt-BR"/>
        </w:rPr>
        <w:t>F</w:t>
      </w:r>
      <w:r>
        <w:rPr>
          <w:rFonts w:ascii="Arial" w:hAnsi="Arial" w:cs="Arial"/>
          <w:sz w:val="22"/>
          <w:szCs w:val="22"/>
        </w:rPr>
        <w:t xml:space="preserve">ica eleito o Foro do Município de </w:t>
      </w:r>
      <w:r w:rsidRPr="00F033F4">
        <w:rPr>
          <w:rFonts w:ascii="Arial" w:hAnsi="Arial" w:cs="Arial"/>
          <w:sz w:val="22"/>
          <w:szCs w:val="22"/>
          <w:highlight w:val="yellow"/>
        </w:rPr>
        <w:t>_________,</w:t>
      </w:r>
      <w:r>
        <w:rPr>
          <w:rFonts w:ascii="Arial" w:hAnsi="Arial" w:cs="Arial"/>
          <w:sz w:val="22"/>
          <w:szCs w:val="22"/>
        </w:rPr>
        <w:t xml:space="preserve">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0B708D" w:rsidRDefault="000B708D" w:rsidP="000B708D">
      <w:pPr>
        <w:pStyle w:val="PargrafodaLista"/>
        <w:spacing w:after="0"/>
        <w:rPr>
          <w:rFonts w:ascii="Arial" w:hAnsi="Arial" w:cs="Arial"/>
          <w:sz w:val="22"/>
          <w:szCs w:val="22"/>
        </w:rPr>
      </w:pPr>
    </w:p>
    <w:p w:rsidR="000B708D" w:rsidRDefault="000B708D" w:rsidP="000B708D">
      <w:pPr>
        <w:pStyle w:val="PargrafodaLista"/>
        <w:numPr>
          <w:ilvl w:val="0"/>
          <w:numId w:val="12"/>
        </w:numPr>
        <w:suppressAutoHyphens w:val="0"/>
        <w:autoSpaceDE w:val="0"/>
        <w:autoSpaceDN w:val="0"/>
        <w:adjustRightInd w:val="0"/>
        <w:spacing w:after="0"/>
        <w:jc w:val="both"/>
        <w:rPr>
          <w:rFonts w:ascii="Arial" w:hAnsi="Arial" w:cs="Arial"/>
          <w:sz w:val="22"/>
          <w:szCs w:val="22"/>
        </w:rPr>
      </w:pPr>
      <w:r>
        <w:rPr>
          <w:rFonts w:ascii="Arial" w:hAnsi="Arial" w:cs="Arial"/>
          <w:sz w:val="22"/>
          <w:szCs w:val="22"/>
        </w:rPr>
        <w:t>E, por estarem assim plenamente de acordo, firmam o presente Termo de Fomento em 02 (duas) vias de igual teor e forma na presença das testemunhas que subscrevem depois de lido e achado conforme.</w:t>
      </w:r>
    </w:p>
    <w:p w:rsidR="000B708D" w:rsidRPr="00193B08" w:rsidRDefault="000B708D" w:rsidP="000B708D">
      <w:pPr>
        <w:pStyle w:val="PargrafodaLista"/>
        <w:rPr>
          <w:rFonts w:ascii="Arial" w:hAnsi="Arial" w:cs="Arial"/>
          <w:sz w:val="22"/>
          <w:szCs w:val="22"/>
        </w:rPr>
      </w:pPr>
    </w:p>
    <w:p w:rsidR="000B708D" w:rsidRPr="00193B08" w:rsidRDefault="000B708D" w:rsidP="000B708D">
      <w:pPr>
        <w:suppressAutoHyphens w:val="0"/>
        <w:autoSpaceDE w:val="0"/>
        <w:autoSpaceDN w:val="0"/>
        <w:adjustRightInd w:val="0"/>
        <w:spacing w:after="0"/>
        <w:jc w:val="both"/>
        <w:rPr>
          <w:rFonts w:ascii="Arial" w:hAnsi="Arial" w:cs="Arial"/>
          <w:sz w:val="22"/>
          <w:szCs w:val="22"/>
        </w:rPr>
      </w:pPr>
    </w:p>
    <w:p w:rsidR="000B708D" w:rsidRDefault="000B708D" w:rsidP="000B708D">
      <w:pPr>
        <w:spacing w:after="0"/>
        <w:jc w:val="both"/>
        <w:rPr>
          <w:rFonts w:ascii="Arial" w:hAnsi="Arial" w:cs="Arial"/>
          <w:sz w:val="22"/>
          <w:szCs w:val="22"/>
        </w:rPr>
      </w:pPr>
    </w:p>
    <w:p w:rsidR="000B708D" w:rsidRDefault="000B708D" w:rsidP="000B708D">
      <w:pPr>
        <w:spacing w:after="0"/>
        <w:jc w:val="center"/>
        <w:rPr>
          <w:rFonts w:ascii="Arial" w:hAnsi="Arial" w:cs="Arial"/>
          <w:sz w:val="22"/>
          <w:szCs w:val="22"/>
        </w:rPr>
      </w:pPr>
      <w:r>
        <w:rPr>
          <w:rFonts w:ascii="Arial" w:hAnsi="Arial" w:cs="Arial"/>
          <w:sz w:val="22"/>
          <w:szCs w:val="22"/>
        </w:rPr>
        <w:t>__________, ____ de ________ de 20__.</w:t>
      </w:r>
    </w:p>
    <w:p w:rsidR="000B708D" w:rsidRDefault="000B708D" w:rsidP="000B708D">
      <w:pPr>
        <w:spacing w:after="0"/>
        <w:jc w:val="center"/>
        <w:rPr>
          <w:rFonts w:ascii="Arial" w:hAnsi="Arial" w:cs="Arial"/>
          <w:sz w:val="22"/>
          <w:szCs w:val="22"/>
        </w:rPr>
      </w:pPr>
    </w:p>
    <w:p w:rsidR="000B708D" w:rsidRDefault="000B708D" w:rsidP="000B708D">
      <w:pPr>
        <w:spacing w:after="0"/>
        <w:jc w:val="center"/>
        <w:rPr>
          <w:rFonts w:ascii="Arial" w:hAnsi="Arial" w:cs="Arial"/>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4111"/>
        <w:gridCol w:w="567"/>
        <w:gridCol w:w="4394"/>
      </w:tblGrid>
      <w:tr w:rsidR="000B708D" w:rsidTr="00262732">
        <w:trPr>
          <w:trHeight w:val="160"/>
        </w:trPr>
        <w:tc>
          <w:tcPr>
            <w:tcW w:w="4111" w:type="dxa"/>
            <w:tcBorders>
              <w:top w:val="single" w:sz="4" w:space="0" w:color="000000"/>
            </w:tcBorders>
          </w:tcPr>
          <w:p w:rsidR="000B708D" w:rsidRDefault="000B708D" w:rsidP="00262732">
            <w:pPr>
              <w:snapToGrid w:val="0"/>
              <w:spacing w:after="0"/>
              <w:jc w:val="center"/>
              <w:rPr>
                <w:rFonts w:ascii="Arial" w:hAnsi="Arial" w:cs="Arial"/>
                <w:b/>
              </w:rPr>
            </w:pPr>
            <w:r>
              <w:rPr>
                <w:rFonts w:ascii="Arial" w:hAnsi="Arial" w:cs="Arial"/>
                <w:b/>
                <w:sz w:val="22"/>
                <w:szCs w:val="22"/>
              </w:rPr>
              <w:t>[ÓRGÃO OU ENTIDADE DA ADMINISTRAÇÃO PÚBLICA]</w:t>
            </w:r>
          </w:p>
          <w:p w:rsidR="000B708D" w:rsidRDefault="000B708D" w:rsidP="00262732">
            <w:pPr>
              <w:pStyle w:val="xl27"/>
              <w:pBdr>
                <w:bottom w:val="none" w:sz="0" w:space="0" w:color="auto"/>
              </w:pBdr>
              <w:spacing w:before="0" w:after="0"/>
              <w:textAlignment w:val="auto"/>
              <w:rPr>
                <w:bCs w:val="0"/>
                <w:sz w:val="22"/>
                <w:szCs w:val="22"/>
              </w:rPr>
            </w:pPr>
          </w:p>
          <w:p w:rsidR="000B708D" w:rsidRDefault="000B708D" w:rsidP="00262732">
            <w:pPr>
              <w:pStyle w:val="xl27"/>
              <w:pBdr>
                <w:bottom w:val="none" w:sz="0" w:space="0" w:color="auto"/>
              </w:pBdr>
              <w:spacing w:before="0" w:after="0"/>
              <w:textAlignment w:val="auto"/>
              <w:rPr>
                <w:bCs w:val="0"/>
                <w:sz w:val="22"/>
                <w:szCs w:val="22"/>
              </w:rPr>
            </w:pPr>
          </w:p>
        </w:tc>
        <w:tc>
          <w:tcPr>
            <w:tcW w:w="567" w:type="dxa"/>
          </w:tcPr>
          <w:p w:rsidR="000B708D" w:rsidRDefault="000B708D" w:rsidP="00262732">
            <w:pPr>
              <w:snapToGrid w:val="0"/>
              <w:spacing w:after="0"/>
              <w:jc w:val="both"/>
              <w:rPr>
                <w:rFonts w:ascii="Arial" w:hAnsi="Arial" w:cs="Arial"/>
                <w:b/>
              </w:rPr>
            </w:pPr>
          </w:p>
        </w:tc>
        <w:tc>
          <w:tcPr>
            <w:tcW w:w="4394" w:type="dxa"/>
            <w:tcBorders>
              <w:top w:val="single" w:sz="4" w:space="0" w:color="000000"/>
            </w:tcBorders>
          </w:tcPr>
          <w:p w:rsidR="000B708D" w:rsidRDefault="000B708D" w:rsidP="00262732">
            <w:pPr>
              <w:snapToGrid w:val="0"/>
              <w:spacing w:after="0"/>
              <w:jc w:val="center"/>
              <w:rPr>
                <w:rFonts w:ascii="Arial" w:hAnsi="Arial" w:cs="Arial"/>
                <w:b/>
              </w:rPr>
            </w:pPr>
            <w:r>
              <w:rPr>
                <w:rFonts w:ascii="Arial" w:hAnsi="Arial" w:cs="Arial"/>
                <w:b/>
                <w:sz w:val="22"/>
                <w:szCs w:val="22"/>
              </w:rPr>
              <w:t>[NOME DA ORGANIZAÇÃO DA SOCIEDADE CIVIL]</w:t>
            </w:r>
          </w:p>
        </w:tc>
      </w:tr>
      <w:tr w:rsidR="000B708D" w:rsidTr="00262732">
        <w:trPr>
          <w:trHeight w:val="300"/>
        </w:trPr>
        <w:tc>
          <w:tcPr>
            <w:tcW w:w="4111" w:type="dxa"/>
            <w:tcBorders>
              <w:top w:val="single" w:sz="4" w:space="0" w:color="000000"/>
            </w:tcBorders>
          </w:tcPr>
          <w:p w:rsidR="000B708D" w:rsidRDefault="000B708D" w:rsidP="00262732">
            <w:pPr>
              <w:snapToGrid w:val="0"/>
              <w:spacing w:after="0"/>
              <w:jc w:val="center"/>
              <w:rPr>
                <w:rFonts w:ascii="Arial" w:hAnsi="Arial" w:cs="Arial"/>
                <w:b/>
              </w:rPr>
            </w:pPr>
            <w:r>
              <w:rPr>
                <w:rFonts w:ascii="Arial" w:hAnsi="Arial" w:cs="Arial"/>
                <w:b/>
                <w:sz w:val="22"/>
                <w:szCs w:val="22"/>
              </w:rPr>
              <w:lastRenderedPageBreak/>
              <w:t>Testemunhas</w:t>
            </w:r>
          </w:p>
        </w:tc>
        <w:tc>
          <w:tcPr>
            <w:tcW w:w="567" w:type="dxa"/>
          </w:tcPr>
          <w:p w:rsidR="000B708D" w:rsidRDefault="000B708D" w:rsidP="00262732">
            <w:pPr>
              <w:snapToGrid w:val="0"/>
              <w:spacing w:after="0"/>
              <w:jc w:val="both"/>
              <w:rPr>
                <w:rFonts w:ascii="Arial" w:hAnsi="Arial" w:cs="Arial"/>
                <w:b/>
              </w:rPr>
            </w:pPr>
          </w:p>
        </w:tc>
        <w:tc>
          <w:tcPr>
            <w:tcW w:w="4394" w:type="dxa"/>
            <w:tcBorders>
              <w:top w:val="single" w:sz="4" w:space="0" w:color="000000"/>
            </w:tcBorders>
          </w:tcPr>
          <w:p w:rsidR="000B708D" w:rsidRPr="00776E62" w:rsidRDefault="000B708D" w:rsidP="00262732">
            <w:pPr>
              <w:snapToGrid w:val="0"/>
              <w:spacing w:after="0"/>
              <w:jc w:val="center"/>
              <w:rPr>
                <w:rFonts w:ascii="Arial" w:hAnsi="Arial" w:cs="Arial"/>
                <w:b/>
              </w:rPr>
            </w:pPr>
            <w:r>
              <w:rPr>
                <w:rFonts w:ascii="Arial" w:hAnsi="Arial" w:cs="Arial"/>
                <w:b/>
                <w:sz w:val="22"/>
                <w:szCs w:val="22"/>
              </w:rPr>
              <w:t>Testemunhas</w:t>
            </w:r>
          </w:p>
        </w:tc>
      </w:tr>
    </w:tbl>
    <w:p w:rsidR="000B708D" w:rsidRDefault="000B708D" w:rsidP="000B708D">
      <w:pPr>
        <w:spacing w:after="0"/>
        <w:jc w:val="both"/>
        <w:rPr>
          <w:rFonts w:ascii="Arial" w:hAnsi="Arial" w:cs="Arial"/>
          <w:sz w:val="22"/>
          <w:szCs w:val="22"/>
        </w:rPr>
      </w:pPr>
    </w:p>
    <w:p w:rsidR="000B708D" w:rsidRDefault="000B708D" w:rsidP="000B708D"/>
    <w:p w:rsidR="000B708D" w:rsidRDefault="000B708D" w:rsidP="000B708D"/>
    <w:p w:rsidR="005A36D4" w:rsidRDefault="000F7AA7"/>
    <w:sectPr w:rsidR="005A36D4" w:rsidSect="007A73A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91" w:left="1701"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A7" w:rsidRDefault="000F7AA7">
      <w:pPr>
        <w:spacing w:after="0" w:line="240" w:lineRule="auto"/>
      </w:pPr>
      <w:r>
        <w:separator/>
      </w:r>
    </w:p>
  </w:endnote>
  <w:endnote w:type="continuationSeparator" w:id="0">
    <w:p w:rsidR="000F7AA7" w:rsidRDefault="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FB" w:rsidRDefault="000F7AA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FB" w:rsidRDefault="000F7AA7">
    <w:pPr>
      <w:pStyle w:val="Rodap"/>
      <w:spacing w:line="360" w:lineRule="auto"/>
      <w:ind w:left="708" w:right="360"/>
      <w:jc w:val="center"/>
      <w:rPr>
        <w:rFonts w:ascii="Tahoma" w:hAnsi="Tahoma" w:cs="Tahoma"/>
        <w:sz w:val="15"/>
        <w:szCs w:val="15"/>
      </w:rPr>
    </w:pPr>
    <w:r>
      <w:rPr>
        <w:rFonts w:ascii="Tahoma" w:hAnsi="Tahoma" w:cs="Tahoma"/>
        <w:color w:val="808080"/>
      </w:rPr>
      <w:pict>
        <v:rect id="_x0000_i1025" style="width:0;height:1.5pt" o:hralign="center" o:hrstd="t" o:hr="t" fillcolor="gray" stroked="f"/>
      </w:pict>
    </w:r>
    <w:r w:rsidR="000B708D">
      <w:rPr>
        <w:rFonts w:ascii="Tahoma" w:hAnsi="Tahoma" w:cs="Tahoma"/>
        <w:sz w:val="15"/>
        <w:szCs w:val="15"/>
      </w:rPr>
      <w:t xml:space="preserve">Página </w:t>
    </w:r>
    <w:r w:rsidR="000B708D">
      <w:rPr>
        <w:rFonts w:ascii="Tahoma" w:hAnsi="Tahoma" w:cs="Tahoma"/>
        <w:sz w:val="15"/>
        <w:szCs w:val="15"/>
      </w:rPr>
      <w:fldChar w:fldCharType="begin"/>
    </w:r>
    <w:r w:rsidR="000B708D">
      <w:rPr>
        <w:rFonts w:ascii="Tahoma" w:hAnsi="Tahoma" w:cs="Tahoma"/>
        <w:sz w:val="15"/>
        <w:szCs w:val="15"/>
      </w:rPr>
      <w:instrText xml:space="preserve"> PAGE </w:instrText>
    </w:r>
    <w:r w:rsidR="000B708D">
      <w:rPr>
        <w:rFonts w:ascii="Tahoma" w:hAnsi="Tahoma" w:cs="Tahoma"/>
        <w:sz w:val="15"/>
        <w:szCs w:val="15"/>
      </w:rPr>
      <w:fldChar w:fldCharType="separate"/>
    </w:r>
    <w:r w:rsidR="00F065D2">
      <w:rPr>
        <w:rFonts w:ascii="Tahoma" w:hAnsi="Tahoma" w:cs="Tahoma"/>
        <w:noProof/>
        <w:sz w:val="15"/>
        <w:szCs w:val="15"/>
      </w:rPr>
      <w:t>1</w:t>
    </w:r>
    <w:r w:rsidR="000B708D">
      <w:rPr>
        <w:rFonts w:ascii="Tahoma" w:hAnsi="Tahoma" w:cs="Tahoma"/>
        <w:sz w:val="15"/>
        <w:szCs w:val="15"/>
      </w:rPr>
      <w:fldChar w:fldCharType="end"/>
    </w:r>
    <w:r w:rsidR="000B708D">
      <w:rPr>
        <w:rFonts w:ascii="Tahoma" w:hAnsi="Tahoma" w:cs="Tahoma"/>
        <w:sz w:val="15"/>
        <w:szCs w:val="15"/>
      </w:rPr>
      <w:t xml:space="preserve"> de </w:t>
    </w:r>
    <w:r w:rsidR="000B708D">
      <w:rPr>
        <w:rFonts w:ascii="Tahoma" w:hAnsi="Tahoma" w:cs="Tahoma"/>
        <w:sz w:val="15"/>
        <w:szCs w:val="15"/>
      </w:rPr>
      <w:fldChar w:fldCharType="begin"/>
    </w:r>
    <w:r w:rsidR="000B708D">
      <w:rPr>
        <w:rFonts w:ascii="Tahoma" w:hAnsi="Tahoma" w:cs="Tahoma"/>
        <w:sz w:val="15"/>
        <w:szCs w:val="15"/>
      </w:rPr>
      <w:instrText xml:space="preserve"> NUMPAGES </w:instrText>
    </w:r>
    <w:r w:rsidR="000B708D">
      <w:rPr>
        <w:rFonts w:ascii="Tahoma" w:hAnsi="Tahoma" w:cs="Tahoma"/>
        <w:sz w:val="15"/>
        <w:szCs w:val="15"/>
      </w:rPr>
      <w:fldChar w:fldCharType="separate"/>
    </w:r>
    <w:r w:rsidR="00F065D2">
      <w:rPr>
        <w:rFonts w:ascii="Tahoma" w:hAnsi="Tahoma" w:cs="Tahoma"/>
        <w:noProof/>
        <w:sz w:val="15"/>
        <w:szCs w:val="15"/>
      </w:rPr>
      <w:t>23</w:t>
    </w:r>
    <w:r w:rsidR="000B708D">
      <w:rPr>
        <w:rFonts w:ascii="Tahoma" w:hAnsi="Tahoma" w:cs="Tahoma"/>
        <w:sz w:val="15"/>
        <w:szCs w:val="15"/>
      </w:rPr>
      <w:fldChar w:fldCharType="end"/>
    </w:r>
  </w:p>
  <w:p w:rsidR="00C36FFB" w:rsidRDefault="000F7AA7">
    <w:pPr>
      <w:pStyle w:val="Rodap"/>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FB" w:rsidRDefault="000F7A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A7" w:rsidRDefault="000F7AA7">
      <w:pPr>
        <w:spacing w:after="0" w:line="240" w:lineRule="auto"/>
      </w:pPr>
      <w:r>
        <w:separator/>
      </w:r>
    </w:p>
  </w:footnote>
  <w:footnote w:type="continuationSeparator" w:id="0">
    <w:p w:rsidR="000F7AA7" w:rsidRDefault="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FB" w:rsidRDefault="000F7AA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FB" w:rsidRDefault="000F7AA7">
    <w:pPr>
      <w:pStyle w:val="Cabealho"/>
    </w:pPr>
    <w:r>
      <w:rPr>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5.8pt;margin-top:-18.75pt;width:46.1pt;height:53.8pt;z-index:251660288">
          <v:imagedata r:id="rId1" o:title=""/>
        </v:shape>
        <o:OLEObject Type="Embed" ProgID="CorelDraw.Graphic.15" ShapeID="_x0000_s2049" DrawAspect="Content" ObjectID="_1776755857" r:id="rId2"/>
      </w:object>
    </w:r>
  </w:p>
  <w:p w:rsidR="00C36FFB" w:rsidRDefault="000F7AA7" w:rsidP="007A73A3">
    <w:pPr>
      <w:pStyle w:val="Cabealho"/>
      <w:spacing w:after="0"/>
      <w:jc w:val="center"/>
    </w:pPr>
  </w:p>
  <w:p w:rsidR="00C36FFB" w:rsidRPr="000C5B53" w:rsidRDefault="000B708D" w:rsidP="007A73A3">
    <w:pPr>
      <w:pStyle w:val="Cabealho"/>
      <w:spacing w:after="0"/>
      <w:jc w:val="center"/>
      <w:rPr>
        <w:rFonts w:ascii="Calibri" w:eastAsia="Calibri" w:hAnsi="Calibri" w:cs="Calibri"/>
        <w:b/>
        <w:bCs/>
        <w:sz w:val="22"/>
        <w:szCs w:val="22"/>
      </w:rPr>
    </w:pPr>
    <w:r>
      <w:rPr>
        <w:rFonts w:ascii="Calibri" w:eastAsia="Calibri" w:hAnsi="Calibri" w:cs="Calibri"/>
        <w:b/>
        <w:bCs/>
        <w:sz w:val="22"/>
        <w:szCs w:val="22"/>
      </w:rPr>
      <w:t xml:space="preserve">GOVERNO DO </w:t>
    </w:r>
    <w:r w:rsidRPr="000C5B53">
      <w:rPr>
        <w:rFonts w:ascii="Calibri" w:eastAsia="Calibri" w:hAnsi="Calibri" w:cs="Calibri"/>
        <w:b/>
        <w:bCs/>
        <w:sz w:val="22"/>
        <w:szCs w:val="22"/>
      </w:rPr>
      <w:t>ESTADO DA BAHIA</w:t>
    </w:r>
  </w:p>
  <w:p w:rsidR="00C36FFB" w:rsidRDefault="000B708D" w:rsidP="007A73A3">
    <w:pPr>
      <w:pStyle w:val="Cabealho"/>
      <w:spacing w:after="0"/>
      <w:jc w:val="center"/>
      <w:rPr>
        <w:rFonts w:ascii="Calibri" w:eastAsia="Calibri" w:hAnsi="Calibri" w:cs="Calibri"/>
        <w:b/>
        <w:bCs/>
        <w:sz w:val="22"/>
        <w:szCs w:val="22"/>
      </w:rPr>
    </w:pPr>
    <w:r w:rsidRPr="000C5B53">
      <w:rPr>
        <w:rFonts w:ascii="Calibri" w:eastAsia="Calibri" w:hAnsi="Calibri" w:cs="Calibri"/>
        <w:b/>
        <w:bCs/>
        <w:sz w:val="22"/>
        <w:szCs w:val="22"/>
      </w:rPr>
      <w:t>SECRETARIA DO TRABALHO, EMPREGO, RENDA E ESPORTE</w:t>
    </w:r>
  </w:p>
  <w:p w:rsidR="00C36FFB" w:rsidRDefault="000F7AA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FFB" w:rsidRDefault="000F7A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798"/>
    <w:multiLevelType w:val="multilevel"/>
    <w:tmpl w:val="03E357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7B48FD"/>
    <w:multiLevelType w:val="multilevel"/>
    <w:tmpl w:val="157B48FD"/>
    <w:lvl w:ilvl="0">
      <w:start w:val="1"/>
      <w:numFmt w:val="upperRoman"/>
      <w:lvlText w:val="%1."/>
      <w:lvlJc w:val="right"/>
      <w:pPr>
        <w:tabs>
          <w:tab w:val="left" w:pos="540"/>
        </w:tabs>
        <w:ind w:left="540" w:hanging="180"/>
      </w:pPr>
    </w:lvl>
    <w:lvl w:ilvl="1">
      <w:start w:val="1"/>
      <w:numFmt w:val="lowerLetter"/>
      <w:lvlText w:val="%2."/>
      <w:lvlJc w:val="left"/>
      <w:pPr>
        <w:tabs>
          <w:tab w:val="left" w:pos="1260"/>
        </w:tabs>
        <w:ind w:left="1260" w:hanging="360"/>
      </w:pPr>
      <w:rPr>
        <w:rFonts w:cs="Times New Roman"/>
        <w:strike w:val="0"/>
      </w:rPr>
    </w:lvl>
    <w:lvl w:ilvl="2">
      <w:start w:val="1"/>
      <w:numFmt w:val="lowerRoman"/>
      <w:lvlText w:val="%3."/>
      <w:lvlJc w:val="right"/>
      <w:pPr>
        <w:tabs>
          <w:tab w:val="left" w:pos="1980"/>
        </w:tabs>
        <w:ind w:left="1980" w:hanging="180"/>
      </w:pPr>
      <w:rPr>
        <w:rFonts w:cs="Times New Roman"/>
      </w:rPr>
    </w:lvl>
    <w:lvl w:ilvl="3">
      <w:start w:val="1"/>
      <w:numFmt w:val="decimal"/>
      <w:lvlText w:val="%4."/>
      <w:lvlJc w:val="left"/>
      <w:pPr>
        <w:tabs>
          <w:tab w:val="left" w:pos="2700"/>
        </w:tabs>
        <w:ind w:left="2700" w:hanging="360"/>
      </w:pPr>
      <w:rPr>
        <w:rFonts w:cs="Times New Roman"/>
      </w:rPr>
    </w:lvl>
    <w:lvl w:ilvl="4">
      <w:start w:val="1"/>
      <w:numFmt w:val="lowerLetter"/>
      <w:lvlText w:val="%5."/>
      <w:lvlJc w:val="left"/>
      <w:pPr>
        <w:tabs>
          <w:tab w:val="left" w:pos="3420"/>
        </w:tabs>
        <w:ind w:left="3420" w:hanging="360"/>
      </w:pPr>
      <w:rPr>
        <w:rFonts w:cs="Times New Roman"/>
      </w:rPr>
    </w:lvl>
    <w:lvl w:ilvl="5">
      <w:start w:val="1"/>
      <w:numFmt w:val="lowerRoman"/>
      <w:lvlText w:val="%6."/>
      <w:lvlJc w:val="right"/>
      <w:pPr>
        <w:tabs>
          <w:tab w:val="left" w:pos="4140"/>
        </w:tabs>
        <w:ind w:left="4140" w:hanging="180"/>
      </w:pPr>
      <w:rPr>
        <w:rFonts w:cs="Times New Roman"/>
      </w:rPr>
    </w:lvl>
    <w:lvl w:ilvl="6">
      <w:start w:val="1"/>
      <w:numFmt w:val="decimal"/>
      <w:lvlText w:val="%7."/>
      <w:lvlJc w:val="left"/>
      <w:pPr>
        <w:tabs>
          <w:tab w:val="left" w:pos="4860"/>
        </w:tabs>
        <w:ind w:left="4860" w:hanging="360"/>
      </w:pPr>
      <w:rPr>
        <w:rFonts w:cs="Times New Roman"/>
      </w:rPr>
    </w:lvl>
    <w:lvl w:ilvl="7">
      <w:start w:val="1"/>
      <w:numFmt w:val="lowerLetter"/>
      <w:lvlText w:val="%8."/>
      <w:lvlJc w:val="left"/>
      <w:pPr>
        <w:tabs>
          <w:tab w:val="left" w:pos="5580"/>
        </w:tabs>
        <w:ind w:left="5580" w:hanging="360"/>
      </w:pPr>
      <w:rPr>
        <w:rFonts w:cs="Times New Roman"/>
      </w:rPr>
    </w:lvl>
    <w:lvl w:ilvl="8">
      <w:start w:val="1"/>
      <w:numFmt w:val="lowerRoman"/>
      <w:lvlText w:val="%9."/>
      <w:lvlJc w:val="right"/>
      <w:pPr>
        <w:tabs>
          <w:tab w:val="left" w:pos="6300"/>
        </w:tabs>
        <w:ind w:left="6300" w:hanging="180"/>
      </w:pPr>
      <w:rPr>
        <w:rFonts w:cs="Times New Roman"/>
      </w:rPr>
    </w:lvl>
  </w:abstractNum>
  <w:abstractNum w:abstractNumId="2">
    <w:nsid w:val="1CE523B1"/>
    <w:multiLevelType w:val="multilevel"/>
    <w:tmpl w:val="1CE523B1"/>
    <w:lvl w:ilvl="0">
      <w:start w:val="1"/>
      <w:numFmt w:val="upperRoman"/>
      <w:lvlText w:val="%1."/>
      <w:lvlJc w:val="right"/>
      <w:pPr>
        <w:tabs>
          <w:tab w:val="left" w:pos="540"/>
        </w:tabs>
        <w:ind w:left="540" w:hanging="180"/>
      </w:pPr>
      <w:rPr>
        <w:color w:val="auto"/>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36657425"/>
    <w:multiLevelType w:val="multilevel"/>
    <w:tmpl w:val="36657425"/>
    <w:lvl w:ilvl="0">
      <w:start w:val="1"/>
      <w:numFmt w:val="lowerLetter"/>
      <w:lvlText w:val="%1."/>
      <w:lvlJc w:val="left"/>
      <w:pPr>
        <w:ind w:left="1004"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B07F86"/>
    <w:multiLevelType w:val="multilevel"/>
    <w:tmpl w:val="38B07F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E4402E"/>
    <w:multiLevelType w:val="multilevel"/>
    <w:tmpl w:val="3FE4402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1E7CA9"/>
    <w:multiLevelType w:val="multilevel"/>
    <w:tmpl w:val="521E7C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2F3999"/>
    <w:multiLevelType w:val="multilevel"/>
    <w:tmpl w:val="552F3999"/>
    <w:lvl w:ilvl="0">
      <w:start w:val="1"/>
      <w:numFmt w:val="upperRoman"/>
      <w:lvlText w:val="%1."/>
      <w:lvlJc w:val="righ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6E6C98"/>
    <w:multiLevelType w:val="multilevel"/>
    <w:tmpl w:val="626E6C98"/>
    <w:lvl w:ilvl="0">
      <w:start w:val="1"/>
      <w:numFmt w:val="lowerLetter"/>
      <w:lvlText w:val="%1)"/>
      <w:lvlJc w:val="right"/>
      <w:pPr>
        <w:tabs>
          <w:tab w:val="left" w:pos="540"/>
        </w:tabs>
        <w:ind w:left="540" w:hanging="180"/>
      </w:pPr>
      <w:rPr>
        <w:rFonts w:ascii="Tahoma" w:eastAsia="Times New Roman" w:hAnsi="Tahoma" w:cs="Tahoma"/>
      </w:rPr>
    </w:lvl>
    <w:lvl w:ilvl="1">
      <w:start w:val="1"/>
      <w:numFmt w:val="lowerLetter"/>
      <w:lvlText w:val="%2)"/>
      <w:lvlJc w:val="left"/>
      <w:pPr>
        <w:tabs>
          <w:tab w:val="left" w:pos="1260"/>
        </w:tabs>
        <w:ind w:left="1260" w:hanging="360"/>
      </w:pPr>
      <w:rPr>
        <w:strike w:val="0"/>
      </w:rPr>
    </w:lvl>
    <w:lvl w:ilvl="2">
      <w:start w:val="1"/>
      <w:numFmt w:val="lowerRoman"/>
      <w:lvlText w:val="%3."/>
      <w:lvlJc w:val="right"/>
      <w:pPr>
        <w:tabs>
          <w:tab w:val="left" w:pos="1980"/>
        </w:tabs>
        <w:ind w:left="1980" w:hanging="180"/>
      </w:pPr>
      <w:rPr>
        <w:rFonts w:cs="Times New Roman"/>
      </w:rPr>
    </w:lvl>
    <w:lvl w:ilvl="3">
      <w:start w:val="1"/>
      <w:numFmt w:val="decimal"/>
      <w:lvlText w:val="%4."/>
      <w:lvlJc w:val="left"/>
      <w:pPr>
        <w:tabs>
          <w:tab w:val="left" w:pos="2700"/>
        </w:tabs>
        <w:ind w:left="2700" w:hanging="360"/>
      </w:pPr>
      <w:rPr>
        <w:rFonts w:cs="Times New Roman"/>
      </w:rPr>
    </w:lvl>
    <w:lvl w:ilvl="4">
      <w:start w:val="1"/>
      <w:numFmt w:val="lowerLetter"/>
      <w:lvlText w:val="%5."/>
      <w:lvlJc w:val="left"/>
      <w:pPr>
        <w:tabs>
          <w:tab w:val="left" w:pos="3420"/>
        </w:tabs>
        <w:ind w:left="3420" w:hanging="360"/>
      </w:pPr>
      <w:rPr>
        <w:rFonts w:cs="Times New Roman"/>
      </w:rPr>
    </w:lvl>
    <w:lvl w:ilvl="5">
      <w:start w:val="1"/>
      <w:numFmt w:val="lowerRoman"/>
      <w:lvlText w:val="%6."/>
      <w:lvlJc w:val="right"/>
      <w:pPr>
        <w:tabs>
          <w:tab w:val="left" w:pos="4140"/>
        </w:tabs>
        <w:ind w:left="4140" w:hanging="180"/>
      </w:pPr>
      <w:rPr>
        <w:rFonts w:cs="Times New Roman"/>
      </w:rPr>
    </w:lvl>
    <w:lvl w:ilvl="6">
      <w:start w:val="1"/>
      <w:numFmt w:val="decimal"/>
      <w:lvlText w:val="%7."/>
      <w:lvlJc w:val="left"/>
      <w:pPr>
        <w:tabs>
          <w:tab w:val="left" w:pos="4860"/>
        </w:tabs>
        <w:ind w:left="4860" w:hanging="360"/>
      </w:pPr>
      <w:rPr>
        <w:rFonts w:cs="Times New Roman"/>
      </w:rPr>
    </w:lvl>
    <w:lvl w:ilvl="7">
      <w:start w:val="1"/>
      <w:numFmt w:val="lowerLetter"/>
      <w:lvlText w:val="%8."/>
      <w:lvlJc w:val="left"/>
      <w:pPr>
        <w:tabs>
          <w:tab w:val="left" w:pos="5580"/>
        </w:tabs>
        <w:ind w:left="5580" w:hanging="360"/>
      </w:pPr>
      <w:rPr>
        <w:rFonts w:cs="Times New Roman"/>
      </w:rPr>
    </w:lvl>
    <w:lvl w:ilvl="8">
      <w:start w:val="1"/>
      <w:numFmt w:val="lowerRoman"/>
      <w:lvlText w:val="%9."/>
      <w:lvlJc w:val="right"/>
      <w:pPr>
        <w:tabs>
          <w:tab w:val="left" w:pos="6300"/>
        </w:tabs>
        <w:ind w:left="6300" w:hanging="180"/>
      </w:pPr>
      <w:rPr>
        <w:rFonts w:cs="Times New Roman"/>
      </w:rPr>
    </w:lvl>
  </w:abstractNum>
  <w:abstractNum w:abstractNumId="9">
    <w:nsid w:val="63BA3338"/>
    <w:multiLevelType w:val="hybridMultilevel"/>
    <w:tmpl w:val="2FA421F6"/>
    <w:lvl w:ilvl="0" w:tplc="B94C10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D2D316E"/>
    <w:multiLevelType w:val="multilevel"/>
    <w:tmpl w:val="6D2D316E"/>
    <w:lvl w:ilvl="0">
      <w:start w:val="1"/>
      <w:numFmt w:val="lowerLetter"/>
      <w:lvlText w:val="%1)"/>
      <w:lvlJc w:val="right"/>
      <w:pPr>
        <w:tabs>
          <w:tab w:val="left" w:pos="540"/>
        </w:tabs>
        <w:ind w:left="540" w:hanging="180"/>
      </w:pPr>
      <w:rPr>
        <w:rFonts w:ascii="Tahoma" w:eastAsia="Times New Roman" w:hAnsi="Tahoma" w:cs="Tahoma"/>
      </w:rPr>
    </w:lvl>
    <w:lvl w:ilvl="1">
      <w:start w:val="1"/>
      <w:numFmt w:val="lowerLetter"/>
      <w:lvlText w:val="%2)"/>
      <w:lvlJc w:val="left"/>
      <w:pPr>
        <w:tabs>
          <w:tab w:val="left" w:pos="1260"/>
        </w:tabs>
        <w:ind w:left="1260" w:hanging="360"/>
      </w:pPr>
      <w:rPr>
        <w:strike w:val="0"/>
      </w:rPr>
    </w:lvl>
    <w:lvl w:ilvl="2">
      <w:start w:val="1"/>
      <w:numFmt w:val="lowerRoman"/>
      <w:lvlText w:val="%3."/>
      <w:lvlJc w:val="right"/>
      <w:pPr>
        <w:tabs>
          <w:tab w:val="left" w:pos="1980"/>
        </w:tabs>
        <w:ind w:left="1980" w:hanging="180"/>
      </w:pPr>
      <w:rPr>
        <w:rFonts w:cs="Times New Roman"/>
      </w:rPr>
    </w:lvl>
    <w:lvl w:ilvl="3">
      <w:start w:val="1"/>
      <w:numFmt w:val="decimal"/>
      <w:lvlText w:val="%4."/>
      <w:lvlJc w:val="left"/>
      <w:pPr>
        <w:tabs>
          <w:tab w:val="left" w:pos="2700"/>
        </w:tabs>
        <w:ind w:left="2700" w:hanging="360"/>
      </w:pPr>
      <w:rPr>
        <w:rFonts w:cs="Times New Roman"/>
      </w:rPr>
    </w:lvl>
    <w:lvl w:ilvl="4">
      <w:start w:val="1"/>
      <w:numFmt w:val="lowerLetter"/>
      <w:lvlText w:val="%5."/>
      <w:lvlJc w:val="left"/>
      <w:pPr>
        <w:tabs>
          <w:tab w:val="left" w:pos="3420"/>
        </w:tabs>
        <w:ind w:left="3420" w:hanging="360"/>
      </w:pPr>
      <w:rPr>
        <w:rFonts w:cs="Times New Roman"/>
      </w:rPr>
    </w:lvl>
    <w:lvl w:ilvl="5">
      <w:start w:val="1"/>
      <w:numFmt w:val="lowerRoman"/>
      <w:lvlText w:val="%6."/>
      <w:lvlJc w:val="right"/>
      <w:pPr>
        <w:tabs>
          <w:tab w:val="left" w:pos="4140"/>
        </w:tabs>
        <w:ind w:left="4140" w:hanging="180"/>
      </w:pPr>
      <w:rPr>
        <w:rFonts w:cs="Times New Roman"/>
      </w:rPr>
    </w:lvl>
    <w:lvl w:ilvl="6">
      <w:start w:val="1"/>
      <w:numFmt w:val="decimal"/>
      <w:lvlText w:val="%7."/>
      <w:lvlJc w:val="left"/>
      <w:pPr>
        <w:tabs>
          <w:tab w:val="left" w:pos="4860"/>
        </w:tabs>
        <w:ind w:left="4860" w:hanging="360"/>
      </w:pPr>
      <w:rPr>
        <w:rFonts w:cs="Times New Roman"/>
      </w:rPr>
    </w:lvl>
    <w:lvl w:ilvl="7">
      <w:start w:val="1"/>
      <w:numFmt w:val="lowerLetter"/>
      <w:lvlText w:val="%8."/>
      <w:lvlJc w:val="left"/>
      <w:pPr>
        <w:tabs>
          <w:tab w:val="left" w:pos="5580"/>
        </w:tabs>
        <w:ind w:left="5580" w:hanging="360"/>
      </w:pPr>
      <w:rPr>
        <w:rFonts w:cs="Times New Roman"/>
      </w:rPr>
    </w:lvl>
    <w:lvl w:ilvl="8">
      <w:start w:val="1"/>
      <w:numFmt w:val="lowerRoman"/>
      <w:lvlText w:val="%9."/>
      <w:lvlJc w:val="right"/>
      <w:pPr>
        <w:tabs>
          <w:tab w:val="left" w:pos="6300"/>
        </w:tabs>
        <w:ind w:left="6300" w:hanging="180"/>
      </w:pPr>
      <w:rPr>
        <w:rFonts w:cs="Times New Roman"/>
      </w:rPr>
    </w:lvl>
  </w:abstractNum>
  <w:abstractNum w:abstractNumId="11">
    <w:nsid w:val="737E03C3"/>
    <w:multiLevelType w:val="multilevel"/>
    <w:tmpl w:val="737E03C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BB0C9E"/>
    <w:multiLevelType w:val="multilevel"/>
    <w:tmpl w:val="73BB0C9E"/>
    <w:lvl w:ilvl="0">
      <w:start w:val="1"/>
      <w:numFmt w:val="upp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4"/>
  </w:num>
  <w:num w:numId="4">
    <w:abstractNumId w:val="0"/>
  </w:num>
  <w:num w:numId="5">
    <w:abstractNumId w:val="6"/>
  </w:num>
  <w:num w:numId="6">
    <w:abstractNumId w:val="1"/>
  </w:num>
  <w:num w:numId="7">
    <w:abstractNumId w:val="8"/>
  </w:num>
  <w:num w:numId="8">
    <w:abstractNumId w:val="10"/>
  </w:num>
  <w:num w:numId="9">
    <w:abstractNumId w:val="11"/>
  </w:num>
  <w:num w:numId="10">
    <w:abstractNumId w:val="3"/>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708D"/>
    <w:rsid w:val="000B708D"/>
    <w:rsid w:val="000C4B0D"/>
    <w:rsid w:val="000F7AA7"/>
    <w:rsid w:val="00442D7F"/>
    <w:rsid w:val="00F065D2"/>
    <w:rsid w:val="00F61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AD515D5-9558-4D74-A11B-882B957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08D"/>
    <w:pPr>
      <w:suppressAutoHyphens/>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qFormat/>
    <w:rsid w:val="000B708D"/>
    <w:pPr>
      <w:tabs>
        <w:tab w:val="center" w:pos="4419"/>
        <w:tab w:val="right" w:pos="8838"/>
      </w:tabs>
    </w:pPr>
    <w:rPr>
      <w:sz w:val="20"/>
      <w:szCs w:val="20"/>
    </w:rPr>
  </w:style>
  <w:style w:type="character" w:customStyle="1" w:styleId="CabealhoChar">
    <w:name w:val="Cabeçalho Char"/>
    <w:basedOn w:val="Fontepargpadro"/>
    <w:link w:val="Cabealho"/>
    <w:uiPriority w:val="99"/>
    <w:qFormat/>
    <w:rsid w:val="000B708D"/>
    <w:rPr>
      <w:rFonts w:ascii="Times New Roman" w:eastAsia="Times New Roman" w:hAnsi="Times New Roman" w:cs="Times New Roman"/>
      <w:sz w:val="20"/>
      <w:szCs w:val="20"/>
      <w:lang w:eastAsia="ar-SA"/>
    </w:rPr>
  </w:style>
  <w:style w:type="paragraph" w:styleId="Rodap">
    <w:name w:val="footer"/>
    <w:basedOn w:val="Normal"/>
    <w:link w:val="RodapChar"/>
    <w:uiPriority w:val="99"/>
    <w:qFormat/>
    <w:rsid w:val="000B708D"/>
    <w:pPr>
      <w:tabs>
        <w:tab w:val="center" w:pos="4419"/>
        <w:tab w:val="right" w:pos="8838"/>
      </w:tabs>
    </w:pPr>
    <w:rPr>
      <w:sz w:val="20"/>
      <w:szCs w:val="20"/>
    </w:rPr>
  </w:style>
  <w:style w:type="character" w:customStyle="1" w:styleId="RodapChar">
    <w:name w:val="Rodapé Char"/>
    <w:basedOn w:val="Fontepargpadro"/>
    <w:link w:val="Rodap"/>
    <w:uiPriority w:val="99"/>
    <w:qFormat/>
    <w:rsid w:val="000B708D"/>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rsid w:val="000B708D"/>
    <w:pPr>
      <w:ind w:left="708"/>
      <w:jc w:val="both"/>
    </w:pPr>
    <w:rPr>
      <w:rFonts w:ascii="Futura Lt BT" w:hAnsi="Futura Lt BT" w:cs="Futura Lt BT"/>
      <w:sz w:val="20"/>
      <w:szCs w:val="20"/>
    </w:rPr>
  </w:style>
  <w:style w:type="paragraph" w:customStyle="1" w:styleId="xl27">
    <w:name w:val="xl27"/>
    <w:basedOn w:val="Normal"/>
    <w:uiPriority w:val="99"/>
    <w:qFormat/>
    <w:rsid w:val="000B708D"/>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textolegal">
    <w:name w:val="texto legal"/>
    <w:basedOn w:val="Normal"/>
    <w:uiPriority w:val="99"/>
    <w:qFormat/>
    <w:rsid w:val="000B708D"/>
    <w:pPr>
      <w:suppressAutoHyphens w:val="0"/>
      <w:spacing w:before="120" w:after="120"/>
      <w:jc w:val="both"/>
    </w:pPr>
    <w:rPr>
      <w:rFonts w:ascii="Arial" w:hAnsi="Arial"/>
      <w:szCs w:val="20"/>
      <w:lang w:eastAsia="pt-BR"/>
    </w:rPr>
  </w:style>
  <w:style w:type="paragraph" w:styleId="PargrafodaLista">
    <w:name w:val="List Paragraph"/>
    <w:basedOn w:val="Normal"/>
    <w:uiPriority w:val="34"/>
    <w:qFormat/>
    <w:rsid w:val="000B7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7860</Words>
  <Characters>42444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silvia.almeida</dc:creator>
  <cp:lastModifiedBy>Tiago Cerqueira Santos</cp:lastModifiedBy>
  <cp:revision>2</cp:revision>
  <dcterms:created xsi:type="dcterms:W3CDTF">2024-05-09T13:31:00Z</dcterms:created>
  <dcterms:modified xsi:type="dcterms:W3CDTF">2024-05-09T13:31:00Z</dcterms:modified>
</cp:coreProperties>
</file>