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D591A" w:rsidRDefault="00DD591A" w:rsidP="00377387">
      <w:pPr>
        <w:framePr w:h="0" w:hSpace="141" w:wrap="around" w:vAnchor="text" w:hAnchor="page" w:x="1300" w:y="1"/>
        <w:jc w:val="both"/>
      </w:pPr>
      <w:r>
        <w:object w:dxaOrig="4860" w:dyaOrig="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15pt;height:59.75pt" o:ole="">
            <v:imagedata r:id="rId8" o:title=""/>
          </v:shape>
          <o:OLEObject Type="Embed" ProgID="Word.Picture.6" ShapeID="_x0000_i1025" DrawAspect="Content" ObjectID="_1805702942" r:id="rId9"/>
        </w:object>
      </w:r>
    </w:p>
    <w:p w:rsidR="00DD591A" w:rsidRPr="00FF16D5" w:rsidRDefault="00DD591A" w:rsidP="00377387">
      <w:pPr>
        <w:jc w:val="both"/>
        <w:rPr>
          <w:sz w:val="22"/>
          <w:szCs w:val="22"/>
        </w:rPr>
      </w:pPr>
    </w:p>
    <w:p w:rsidR="00DD591A" w:rsidRPr="00FF16D5" w:rsidRDefault="00DD591A" w:rsidP="00377387">
      <w:pPr>
        <w:spacing w:after="80"/>
        <w:jc w:val="both"/>
        <w:rPr>
          <w:rFonts w:ascii="Arial" w:hAnsi="Arial"/>
          <w:sz w:val="22"/>
          <w:szCs w:val="22"/>
        </w:rPr>
      </w:pPr>
      <w:r w:rsidRPr="00FF16D5">
        <w:rPr>
          <w:rFonts w:ascii="Arial" w:hAnsi="Arial"/>
          <w:sz w:val="22"/>
          <w:szCs w:val="22"/>
        </w:rPr>
        <w:t>GOVERNO DO ESTADO DA BAHIA</w:t>
      </w:r>
    </w:p>
    <w:p w:rsidR="00DD591A" w:rsidRPr="00FF16D5" w:rsidRDefault="00DD591A" w:rsidP="00377387">
      <w:pPr>
        <w:spacing w:after="80"/>
        <w:ind w:right="-852"/>
        <w:jc w:val="both"/>
        <w:rPr>
          <w:rFonts w:ascii="Arial" w:hAnsi="Arial"/>
          <w:b/>
          <w:sz w:val="22"/>
          <w:szCs w:val="22"/>
        </w:rPr>
      </w:pPr>
      <w:r w:rsidRPr="00FF16D5">
        <w:rPr>
          <w:rFonts w:ascii="Arial" w:hAnsi="Arial"/>
          <w:b/>
          <w:sz w:val="22"/>
          <w:szCs w:val="22"/>
        </w:rPr>
        <w:t xml:space="preserve">SECRETARIA DO TRABALHO, EMPREGO, RENDA E ESPORTE - </w:t>
      </w:r>
      <w:proofErr w:type="gramStart"/>
      <w:r w:rsidRPr="00FF16D5">
        <w:rPr>
          <w:rFonts w:ascii="Arial" w:hAnsi="Arial"/>
          <w:b/>
          <w:sz w:val="22"/>
          <w:szCs w:val="22"/>
        </w:rPr>
        <w:t>SETRE</w:t>
      </w:r>
      <w:proofErr w:type="gramEnd"/>
    </w:p>
    <w:p w:rsidR="00DD591A" w:rsidRPr="00FF16D5" w:rsidRDefault="00DD591A" w:rsidP="00377387">
      <w:pPr>
        <w:ind w:right="-1277"/>
        <w:jc w:val="both"/>
        <w:rPr>
          <w:rFonts w:ascii="Arial" w:hAnsi="Arial"/>
          <w:sz w:val="22"/>
          <w:szCs w:val="22"/>
        </w:rPr>
      </w:pPr>
      <w:r w:rsidRPr="00FF16D5">
        <w:rPr>
          <w:rFonts w:ascii="Arial" w:hAnsi="Arial"/>
          <w:sz w:val="22"/>
          <w:szCs w:val="22"/>
        </w:rPr>
        <w:t xml:space="preserve">CONSELHO DELIBERATIVO DO FUNDO DE PROMOÇÃO DO TRABALHO DECENTE - FUNTRAD              </w:t>
      </w:r>
    </w:p>
    <w:p w:rsidR="00DD591A" w:rsidRPr="00FF16D5" w:rsidRDefault="00DD591A" w:rsidP="00377387">
      <w:pPr>
        <w:spacing w:after="120"/>
        <w:ind w:right="-427"/>
        <w:jc w:val="both"/>
        <w:rPr>
          <w:rFonts w:ascii="Arial" w:hAnsi="Arial"/>
          <w:sz w:val="22"/>
          <w:szCs w:val="22"/>
        </w:rPr>
      </w:pPr>
    </w:p>
    <w:p w:rsidR="00DD591A" w:rsidRPr="00FF16D5" w:rsidRDefault="00DD591A" w:rsidP="00377387">
      <w:pPr>
        <w:ind w:left="2835" w:right="-852"/>
        <w:jc w:val="both"/>
        <w:rPr>
          <w:rFonts w:cs="Arial"/>
          <w:b/>
          <w:sz w:val="22"/>
          <w:szCs w:val="22"/>
        </w:rPr>
      </w:pPr>
      <w:r w:rsidRPr="00FF16D5">
        <w:rPr>
          <w:rFonts w:cs="Arial"/>
          <w:b/>
          <w:sz w:val="22"/>
          <w:szCs w:val="22"/>
        </w:rPr>
        <w:t>ATA DA REUNIÃO EXTRAORDINÁRIA DO CONSELHO DELIBERATIVO DO FUNDO DE PROMOÇÃO DO TRABALHO DECENTE - FUNTRAD, REALIZADA EM 25 DE SETEMBRO DE 2023.</w:t>
      </w:r>
    </w:p>
    <w:p w:rsidR="00DD591A" w:rsidRPr="00FF16D5" w:rsidRDefault="00DD591A" w:rsidP="00377387">
      <w:pPr>
        <w:jc w:val="both"/>
        <w:rPr>
          <w:rFonts w:cs="Arial"/>
          <w:sz w:val="22"/>
          <w:szCs w:val="22"/>
        </w:rPr>
      </w:pPr>
    </w:p>
    <w:p w:rsidR="004022CC" w:rsidRPr="004401F8" w:rsidRDefault="00DD591A" w:rsidP="00377387">
      <w:pPr>
        <w:jc w:val="both"/>
      </w:pPr>
      <w:r w:rsidRPr="00FF16D5">
        <w:rPr>
          <w:rFonts w:cs="Arial"/>
          <w:sz w:val="22"/>
          <w:szCs w:val="22"/>
        </w:rPr>
        <w:t xml:space="preserve">Aos vinte e cinco dias do mês de setembro de dois mil e vinte e três, às nove horas, foi realizada, </w:t>
      </w:r>
      <w:r w:rsidR="0070737B" w:rsidRPr="00FF16D5">
        <w:rPr>
          <w:rFonts w:cs="Arial"/>
          <w:sz w:val="22"/>
          <w:szCs w:val="22"/>
        </w:rPr>
        <w:t>por videoconferência</w:t>
      </w:r>
      <w:r w:rsidRPr="00FF16D5">
        <w:rPr>
          <w:rFonts w:cs="Arial"/>
          <w:sz w:val="22"/>
          <w:szCs w:val="22"/>
        </w:rPr>
        <w:t xml:space="preserve">, Reunião </w:t>
      </w:r>
      <w:r w:rsidR="0070737B" w:rsidRPr="00FF16D5">
        <w:rPr>
          <w:rFonts w:cs="Arial"/>
          <w:sz w:val="22"/>
          <w:szCs w:val="22"/>
        </w:rPr>
        <w:t>Extrao</w:t>
      </w:r>
      <w:r w:rsidRPr="00FF16D5">
        <w:rPr>
          <w:rFonts w:cs="Arial"/>
          <w:sz w:val="22"/>
          <w:szCs w:val="22"/>
        </w:rPr>
        <w:t xml:space="preserve">rdinária do Conselho Deliberativo do Fundo de Promoção do Trabalho Decente - FUNTRAD, </w:t>
      </w:r>
      <w:proofErr w:type="gramStart"/>
      <w:r w:rsidRPr="00FF16D5">
        <w:rPr>
          <w:rFonts w:cs="Arial"/>
          <w:sz w:val="22"/>
          <w:szCs w:val="22"/>
        </w:rPr>
        <w:t>com as presenças das Senhoras e Senhores Conselheiras e Conselheiros</w:t>
      </w:r>
      <w:proofErr w:type="gramEnd"/>
      <w:r w:rsidRPr="00FF16D5">
        <w:rPr>
          <w:rFonts w:cs="Arial"/>
          <w:sz w:val="22"/>
          <w:szCs w:val="22"/>
        </w:rPr>
        <w:t xml:space="preserve">, </w:t>
      </w:r>
      <w:r w:rsidRPr="00FF16D5">
        <w:rPr>
          <w:rFonts w:cs="Arial"/>
          <w:b/>
          <w:sz w:val="22"/>
          <w:szCs w:val="22"/>
        </w:rPr>
        <w:t>Da</w:t>
      </w:r>
      <w:r w:rsidRPr="00FF16D5">
        <w:rPr>
          <w:rFonts w:cs="Arial"/>
          <w:b/>
          <w:bCs/>
          <w:sz w:val="22"/>
          <w:szCs w:val="22"/>
        </w:rPr>
        <w:t xml:space="preserve">vidson Magalhães Santos, </w:t>
      </w:r>
      <w:r w:rsidRPr="00FF16D5">
        <w:rPr>
          <w:rFonts w:cs="Arial"/>
          <w:bCs/>
          <w:sz w:val="22"/>
          <w:szCs w:val="22"/>
        </w:rPr>
        <w:t xml:space="preserve">Presidente, </w:t>
      </w:r>
      <w:proofErr w:type="spellStart"/>
      <w:r w:rsidRPr="00FF16D5">
        <w:rPr>
          <w:rFonts w:cs="Arial"/>
          <w:b/>
          <w:bCs/>
          <w:sz w:val="22"/>
          <w:szCs w:val="22"/>
        </w:rPr>
        <w:t>J</w:t>
      </w:r>
      <w:r w:rsidRPr="00FF16D5">
        <w:rPr>
          <w:rFonts w:cs="Arial"/>
          <w:b/>
          <w:sz w:val="22"/>
          <w:szCs w:val="22"/>
        </w:rPr>
        <w:t>uremar</w:t>
      </w:r>
      <w:proofErr w:type="spellEnd"/>
      <w:r w:rsidRPr="00FF16D5">
        <w:rPr>
          <w:rFonts w:cs="Arial"/>
          <w:b/>
          <w:sz w:val="22"/>
          <w:szCs w:val="22"/>
        </w:rPr>
        <w:t xml:space="preserve"> de Oliveira</w:t>
      </w:r>
      <w:r w:rsidRPr="00FF16D5">
        <w:rPr>
          <w:rFonts w:cs="Arial"/>
          <w:bCs/>
          <w:sz w:val="22"/>
          <w:szCs w:val="22"/>
        </w:rPr>
        <w:t xml:space="preserve">, suplente do Presidente, representante da Secretaria do Trabalho, Emprego, renda e Esporte; </w:t>
      </w:r>
      <w:r w:rsidRPr="00FF16D5">
        <w:rPr>
          <w:rFonts w:cs="Arial"/>
          <w:b/>
          <w:sz w:val="22"/>
          <w:szCs w:val="22"/>
        </w:rPr>
        <w:t xml:space="preserve">Adriana Holanda Maia Campello, </w:t>
      </w:r>
      <w:r w:rsidRPr="00FF16D5">
        <w:rPr>
          <w:rFonts w:cs="Arial"/>
          <w:sz w:val="22"/>
          <w:szCs w:val="22"/>
        </w:rPr>
        <w:t xml:space="preserve">titular representante do Ministério Público do Trabalho da 5ª Região; </w:t>
      </w:r>
      <w:r w:rsidRPr="00FF16D5">
        <w:rPr>
          <w:rFonts w:cs="Arial"/>
          <w:b/>
          <w:sz w:val="22"/>
          <w:szCs w:val="22"/>
        </w:rPr>
        <w:t>Rosemeire Lopes Fernandes</w:t>
      </w:r>
      <w:r w:rsidRPr="00FF16D5">
        <w:rPr>
          <w:rFonts w:cs="Arial"/>
          <w:sz w:val="22"/>
          <w:szCs w:val="22"/>
        </w:rPr>
        <w:t xml:space="preserve">, titular representante do Tribunal Regional do Trabalho da 5ª Região; </w:t>
      </w:r>
      <w:r w:rsidR="0070737B" w:rsidRPr="00FF16D5">
        <w:rPr>
          <w:rFonts w:cs="Arial"/>
          <w:b/>
          <w:sz w:val="22"/>
          <w:szCs w:val="22"/>
        </w:rPr>
        <w:t>Maurício Passos de Melo</w:t>
      </w:r>
      <w:r w:rsidRPr="00FF16D5">
        <w:rPr>
          <w:bCs/>
          <w:sz w:val="22"/>
          <w:szCs w:val="22"/>
        </w:rPr>
        <w:t xml:space="preserve">, </w:t>
      </w:r>
      <w:r w:rsidR="0070737B" w:rsidRPr="00FF16D5">
        <w:rPr>
          <w:bCs/>
          <w:sz w:val="22"/>
          <w:szCs w:val="22"/>
        </w:rPr>
        <w:t>suplente</w:t>
      </w:r>
      <w:r w:rsidRPr="00FF16D5">
        <w:rPr>
          <w:bCs/>
          <w:sz w:val="22"/>
          <w:szCs w:val="22"/>
        </w:rPr>
        <w:t xml:space="preserve"> representante da Superintendência Regional do Trabalho; </w:t>
      </w:r>
      <w:r w:rsidRPr="00FF16D5">
        <w:rPr>
          <w:b/>
          <w:bCs/>
          <w:sz w:val="22"/>
          <w:szCs w:val="22"/>
        </w:rPr>
        <w:t xml:space="preserve">Brisa Fontoura Moura, </w:t>
      </w:r>
      <w:r w:rsidRPr="00FF16D5">
        <w:rPr>
          <w:bCs/>
          <w:sz w:val="22"/>
          <w:szCs w:val="22"/>
        </w:rPr>
        <w:t xml:space="preserve">suplente representante da Secretaria de Políticas para as Mulheres; </w:t>
      </w:r>
      <w:r w:rsidRPr="00FF16D5">
        <w:rPr>
          <w:b/>
          <w:bCs/>
          <w:sz w:val="22"/>
          <w:szCs w:val="22"/>
        </w:rPr>
        <w:t xml:space="preserve">Lívia da Silva Borges, </w:t>
      </w:r>
      <w:r w:rsidRPr="00FF16D5">
        <w:rPr>
          <w:bCs/>
          <w:sz w:val="22"/>
          <w:szCs w:val="22"/>
        </w:rPr>
        <w:t xml:space="preserve">suplente representante da Secretaria de Promoção da Igualdade Racial e dos Povos e Comunidades Tradicionais; </w:t>
      </w:r>
      <w:r w:rsidRPr="00FF16D5">
        <w:rPr>
          <w:b/>
          <w:bCs/>
          <w:sz w:val="22"/>
          <w:szCs w:val="22"/>
        </w:rPr>
        <w:t>Wilson Moreira Cardoso</w:t>
      </w:r>
      <w:r w:rsidRPr="00FF16D5">
        <w:rPr>
          <w:sz w:val="22"/>
          <w:szCs w:val="22"/>
        </w:rPr>
        <w:t>, suplente representante da Secretaria de Administração;</w:t>
      </w:r>
      <w:r w:rsidR="0070737B" w:rsidRPr="00FF16D5">
        <w:rPr>
          <w:sz w:val="22"/>
          <w:szCs w:val="22"/>
        </w:rPr>
        <w:t xml:space="preserve"> </w:t>
      </w:r>
      <w:proofErr w:type="spellStart"/>
      <w:r w:rsidR="0070737B" w:rsidRPr="00FF16D5">
        <w:rPr>
          <w:b/>
          <w:sz w:val="22"/>
          <w:szCs w:val="22"/>
        </w:rPr>
        <w:t>Admar</w:t>
      </w:r>
      <w:proofErr w:type="spellEnd"/>
      <w:r w:rsidR="0070737B" w:rsidRPr="00FF16D5">
        <w:rPr>
          <w:b/>
          <w:sz w:val="22"/>
          <w:szCs w:val="22"/>
        </w:rPr>
        <w:t xml:space="preserve"> Fontes Júnior</w:t>
      </w:r>
      <w:r w:rsidR="0070737B" w:rsidRPr="00FF16D5">
        <w:rPr>
          <w:sz w:val="22"/>
          <w:szCs w:val="22"/>
        </w:rPr>
        <w:t xml:space="preserve">, suplente representante da Secretaria de Justiça e Diretos Humanos; </w:t>
      </w:r>
      <w:r w:rsidR="0070737B" w:rsidRPr="00FF16D5">
        <w:rPr>
          <w:b/>
          <w:sz w:val="22"/>
          <w:szCs w:val="22"/>
        </w:rPr>
        <w:t>Maíra Guimarães Araújo de La Cruz,</w:t>
      </w:r>
      <w:r w:rsidR="0070737B" w:rsidRPr="00FF16D5">
        <w:rPr>
          <w:sz w:val="22"/>
          <w:szCs w:val="22"/>
        </w:rPr>
        <w:t xml:space="preserve"> titular da Associação dos Magistrados do Trabalho da 5ª Região;</w:t>
      </w:r>
      <w:r w:rsidRPr="00FF16D5">
        <w:rPr>
          <w:sz w:val="22"/>
          <w:szCs w:val="22"/>
        </w:rPr>
        <w:t xml:space="preserve"> </w:t>
      </w:r>
      <w:r w:rsidR="0070737B" w:rsidRPr="00FF16D5">
        <w:rPr>
          <w:b/>
          <w:sz w:val="22"/>
          <w:szCs w:val="22"/>
        </w:rPr>
        <w:t>Simon Lobato</w:t>
      </w:r>
      <w:r w:rsidR="0070737B" w:rsidRPr="00FF16D5">
        <w:rPr>
          <w:sz w:val="22"/>
          <w:szCs w:val="22"/>
        </w:rPr>
        <w:t xml:space="preserve">, suplente da Federação das Associações de Microempresas e Empresas de Pequeno Porte; </w:t>
      </w:r>
      <w:r w:rsidR="007A53D9">
        <w:rPr>
          <w:sz w:val="22"/>
          <w:szCs w:val="22"/>
        </w:rPr>
        <w:t xml:space="preserve">presentes, também </w:t>
      </w:r>
      <w:r w:rsidR="007A53D9" w:rsidRPr="007A53D9">
        <w:rPr>
          <w:b/>
          <w:sz w:val="22"/>
          <w:szCs w:val="22"/>
        </w:rPr>
        <w:t xml:space="preserve">Thaís </w:t>
      </w:r>
      <w:proofErr w:type="spellStart"/>
      <w:r w:rsidR="007A53D9" w:rsidRPr="007A53D9">
        <w:rPr>
          <w:b/>
          <w:sz w:val="22"/>
          <w:szCs w:val="22"/>
        </w:rPr>
        <w:t>Dumêt</w:t>
      </w:r>
      <w:proofErr w:type="spellEnd"/>
      <w:r w:rsidR="007A53D9" w:rsidRPr="007A53D9">
        <w:rPr>
          <w:b/>
          <w:sz w:val="22"/>
          <w:szCs w:val="22"/>
        </w:rPr>
        <w:t xml:space="preserve"> Faria</w:t>
      </w:r>
      <w:r w:rsidR="007A53D9">
        <w:rPr>
          <w:sz w:val="22"/>
          <w:szCs w:val="22"/>
        </w:rPr>
        <w:t xml:space="preserve">, representante da OIT, </w:t>
      </w:r>
      <w:r w:rsidR="007A53D9" w:rsidRPr="007A53D9">
        <w:rPr>
          <w:b/>
          <w:sz w:val="22"/>
          <w:szCs w:val="22"/>
        </w:rPr>
        <w:t xml:space="preserve">Rafael </w:t>
      </w:r>
      <w:proofErr w:type="spellStart"/>
      <w:r w:rsidR="007A53D9" w:rsidRPr="007A53D9">
        <w:rPr>
          <w:b/>
          <w:sz w:val="22"/>
          <w:szCs w:val="22"/>
        </w:rPr>
        <w:t>Pedral</w:t>
      </w:r>
      <w:proofErr w:type="spellEnd"/>
      <w:r w:rsidR="007A53D9" w:rsidRPr="007A53D9">
        <w:rPr>
          <w:b/>
          <w:sz w:val="22"/>
          <w:szCs w:val="22"/>
        </w:rPr>
        <w:t xml:space="preserve"> Petra,</w:t>
      </w:r>
      <w:r w:rsidR="007A53D9">
        <w:rPr>
          <w:sz w:val="22"/>
          <w:szCs w:val="22"/>
        </w:rPr>
        <w:t xml:space="preserve"> representante da Secretaria de Turismo, </w:t>
      </w:r>
      <w:r w:rsidR="007A53D9" w:rsidRPr="007A53D9">
        <w:rPr>
          <w:b/>
          <w:sz w:val="22"/>
          <w:szCs w:val="22"/>
        </w:rPr>
        <w:t xml:space="preserve">Cleber </w:t>
      </w:r>
      <w:proofErr w:type="spellStart"/>
      <w:r w:rsidR="007A53D9" w:rsidRPr="007A53D9">
        <w:rPr>
          <w:b/>
          <w:sz w:val="22"/>
          <w:szCs w:val="22"/>
        </w:rPr>
        <w:t>Cremonese</w:t>
      </w:r>
      <w:proofErr w:type="spellEnd"/>
      <w:r w:rsidR="007A53D9">
        <w:rPr>
          <w:sz w:val="22"/>
          <w:szCs w:val="22"/>
        </w:rPr>
        <w:t>, representante da UFBA,</w:t>
      </w:r>
      <w:r w:rsidRPr="00FF16D5">
        <w:rPr>
          <w:rFonts w:cs="Arial"/>
          <w:sz w:val="22"/>
          <w:szCs w:val="22"/>
        </w:rPr>
        <w:t xml:space="preserve"> </w:t>
      </w:r>
      <w:r w:rsidRPr="00FF16D5">
        <w:rPr>
          <w:rFonts w:cs="Arial"/>
          <w:b/>
          <w:sz w:val="22"/>
          <w:szCs w:val="22"/>
        </w:rPr>
        <w:t>José</w:t>
      </w:r>
      <w:r w:rsidRPr="00FF16D5">
        <w:rPr>
          <w:rFonts w:cs="Arial"/>
          <w:sz w:val="22"/>
          <w:szCs w:val="22"/>
        </w:rPr>
        <w:t xml:space="preserve"> </w:t>
      </w:r>
      <w:r w:rsidRPr="00FF16D5">
        <w:rPr>
          <w:rFonts w:cs="Arial"/>
          <w:b/>
          <w:sz w:val="22"/>
          <w:szCs w:val="22"/>
        </w:rPr>
        <w:t>Álvaro Fonseca Gomes</w:t>
      </w:r>
      <w:r w:rsidRPr="00FF16D5">
        <w:rPr>
          <w:rFonts w:cs="Arial"/>
          <w:sz w:val="22"/>
          <w:szCs w:val="22"/>
        </w:rPr>
        <w:t xml:space="preserve">, Secretário Executivo do Conselho Deliberativo; bem como </w:t>
      </w:r>
      <w:r w:rsidRPr="00FF16D5">
        <w:rPr>
          <w:rFonts w:cs="Arial"/>
          <w:b/>
          <w:sz w:val="22"/>
          <w:szCs w:val="22"/>
        </w:rPr>
        <w:t>Sílvia Regina de Souza Almeida</w:t>
      </w:r>
      <w:r w:rsidRPr="00FF16D5">
        <w:rPr>
          <w:rFonts w:cs="Arial"/>
          <w:sz w:val="22"/>
          <w:szCs w:val="22"/>
        </w:rPr>
        <w:t xml:space="preserve">, servidora designada pelo Presidente do Conselho, por meio da Portaria nº 025, de 08 de março de 2022, para coordenar e acompanhar as atividades do FUNTRAD. A Reunião </w:t>
      </w:r>
      <w:r w:rsidR="0070737B" w:rsidRPr="00FF16D5">
        <w:rPr>
          <w:rFonts w:cs="Arial"/>
          <w:sz w:val="22"/>
          <w:szCs w:val="22"/>
        </w:rPr>
        <w:t>Extrao</w:t>
      </w:r>
      <w:r w:rsidRPr="00FF16D5">
        <w:rPr>
          <w:rFonts w:cs="Arial"/>
          <w:sz w:val="22"/>
          <w:szCs w:val="22"/>
        </w:rPr>
        <w:t>rdinária teve a seguinte pauta para discussão e deliberação colegiada.</w:t>
      </w:r>
      <w:r w:rsidR="00860F5A" w:rsidRPr="00FF16D5">
        <w:rPr>
          <w:rFonts w:cs="Arial"/>
          <w:sz w:val="22"/>
          <w:szCs w:val="22"/>
        </w:rPr>
        <w:t xml:space="preserve"> </w:t>
      </w:r>
      <w:r w:rsidRPr="00FF16D5">
        <w:rPr>
          <w:rFonts w:cs="Arial"/>
          <w:sz w:val="22"/>
          <w:szCs w:val="22"/>
        </w:rPr>
        <w:t xml:space="preserve">I - </w:t>
      </w:r>
      <w:r w:rsidR="0070737B" w:rsidRPr="00FF16D5">
        <w:rPr>
          <w:sz w:val="22"/>
          <w:szCs w:val="22"/>
        </w:rPr>
        <w:t>Apresentação do projeto “Além do Arco-Íris”</w:t>
      </w:r>
      <w:r w:rsidRPr="00FF16D5">
        <w:rPr>
          <w:rFonts w:cs="Arial"/>
          <w:sz w:val="22"/>
          <w:szCs w:val="22"/>
        </w:rPr>
        <w:t xml:space="preserve">. II - </w:t>
      </w:r>
      <w:r w:rsidR="0070737B" w:rsidRPr="00FF16D5">
        <w:rPr>
          <w:sz w:val="22"/>
          <w:szCs w:val="22"/>
        </w:rPr>
        <w:t>Apresentação do p</w:t>
      </w:r>
      <w:r w:rsidR="0070737B" w:rsidRPr="00FF16D5">
        <w:rPr>
          <w:color w:val="000000"/>
          <w:sz w:val="22"/>
          <w:szCs w:val="22"/>
        </w:rPr>
        <w:t>rojeto “Explorando o uso de redes sociais por crianças: trabalho infantil, saúde mental e necessidade de capacitação dos agentes escolares de Salvador/BA”,</w:t>
      </w:r>
      <w:r w:rsidR="00860F5A" w:rsidRPr="00FF16D5">
        <w:rPr>
          <w:color w:val="000000"/>
          <w:sz w:val="22"/>
          <w:szCs w:val="22"/>
        </w:rPr>
        <w:t xml:space="preserve"> </w:t>
      </w:r>
      <w:r w:rsidRPr="00FF16D5">
        <w:rPr>
          <w:rFonts w:cs="Arial"/>
          <w:sz w:val="22"/>
          <w:szCs w:val="22"/>
        </w:rPr>
        <w:t>III - O que ocorrer. O Presidente do Conselho, o Sr. Davidson Magalhães</w:t>
      </w:r>
      <w:r w:rsidR="00072330" w:rsidRPr="00FF16D5">
        <w:rPr>
          <w:rFonts w:cs="Arial"/>
          <w:sz w:val="22"/>
          <w:szCs w:val="22"/>
        </w:rPr>
        <w:t>, deu</w:t>
      </w:r>
      <w:r w:rsidRPr="00FF16D5">
        <w:rPr>
          <w:rFonts w:cs="Arial"/>
          <w:sz w:val="22"/>
          <w:szCs w:val="22"/>
        </w:rPr>
        <w:t xml:space="preserve"> início à Sessão Plenária</w:t>
      </w:r>
      <w:r w:rsidR="00072330" w:rsidRPr="00FF16D5">
        <w:rPr>
          <w:rFonts w:cs="Arial"/>
          <w:sz w:val="22"/>
          <w:szCs w:val="22"/>
        </w:rPr>
        <w:t xml:space="preserve"> e em seguida a </w:t>
      </w:r>
      <w:r w:rsidR="004022CC" w:rsidRPr="00FF16D5">
        <w:rPr>
          <w:rFonts w:cs="Arial"/>
          <w:sz w:val="22"/>
          <w:szCs w:val="22"/>
        </w:rPr>
        <w:t>Sra. Adriana Campelo propôs inverter a ordem dos pontos da pauta, começand</w:t>
      </w:r>
      <w:r w:rsidR="00860F5A" w:rsidRPr="00FF16D5">
        <w:rPr>
          <w:rFonts w:cs="Arial"/>
          <w:sz w:val="22"/>
          <w:szCs w:val="22"/>
        </w:rPr>
        <w:t>o pela apresentação do item II. A</w:t>
      </w:r>
      <w:r w:rsidR="004022CC" w:rsidRPr="00FF16D5">
        <w:rPr>
          <w:rFonts w:cs="Arial"/>
          <w:sz w:val="22"/>
          <w:szCs w:val="22"/>
        </w:rPr>
        <w:t xml:space="preserve"> </w:t>
      </w:r>
      <w:r w:rsidR="00072330" w:rsidRPr="00FF16D5">
        <w:rPr>
          <w:rFonts w:cs="Arial"/>
          <w:sz w:val="22"/>
          <w:szCs w:val="22"/>
        </w:rPr>
        <w:t xml:space="preserve">Sra. Sílvia Almeida fez uma breve apresentação da biografia </w:t>
      </w:r>
      <w:r w:rsidR="00860F5A" w:rsidRPr="00FF16D5">
        <w:rPr>
          <w:rFonts w:cs="Arial"/>
          <w:sz w:val="22"/>
          <w:szCs w:val="22"/>
        </w:rPr>
        <w:t xml:space="preserve">do proponente do projeto </w:t>
      </w:r>
      <w:r w:rsidR="00860F5A" w:rsidRPr="00FF16D5">
        <w:rPr>
          <w:color w:val="000000"/>
          <w:sz w:val="22"/>
          <w:szCs w:val="22"/>
        </w:rPr>
        <w:t xml:space="preserve">“Explorando o uso de redes sociais por crianças: trabalho infantil, saúde mental e necessidade de capacitação dos agentes escolares de Salvador/BA”, o Sr. Cléber </w:t>
      </w:r>
      <w:proofErr w:type="spellStart"/>
      <w:r w:rsidR="00860F5A" w:rsidRPr="00FF16D5">
        <w:rPr>
          <w:color w:val="000000"/>
          <w:sz w:val="22"/>
          <w:szCs w:val="22"/>
        </w:rPr>
        <w:t>Cremonese</w:t>
      </w:r>
      <w:proofErr w:type="spellEnd"/>
      <w:r w:rsidR="00860F5A" w:rsidRPr="00FF16D5">
        <w:rPr>
          <w:color w:val="000000"/>
          <w:sz w:val="22"/>
          <w:szCs w:val="22"/>
        </w:rPr>
        <w:t xml:space="preserve">, professor do Instituto de Saúde Coletiva da Universidade Federal da Bahia. Com a palavra, o Sr. Cléber </w:t>
      </w:r>
      <w:proofErr w:type="spellStart"/>
      <w:r w:rsidR="00860F5A" w:rsidRPr="00FF16D5">
        <w:rPr>
          <w:color w:val="000000"/>
          <w:sz w:val="22"/>
          <w:szCs w:val="22"/>
        </w:rPr>
        <w:t>Cremonese</w:t>
      </w:r>
      <w:proofErr w:type="spellEnd"/>
      <w:r w:rsidR="00860F5A" w:rsidRPr="00FF16D5">
        <w:rPr>
          <w:color w:val="000000"/>
          <w:sz w:val="22"/>
          <w:szCs w:val="22"/>
        </w:rPr>
        <w:t xml:space="preserve"> começou a apresentação do projeto que consiste </w:t>
      </w:r>
      <w:r w:rsidR="00A33F3D" w:rsidRPr="00FF16D5">
        <w:rPr>
          <w:rFonts w:cs="Arial"/>
          <w:sz w:val="22"/>
          <w:szCs w:val="22"/>
        </w:rPr>
        <w:t>em c</w:t>
      </w:r>
      <w:r w:rsidR="00A33F3D" w:rsidRPr="00FF16D5">
        <w:rPr>
          <w:sz w:val="22"/>
          <w:szCs w:val="22"/>
        </w:rPr>
        <w:t xml:space="preserve">aracterizar o perfil do uso de redes sociais por crianças com idade entre </w:t>
      </w:r>
      <w:proofErr w:type="gramStart"/>
      <w:r w:rsidR="00A33F3D" w:rsidRPr="00FF16D5">
        <w:rPr>
          <w:sz w:val="22"/>
          <w:szCs w:val="22"/>
        </w:rPr>
        <w:t>6</w:t>
      </w:r>
      <w:proofErr w:type="gramEnd"/>
      <w:r w:rsidR="00A33F3D" w:rsidRPr="00FF16D5">
        <w:rPr>
          <w:sz w:val="22"/>
          <w:szCs w:val="22"/>
        </w:rPr>
        <w:t xml:space="preserve"> e 14 anos, com os objetivos de: identificar o propósito do uso; o papel dos cuidadores no apoio e orientação do uso das redes sociais por parte das crianças; avaliar os possíveis efeitos do trabalho infantil em redes sociais sobre a saúde mental das crianças, incluindo ansiedade, estresse e depressão; capacitar professores e agentes escolares para habilidade para reconhecer e identificar sinais de trabalho infantil em crianças envolvidas em redes sociais; compreender os efeitos adversos relacionados ao trabalho infantil nas redes sociais; desenvolver estratégias de apoio e intervenção para lidar com situações de trabalho infantil nas redes sociais; realizar uma busca ativa nas redes sociais para produção de um d</w:t>
      </w:r>
      <w:r w:rsidR="008E3FAD" w:rsidRPr="00FF16D5">
        <w:rPr>
          <w:sz w:val="22"/>
          <w:szCs w:val="22"/>
        </w:rPr>
        <w:t>ocumento de análise de situação.</w:t>
      </w:r>
      <w:r w:rsidR="00A33F3D" w:rsidRPr="00FF16D5">
        <w:rPr>
          <w:sz w:val="22"/>
          <w:szCs w:val="22"/>
        </w:rPr>
        <w:t xml:space="preserve"> Para alcançar os </w:t>
      </w:r>
      <w:r w:rsidR="008E3FAD" w:rsidRPr="00FF16D5">
        <w:rPr>
          <w:sz w:val="22"/>
          <w:szCs w:val="22"/>
        </w:rPr>
        <w:t>objetivos proposto</w:t>
      </w:r>
      <w:r w:rsidR="00A33F3D" w:rsidRPr="00FF16D5">
        <w:rPr>
          <w:sz w:val="22"/>
          <w:szCs w:val="22"/>
        </w:rPr>
        <w:t xml:space="preserve">s, </w:t>
      </w:r>
      <w:r w:rsidR="008E3FAD" w:rsidRPr="00FF16D5">
        <w:rPr>
          <w:sz w:val="22"/>
          <w:szCs w:val="22"/>
        </w:rPr>
        <w:t>p</w:t>
      </w:r>
      <w:r w:rsidR="00A33F3D" w:rsidRPr="00FF16D5">
        <w:rPr>
          <w:sz w:val="22"/>
          <w:szCs w:val="22"/>
        </w:rPr>
        <w:t>ropõe-se um estudo epidemiológico de corte transversal (inquérito) de base escolar, com uma amostra representativa de crianças na faixa etárias do</w:t>
      </w:r>
      <w:r w:rsidR="00EC5BF8">
        <w:rPr>
          <w:sz w:val="22"/>
          <w:szCs w:val="22"/>
        </w:rPr>
        <w:t>s</w:t>
      </w:r>
      <w:r w:rsidR="00A33F3D" w:rsidRPr="00FF16D5">
        <w:rPr>
          <w:sz w:val="22"/>
          <w:szCs w:val="22"/>
        </w:rPr>
        <w:t xml:space="preserve"> </w:t>
      </w:r>
      <w:proofErr w:type="gramStart"/>
      <w:r w:rsidR="00A33F3D" w:rsidRPr="00FF16D5">
        <w:rPr>
          <w:sz w:val="22"/>
          <w:szCs w:val="22"/>
        </w:rPr>
        <w:t>6</w:t>
      </w:r>
      <w:proofErr w:type="gramEnd"/>
      <w:r w:rsidR="00A33F3D" w:rsidRPr="00FF16D5">
        <w:rPr>
          <w:sz w:val="22"/>
          <w:szCs w:val="22"/>
        </w:rPr>
        <w:t xml:space="preserve"> aos 14 anos, matriculadas em escolas da rede municipal, estadual e particular de Salvador/BA. Será aplicado um questionário estruturado para caracterizar o perfil e os objetivos do uso de redes sociais por essas crianças. Além disso, serão utilizadas escalas validadas para avaliar a saúde mental das crianças, incluindo ansiedade, estresse e depressão. Será oferecida uma série de atividades de extensão voltadas aos professores e demais agentes escolares das escolas municipais, estaduais e particulares de Salvador. Essas atividades terão como objetivo capacitar os profissionais na identificação de crianças envolvidas em atividades que possam caracterizar trabalho infantil, com ênfase no uso de redes </w:t>
      </w:r>
      <w:r w:rsidR="00A33F3D" w:rsidRPr="00FF16D5">
        <w:rPr>
          <w:sz w:val="22"/>
          <w:szCs w:val="22"/>
        </w:rPr>
        <w:lastRenderedPageBreak/>
        <w:t xml:space="preserve">sociais. Serão realizados workshops, palestras e discussões para aumentar a conscientização sobre os riscos, sinais de exploração e a importância de abordar adequadamente essas situações. </w:t>
      </w:r>
      <w:r w:rsidR="00682E4C" w:rsidRPr="00FF16D5">
        <w:rPr>
          <w:sz w:val="22"/>
          <w:szCs w:val="22"/>
        </w:rPr>
        <w:t>Alguns questionamentos de pesquisa foram levantados pelo expositor durante a apresentação do projeto: Qual a frequência de uso de redes sociais por crianças? O tempo de uso; quais são os site</w:t>
      </w:r>
      <w:r w:rsidR="00EC5BF8">
        <w:rPr>
          <w:sz w:val="22"/>
          <w:szCs w:val="22"/>
        </w:rPr>
        <w:t>s</w:t>
      </w:r>
      <w:r w:rsidR="00682E4C" w:rsidRPr="00FF16D5">
        <w:rPr>
          <w:sz w:val="22"/>
          <w:szCs w:val="22"/>
        </w:rPr>
        <w:t>? Qual o perfil dos tutores destas crianças? Será que são irmãos mais velhos? Será que são os pais destas crianças? Será que são as avós que ficam em casa durante o dia com estas crianças? Qual é o perfil destas pessoas quando elas se preocupam com estas crianças em ambientes virtuais? Qual a frequência de crianças usando redes sociais para fins pecuniários, ou seja, quando elas estão usando essas redes sociais visando lucro? Qual a prevalência de transtornos mentais comuns em crianças usuárias de redes sociais? Qual a habilidade dos professores e cuidadores para trabalhar com estas crianças no uso de redes sociais? Quantas perguntas eles fazem para estas crianças? Quais os cuidados, quais os potenciais problemas que acontecem numa escola em decorrência</w:t>
      </w:r>
      <w:r w:rsidR="004A6941" w:rsidRPr="00FF16D5">
        <w:rPr>
          <w:sz w:val="22"/>
          <w:szCs w:val="22"/>
        </w:rPr>
        <w:t xml:space="preserve"> do uso das redes sociais</w:t>
      </w:r>
      <w:r w:rsidR="00682E4C" w:rsidRPr="00FF16D5">
        <w:rPr>
          <w:sz w:val="22"/>
          <w:szCs w:val="22"/>
        </w:rPr>
        <w:t xml:space="preserve">? </w:t>
      </w:r>
      <w:r w:rsidR="00C45ADE" w:rsidRPr="00FF16D5">
        <w:rPr>
          <w:sz w:val="22"/>
          <w:szCs w:val="22"/>
        </w:rPr>
        <w:t>Finalizada</w:t>
      </w:r>
      <w:r w:rsidR="00C45ADE" w:rsidRPr="00FF16D5">
        <w:rPr>
          <w:color w:val="0070C0"/>
          <w:sz w:val="22"/>
          <w:szCs w:val="22"/>
        </w:rPr>
        <w:t xml:space="preserve"> </w:t>
      </w:r>
      <w:r w:rsidR="00C45ADE" w:rsidRPr="00FF16D5">
        <w:rPr>
          <w:sz w:val="22"/>
          <w:szCs w:val="22"/>
        </w:rPr>
        <w:t xml:space="preserve">a apresentação, a Sra. Adriana Campelo pede a palavra e agradece inicialmente ao Sr. Cleber </w:t>
      </w:r>
      <w:proofErr w:type="spellStart"/>
      <w:r w:rsidR="00C45ADE" w:rsidRPr="00FF16D5">
        <w:rPr>
          <w:sz w:val="22"/>
          <w:szCs w:val="22"/>
        </w:rPr>
        <w:t>Cremonese</w:t>
      </w:r>
      <w:proofErr w:type="spellEnd"/>
      <w:r w:rsidR="00C45ADE" w:rsidRPr="00FF16D5">
        <w:rPr>
          <w:sz w:val="22"/>
          <w:szCs w:val="22"/>
        </w:rPr>
        <w:t xml:space="preserve"> pela iniciativa na construção do projeto. Enfatiza que</w:t>
      </w:r>
      <w:r w:rsidR="00C45ADE" w:rsidRPr="00FF16D5">
        <w:rPr>
          <w:color w:val="0070C0"/>
          <w:sz w:val="22"/>
          <w:szCs w:val="22"/>
        </w:rPr>
        <w:t xml:space="preserve"> </w:t>
      </w:r>
      <w:r w:rsidR="00C45ADE" w:rsidRPr="00FF16D5">
        <w:rPr>
          <w:sz w:val="22"/>
          <w:szCs w:val="22"/>
        </w:rPr>
        <w:t xml:space="preserve">esta realidade é muito nova e que não temos ainda conhecimento acumulado sobre o uso das redes sociais; só sabemos que estas ferramentas estão à disposição das crianças, mas desconhecemos a dimensão dos problemas decorrentes desta exposição. </w:t>
      </w:r>
      <w:r w:rsidR="00EF736A" w:rsidRPr="00FF16D5">
        <w:rPr>
          <w:sz w:val="22"/>
          <w:szCs w:val="22"/>
        </w:rPr>
        <w:t>Salienta que as empresas de tecnologia e de redes sociais têm interesse no uso dessas redes, e cabe a nós, sociedade e instituições de proteção do trabalho, produzir estes dados.</w:t>
      </w:r>
      <w:r w:rsidR="00E66686" w:rsidRPr="00FF16D5">
        <w:rPr>
          <w:sz w:val="22"/>
          <w:szCs w:val="22"/>
        </w:rPr>
        <w:t xml:space="preserve"> A Sra. Rosemeire Fernandes pede a palavra primeiramente reconhecendo a excelência do projeto e concordando com os argumentos de Sra. Adriana Campelo. Em seguida, questiona se o projeto foi submetido à Câmara Temática do Trabalho Infantil ou a qualquer outra das câmaras temáticas da agenda Bahia do trabalho Decente?</w:t>
      </w:r>
      <w:r w:rsidR="00E66686" w:rsidRPr="00FF16D5">
        <w:rPr>
          <w:color w:val="FF0000"/>
          <w:sz w:val="22"/>
          <w:szCs w:val="22"/>
        </w:rPr>
        <w:t xml:space="preserve"> </w:t>
      </w:r>
      <w:r w:rsidR="00E66686" w:rsidRPr="00FF16D5">
        <w:rPr>
          <w:sz w:val="22"/>
          <w:szCs w:val="22"/>
        </w:rPr>
        <w:t xml:space="preserve">Argumenta que apenas em caráter extraordinário, </w:t>
      </w:r>
      <w:r w:rsidR="00EC5BF8">
        <w:rPr>
          <w:sz w:val="22"/>
          <w:szCs w:val="22"/>
        </w:rPr>
        <w:t xml:space="preserve">o </w:t>
      </w:r>
      <w:r w:rsidR="00E66686" w:rsidRPr="00FF16D5">
        <w:rPr>
          <w:sz w:val="22"/>
          <w:szCs w:val="22"/>
        </w:rPr>
        <w:t>Conselho Deliberativo aprova projetos encaminhados sem essa tramitação, já que o mesmo não é autônomo, representando uma entre outras ações resultantes da Agenda Bahia do Trabalho Decente.</w:t>
      </w:r>
      <w:r w:rsidR="00E66686" w:rsidRPr="00FF16D5">
        <w:rPr>
          <w:color w:val="FF0000"/>
          <w:sz w:val="22"/>
          <w:szCs w:val="22"/>
        </w:rPr>
        <w:t xml:space="preserve"> </w:t>
      </w:r>
      <w:r w:rsidR="00E66686" w:rsidRPr="00FF16D5">
        <w:rPr>
          <w:sz w:val="22"/>
          <w:szCs w:val="22"/>
        </w:rPr>
        <w:t>Informa que o Fundo tem por escopo de</w:t>
      </w:r>
      <w:r w:rsidR="00FF16D5" w:rsidRPr="00FF16D5">
        <w:rPr>
          <w:sz w:val="22"/>
          <w:szCs w:val="22"/>
        </w:rPr>
        <w:t>stinar</w:t>
      </w:r>
      <w:r w:rsidR="00E66686" w:rsidRPr="00FF16D5">
        <w:rPr>
          <w:sz w:val="22"/>
          <w:szCs w:val="22"/>
        </w:rPr>
        <w:t xml:space="preserve"> os recursos captados </w:t>
      </w:r>
      <w:r w:rsidR="00FF16D5" w:rsidRPr="00FF16D5">
        <w:rPr>
          <w:sz w:val="22"/>
          <w:szCs w:val="22"/>
        </w:rPr>
        <w:t>à</w:t>
      </w:r>
      <w:r w:rsidR="00E66686" w:rsidRPr="00FF16D5">
        <w:rPr>
          <w:sz w:val="22"/>
          <w:szCs w:val="22"/>
        </w:rPr>
        <w:t xml:space="preserve"> reconstituição dos danos lesados. E isso tem sido feito através dessas discussões nas câmaras temáticas</w:t>
      </w:r>
      <w:r w:rsidR="00FF16D5" w:rsidRPr="00FF16D5">
        <w:rPr>
          <w:sz w:val="22"/>
          <w:szCs w:val="22"/>
        </w:rPr>
        <w:t>, que</w:t>
      </w:r>
      <w:r w:rsidR="00E66686" w:rsidRPr="00FF16D5">
        <w:rPr>
          <w:sz w:val="22"/>
          <w:szCs w:val="22"/>
        </w:rPr>
        <w:t xml:space="preserve"> por sua vez, </w:t>
      </w:r>
      <w:r w:rsidR="00FF16D5" w:rsidRPr="00FF16D5">
        <w:rPr>
          <w:sz w:val="22"/>
          <w:szCs w:val="22"/>
        </w:rPr>
        <w:t>adot</w:t>
      </w:r>
      <w:r w:rsidR="00E66686" w:rsidRPr="00FF16D5">
        <w:rPr>
          <w:sz w:val="22"/>
          <w:szCs w:val="22"/>
        </w:rPr>
        <w:t>a</w:t>
      </w:r>
      <w:r w:rsidR="00FF16D5" w:rsidRPr="00FF16D5">
        <w:rPr>
          <w:sz w:val="22"/>
          <w:szCs w:val="22"/>
        </w:rPr>
        <w:t>m</w:t>
      </w:r>
      <w:r w:rsidR="00E66686" w:rsidRPr="00FF16D5">
        <w:rPr>
          <w:sz w:val="22"/>
          <w:szCs w:val="22"/>
        </w:rPr>
        <w:t xml:space="preserve"> os seus planos de ação</w:t>
      </w:r>
      <w:r w:rsidR="00FF16D5" w:rsidRPr="00FF16D5">
        <w:rPr>
          <w:sz w:val="22"/>
          <w:szCs w:val="22"/>
        </w:rPr>
        <w:t>.</w:t>
      </w:r>
      <w:r w:rsidR="009B4955">
        <w:rPr>
          <w:sz w:val="22"/>
          <w:szCs w:val="22"/>
        </w:rPr>
        <w:t xml:space="preserve"> Esclarece também que o Fundo é </w:t>
      </w:r>
      <w:r w:rsidR="009B4955" w:rsidRPr="009B4955">
        <w:t>subsidiado com recursos provindos do próprio Governo do Estado par</w:t>
      </w:r>
      <w:r w:rsidR="00EC5BF8">
        <w:t>a implementação de políticas, e</w:t>
      </w:r>
      <w:proofErr w:type="gramStart"/>
      <w:r w:rsidR="00EC5BF8">
        <w:t xml:space="preserve"> sobretudo</w:t>
      </w:r>
      <w:proofErr w:type="gramEnd"/>
      <w:r w:rsidR="009B4955" w:rsidRPr="009B4955">
        <w:t xml:space="preserve"> por aportes de condenações, termo de ajustamento de conduta e multas vindas do Ministério Público do Trabalho e do Tribunal Regional do Trabalho, o que representa basicamente 100% dos recursos do Fundo. Como representante do Judiciário, traz esta preocupação de fazer cumprir a lei de ação civil pública. </w:t>
      </w:r>
      <w:r w:rsidR="00830E8C">
        <w:t>Salienta ainda que não está questionando nem a lisura</w:t>
      </w:r>
      <w:r w:rsidR="00676D90">
        <w:t>,</w:t>
      </w:r>
      <w:r w:rsidR="00830E8C">
        <w:t xml:space="preserve"> nem o mérito do projeto, mas que este seria o trâmite esperado, o que traz o fortalecimento das câmaras temáticas.</w:t>
      </w:r>
      <w:r w:rsidR="00676D90">
        <w:t xml:space="preserve"> Em seguida a Dra. Andrea Freitas reafirma a relevância desta temática para o mundo do trabalho infantil</w:t>
      </w:r>
      <w:r w:rsidR="00010257">
        <w:t xml:space="preserve"> tendo em vista o desafio da fiscalização no ambiente das plataformas digitais; muitas vezes o trabalho ocorre dentro do domicílio, dificultando a sua visualização. </w:t>
      </w:r>
      <w:r w:rsidR="00FF4AF7">
        <w:t xml:space="preserve">A Dra. Maíra de La Cruz recomenda o mesmo encaminhamento que o da Dra. Rosemeire Fernandes e </w:t>
      </w:r>
      <w:r w:rsidR="0009793A">
        <w:t>chama a atenção para</w:t>
      </w:r>
      <w:r w:rsidR="00FF4AF7">
        <w:t xml:space="preserve"> a necessidade de se lançar novos editais.</w:t>
      </w:r>
      <w:r w:rsidR="005B795D">
        <w:t xml:space="preserve"> Em seguida, Sr. Simon Lobato parabeniza a Universidade Federal </w:t>
      </w:r>
      <w:r w:rsidR="00C160A8">
        <w:t xml:space="preserve">da Bahia </w:t>
      </w:r>
      <w:r w:rsidR="005B795D">
        <w:t>pela iniciativa de tratar de um tem</w:t>
      </w:r>
      <w:r w:rsidR="00C160A8">
        <w:t>a</w:t>
      </w:r>
      <w:r w:rsidR="005B795D">
        <w:t xml:space="preserve"> muito importante, mas reitera a necessidade de que propostas como estas sejam apresentadas através de edital, que considera o meio mais transparente e justo, possibilitando que outras instituições de menor porte possam também apresentar suas propostas. O Sr. Davidson Magalhães pede a palavra e </w:t>
      </w:r>
      <w:r w:rsidR="006D60DC">
        <w:t>enfatiza a relevância de um projeto que busque fazer um levantamento sobre a ação das crianças nas plataformas, entretanto observa que ficou com dúvidas acerca da metodologi</w:t>
      </w:r>
      <w:r w:rsidR="003573B1">
        <w:t>a do projeto, isto é, qual seria</w:t>
      </w:r>
      <w:r w:rsidR="006D60DC">
        <w:t xml:space="preserve"> o universo </w:t>
      </w:r>
      <w:r w:rsidR="003573B1">
        <w:t xml:space="preserve">da pesquisa; se seria trabalhado com as escolas </w:t>
      </w:r>
      <w:r w:rsidR="00C160A8">
        <w:t>públicas municipais de Salvador;</w:t>
      </w:r>
      <w:r w:rsidR="003573B1">
        <w:t xml:space="preserve"> qual seria</w:t>
      </w:r>
      <w:r w:rsidR="003573B1" w:rsidRPr="003573B1">
        <w:t xml:space="preserve"> </w:t>
      </w:r>
      <w:r w:rsidR="003573B1">
        <w:t>a abrangência da investigação</w:t>
      </w:r>
      <w:r w:rsidR="00C160A8">
        <w:t>?</w:t>
      </w:r>
      <w:r w:rsidR="003573B1">
        <w:t xml:space="preserve"> Outro ponto questionado por Sr. Davidson Magalhães foi sobre o objeto de interesse da pesquisa, já que, embora muito </w:t>
      </w:r>
      <w:proofErr w:type="gramStart"/>
      <w:r w:rsidR="003573B1">
        <w:t>relevante</w:t>
      </w:r>
      <w:r w:rsidR="00521FA8">
        <w:t>s</w:t>
      </w:r>
      <w:r w:rsidR="003573B1">
        <w:t>, aspectos</w:t>
      </w:r>
      <w:proofErr w:type="gramEnd"/>
      <w:r w:rsidR="003573B1">
        <w:t xml:space="preserve"> como os efeitos psicológicos, emocionais e pedagógicos não são o nosso foco de atuação, mas sim as relações de trabalho, e mais precisamente a ex</w:t>
      </w:r>
      <w:r w:rsidR="00521FA8">
        <w:t xml:space="preserve">ploração do trabalho infantil. Reforça, ainda, que embora não seja uma regra, a apresentação do projeto na câmara temática específica seria muito pertinente, dada a especificidade e excepcionalidade do projeto. Finalizando sua fala, o Sr. Davidson Magalhães afirma que já está em elaboração </w:t>
      </w:r>
      <w:proofErr w:type="gramStart"/>
      <w:r w:rsidR="00521FA8">
        <w:t>a</w:t>
      </w:r>
      <w:proofErr w:type="gramEnd"/>
      <w:r w:rsidR="00521FA8">
        <w:t xml:space="preserve"> proposta de um novo edital</w:t>
      </w:r>
      <w:r w:rsidR="008506EE">
        <w:t xml:space="preserve">. A palavra é passada, então, ao Sr. Cleber </w:t>
      </w:r>
      <w:proofErr w:type="spellStart"/>
      <w:r w:rsidR="008506EE">
        <w:t>Cremonese</w:t>
      </w:r>
      <w:proofErr w:type="spellEnd"/>
      <w:r w:rsidR="008506EE">
        <w:t xml:space="preserve"> para que ele responda aos questionamentos. Ele afirma primeiramente que a ciência trabalha com amostras – por questões de recursos e tempo – nas quais serão aplicados questionários de forma individual. Então, será uma amostra de 500 escolas municipais ou estaduais</w:t>
      </w:r>
      <w:r w:rsidR="007D27D7">
        <w:t>. As crianças responderão a um questionário individual, com questões do tipo: “Você usa redes socais? Quanto tempo você fica nas redes socais? Qual o seu objetivo no uso dessas redes?”</w:t>
      </w:r>
      <w:r w:rsidR="004D4BA1">
        <w:t xml:space="preserve">. Explica que com a amostra pode-se chegar a uma </w:t>
      </w:r>
      <w:r w:rsidR="004D4BA1" w:rsidRPr="004D4BA1">
        <w:rPr>
          <w:i/>
        </w:rPr>
        <w:t>foto</w:t>
      </w:r>
      <w:r w:rsidR="004D4BA1">
        <w:t xml:space="preserve"> local que pode representar uma realidade em nível nacional.</w:t>
      </w:r>
      <w:r w:rsidR="00A7181A">
        <w:t xml:space="preserve"> Pontua também que o CNPq tem mínimos recursos de amplitude nacional, o que concentra muitas pesquisas em São Paulo, Rio de Janeiro, Minas Gerais e Rio Grande do Sul. Então as universidades do Norte-Nordeste estão muito atrás dessas universidades do centro do país em termos de disponibilidade de recursos para fazer pesquisas. </w:t>
      </w:r>
      <w:proofErr w:type="spellStart"/>
      <w:r w:rsidR="00A7181A">
        <w:t>Sra</w:t>
      </w:r>
      <w:proofErr w:type="spellEnd"/>
      <w:r w:rsidR="00A7181A">
        <w:t xml:space="preserve"> Adriana Campelo pede a palavra e esclarece que os editais tê</w:t>
      </w:r>
      <w:r w:rsidR="003943BB">
        <w:t>m</w:t>
      </w:r>
      <w:r w:rsidR="00A7181A">
        <w:t xml:space="preserve"> suas limitações e a gente não consegue ter uma seleção de projetos que abordam </w:t>
      </w:r>
      <w:r w:rsidR="00C160A8">
        <w:t>questões</w:t>
      </w:r>
      <w:r w:rsidR="00A7181A">
        <w:t xml:space="preserve"> muito específicas, como é o caso de um projeto dessa natureza</w:t>
      </w:r>
      <w:r w:rsidR="003943BB">
        <w:t xml:space="preserve">, além do fato </w:t>
      </w:r>
      <w:r w:rsidR="00C160A8">
        <w:t>d</w:t>
      </w:r>
      <w:r w:rsidR="003943BB">
        <w:t>e que os editais anteriores só permitirem a participação de Organizações Sociais</w:t>
      </w:r>
      <w:r w:rsidR="00A7181A">
        <w:t xml:space="preserve">. </w:t>
      </w:r>
      <w:r w:rsidR="003943BB">
        <w:t>O Sr. Simon Lobato acrescenta que é preciso ampliar os espaços para a captação de projetos de instituições públicas.</w:t>
      </w:r>
      <w:r w:rsidR="00D52E9D">
        <w:t xml:space="preserve"> Segundo ele, as universidades</w:t>
      </w:r>
      <w:r w:rsidR="003943BB">
        <w:t xml:space="preserve"> têm feito muito, com muito pouco</w:t>
      </w:r>
      <w:r w:rsidR="00D52E9D">
        <w:t xml:space="preserve"> recurso</w:t>
      </w:r>
      <w:r w:rsidR="003943BB">
        <w:t>.</w:t>
      </w:r>
      <w:r w:rsidR="00D52E9D">
        <w:t xml:space="preserve"> São </w:t>
      </w:r>
      <w:r w:rsidR="003943BB">
        <w:t xml:space="preserve">propostas e projetos interessantíssimos e que tratam de questões </w:t>
      </w:r>
      <w:r w:rsidR="00D52E9D">
        <w:t>urgentes</w:t>
      </w:r>
      <w:r w:rsidR="003943BB">
        <w:t xml:space="preserve"> </w:t>
      </w:r>
      <w:r w:rsidR="00463175">
        <w:t>para a</w:t>
      </w:r>
      <w:r w:rsidR="003943BB">
        <w:t xml:space="preserve"> nossa sociedade.</w:t>
      </w:r>
      <w:r w:rsidR="00463175">
        <w:t xml:space="preserve"> A Sra. Rosemeire Fernandes reitera suas observações anteriores esclarecendo mais uma vez que sua preocupação é que mantenhamos o espírito do Programa da Agenda Bahia do Trabalho Decente, </w:t>
      </w:r>
      <w:r w:rsidR="00463175">
        <w:lastRenderedPageBreak/>
        <w:t xml:space="preserve">onde são construídos os planos, onde são definidos os resultados esperados e possamos manter um alinhamento. A regra por excelência da administração pública e do próprio fundo é a transparência e a publicidade, o acompanhamento da eficiência, o monitoramento da aplicação desses recursos e a democracia no acesso a esses recursos. </w:t>
      </w:r>
      <w:r w:rsidR="003E51B3">
        <w:t xml:space="preserve">O Sr. Álvaro Gomes anuncia, então, o encaminhamento dado ao Projeto: primeiramente ele deveria ser apresentado à Câmara Temática corespondente e em seguida ser discutido também no Comitê Gestor da Agenda Bahia do Trabalho Decente. Neste último ponto, o Sr. Davidson Magalhães apresenta uma discordância: argumenta que nós temos as câmaras temáticas para tratar dos casos específicos, mas o Comitê Gestor deve tratar da Agenda como um todo, e não de projetos específicos, o que produziria uma tramitação desnecessária. Ressalta ainda que grande parte das representações do FUNTRAD se faz presente também no Comitê Gestor. A Sra. Rosemeire sinaliza que acolhe a observação do Sr. Davidson naquele momento. </w:t>
      </w:r>
      <w:r w:rsidR="00DF6CBC">
        <w:t>Assim, ficou definido que o Projeto seria apresentado apenas na Câmara Temática e depois retornaria ao Conselho do FUNTRAD para deliberação. A reunião segue para o próximo ponto: a apresentação do Projeto “Além do Arco-íris” cujo proponente é a Organização Internacional do Trabalho.</w:t>
      </w:r>
      <w:r w:rsidR="004401F8">
        <w:t xml:space="preserve"> A Sra. Sílvia Almeida fez uma breve apresentação da Sra. Thais Faria,</w:t>
      </w:r>
      <w:r w:rsidR="004401F8">
        <w:rPr>
          <w:rFonts w:cs="Arial"/>
          <w:sz w:val="22"/>
          <w:szCs w:val="22"/>
        </w:rPr>
        <w:t xml:space="preserve"> r</w:t>
      </w:r>
      <w:r w:rsidR="00072330">
        <w:rPr>
          <w:rFonts w:cs="Arial"/>
          <w:sz w:val="22"/>
          <w:szCs w:val="22"/>
        </w:rPr>
        <w:t>epresentante da Organização Internacional do Trabalho (OIT), proponente do Projeto “Além do Arco-íris”. Com a palavra, a Sra. Thaís Faria começou a apresentar o projeto, que consiste na</w:t>
      </w:r>
      <w:r w:rsidR="004022CC">
        <w:rPr>
          <w:rFonts w:cs="Arial"/>
          <w:sz w:val="22"/>
          <w:szCs w:val="22"/>
        </w:rPr>
        <w:t xml:space="preserve"> construção de </w:t>
      </w:r>
      <w:r w:rsidR="004022CC" w:rsidRPr="004022CC">
        <w:rPr>
          <w:color w:val="000000"/>
          <w:sz w:val="22"/>
          <w:szCs w:val="22"/>
        </w:rPr>
        <w:t xml:space="preserve">uma estratégia de formação profissional e inclusão no mercado formal de trabalho para 56 pessoas LGBTQIA+, sendo, ao menos 60% delas pessoas trans. A formação será na área do segmento turístico LGBTQIAP+ e incluirá habilidades emocionais que darão </w:t>
      </w:r>
      <w:r w:rsidR="004022CC">
        <w:rPr>
          <w:color w:val="000000"/>
          <w:sz w:val="22"/>
          <w:szCs w:val="22"/>
        </w:rPr>
        <w:t>suporte</w:t>
      </w:r>
      <w:r w:rsidR="004022CC" w:rsidRPr="004022CC">
        <w:rPr>
          <w:color w:val="000000"/>
          <w:sz w:val="22"/>
          <w:szCs w:val="22"/>
        </w:rPr>
        <w:t xml:space="preserve"> para as pessoas não somente ingressarem no mercado de trabalho, mas </w:t>
      </w:r>
      <w:r w:rsidR="004022CC">
        <w:rPr>
          <w:color w:val="000000"/>
          <w:sz w:val="22"/>
          <w:szCs w:val="22"/>
        </w:rPr>
        <w:t xml:space="preserve">também </w:t>
      </w:r>
      <w:r w:rsidR="004022CC" w:rsidRPr="004022CC">
        <w:rPr>
          <w:color w:val="000000"/>
          <w:sz w:val="22"/>
          <w:szCs w:val="22"/>
        </w:rPr>
        <w:t>permanecerem e ascenderem. O projeto ainda contribuirá para fazer de Salvador/</w:t>
      </w:r>
      <w:proofErr w:type="gramStart"/>
      <w:r w:rsidR="004022CC" w:rsidRPr="004022CC">
        <w:rPr>
          <w:color w:val="000000"/>
          <w:sz w:val="22"/>
          <w:szCs w:val="22"/>
        </w:rPr>
        <w:t>Ba</w:t>
      </w:r>
      <w:proofErr w:type="gramEnd"/>
      <w:r w:rsidR="004022CC" w:rsidRPr="004022CC">
        <w:rPr>
          <w:color w:val="000000"/>
          <w:sz w:val="22"/>
          <w:szCs w:val="22"/>
        </w:rPr>
        <w:t xml:space="preserve"> um destino turístico inclusivo.</w:t>
      </w:r>
      <w:r w:rsidR="009D4E38">
        <w:rPr>
          <w:color w:val="000000"/>
          <w:sz w:val="22"/>
          <w:szCs w:val="22"/>
        </w:rPr>
        <w:t xml:space="preserve"> Segue abaixo o obje</w:t>
      </w:r>
      <w:r w:rsidR="004022CC">
        <w:rPr>
          <w:color w:val="000000"/>
          <w:sz w:val="22"/>
          <w:szCs w:val="22"/>
        </w:rPr>
        <w:t xml:space="preserve">tivo, resultados esperados e atividades do Projeto: </w:t>
      </w:r>
    </w:p>
    <w:p w:rsidR="004022CC" w:rsidRPr="004022CC" w:rsidRDefault="004022CC" w:rsidP="00377387">
      <w:pPr>
        <w:pStyle w:val="Corpodetexto"/>
        <w:numPr>
          <w:ilvl w:val="0"/>
          <w:numId w:val="1"/>
        </w:numPr>
        <w:spacing w:after="120"/>
        <w:jc w:val="both"/>
        <w:rPr>
          <w:sz w:val="22"/>
          <w:szCs w:val="22"/>
        </w:rPr>
      </w:pPr>
      <w:r w:rsidRPr="004022CC">
        <w:rPr>
          <w:sz w:val="22"/>
          <w:szCs w:val="22"/>
        </w:rPr>
        <w:t>Objetivo direto</w:t>
      </w:r>
    </w:p>
    <w:p w:rsidR="004022CC" w:rsidRPr="004022CC" w:rsidRDefault="004022CC" w:rsidP="00377387">
      <w:pPr>
        <w:pStyle w:val="Corpodetexto"/>
        <w:spacing w:after="120"/>
        <w:ind w:left="720"/>
        <w:jc w:val="both"/>
        <w:rPr>
          <w:b w:val="0"/>
          <w:bCs/>
          <w:sz w:val="22"/>
          <w:szCs w:val="22"/>
        </w:rPr>
      </w:pPr>
      <w:r w:rsidRPr="004022CC">
        <w:rPr>
          <w:b w:val="0"/>
          <w:bCs/>
          <w:sz w:val="22"/>
          <w:szCs w:val="22"/>
        </w:rPr>
        <w:t>Pessoas do grupo LGBTQIA+ com habilidades técnicas e sociais para ingressarem no mercado do turismo em Salvador, apoiando a inclusão da cidade como destino turístico inclusivo internacional.</w:t>
      </w:r>
    </w:p>
    <w:p w:rsidR="004022CC" w:rsidRPr="004022CC" w:rsidRDefault="004022CC" w:rsidP="00377387">
      <w:pPr>
        <w:pStyle w:val="Corpodetexto"/>
        <w:numPr>
          <w:ilvl w:val="0"/>
          <w:numId w:val="1"/>
        </w:numPr>
        <w:spacing w:after="120"/>
        <w:jc w:val="both"/>
        <w:rPr>
          <w:sz w:val="22"/>
          <w:szCs w:val="22"/>
        </w:rPr>
      </w:pPr>
      <w:r w:rsidRPr="004022CC">
        <w:rPr>
          <w:sz w:val="22"/>
          <w:szCs w:val="22"/>
        </w:rPr>
        <w:t>Resultados</w:t>
      </w:r>
    </w:p>
    <w:p w:rsidR="004022CC" w:rsidRPr="004022CC" w:rsidRDefault="004022CC" w:rsidP="00377387">
      <w:pPr>
        <w:pStyle w:val="Corpodetexto"/>
        <w:numPr>
          <w:ilvl w:val="1"/>
          <w:numId w:val="1"/>
        </w:numPr>
        <w:spacing w:after="120"/>
        <w:jc w:val="both"/>
        <w:rPr>
          <w:b w:val="0"/>
          <w:bCs/>
          <w:sz w:val="22"/>
          <w:szCs w:val="22"/>
        </w:rPr>
      </w:pPr>
      <w:r w:rsidRPr="004022CC">
        <w:rPr>
          <w:b w:val="0"/>
          <w:bCs/>
          <w:sz w:val="22"/>
          <w:szCs w:val="22"/>
        </w:rPr>
        <w:t>Criação de uma metodologia inovadora para formar tecnicamente e socialmente pessoas excluídas pelo preconceito de orientação sexual e identidade de gênero.</w:t>
      </w:r>
    </w:p>
    <w:p w:rsidR="004022CC" w:rsidRPr="004022CC" w:rsidRDefault="004022CC" w:rsidP="00377387">
      <w:pPr>
        <w:pStyle w:val="Corpodetexto"/>
        <w:numPr>
          <w:ilvl w:val="1"/>
          <w:numId w:val="1"/>
        </w:numPr>
        <w:spacing w:after="120"/>
        <w:jc w:val="both"/>
        <w:rPr>
          <w:b w:val="0"/>
          <w:bCs/>
          <w:sz w:val="22"/>
          <w:szCs w:val="22"/>
        </w:rPr>
      </w:pPr>
      <w:r w:rsidRPr="004022CC">
        <w:rPr>
          <w:b w:val="0"/>
          <w:bCs/>
          <w:sz w:val="22"/>
          <w:szCs w:val="22"/>
        </w:rPr>
        <w:t>Curso integrado de formação de 56 pessoas da comunidade LGBTQIA+, em parceria com o governo e sociedade civil, além da participação de empresas e parceiros estratégicos.</w:t>
      </w:r>
    </w:p>
    <w:p w:rsidR="004022CC" w:rsidRPr="004022CC" w:rsidRDefault="004022CC" w:rsidP="00377387">
      <w:pPr>
        <w:pStyle w:val="Corpodetexto"/>
        <w:numPr>
          <w:ilvl w:val="1"/>
          <w:numId w:val="1"/>
        </w:numPr>
        <w:spacing w:after="120"/>
        <w:jc w:val="both"/>
        <w:rPr>
          <w:b w:val="0"/>
          <w:bCs/>
          <w:sz w:val="22"/>
          <w:szCs w:val="22"/>
        </w:rPr>
      </w:pPr>
      <w:r w:rsidRPr="004022CC">
        <w:rPr>
          <w:b w:val="0"/>
          <w:bCs/>
          <w:sz w:val="22"/>
          <w:szCs w:val="22"/>
        </w:rPr>
        <w:t>Gestão para a inclusão, permanência e ascensão no mercado de trabalho das pessoas beneficiadas pelo projeto.</w:t>
      </w:r>
    </w:p>
    <w:p w:rsidR="004022CC" w:rsidRPr="00B76AE9" w:rsidRDefault="004022CC" w:rsidP="00377387">
      <w:pPr>
        <w:pStyle w:val="Corpodetexto"/>
        <w:numPr>
          <w:ilvl w:val="1"/>
          <w:numId w:val="1"/>
        </w:numPr>
        <w:spacing w:after="120"/>
        <w:jc w:val="both"/>
        <w:rPr>
          <w:b w:val="0"/>
          <w:bCs/>
          <w:sz w:val="22"/>
          <w:szCs w:val="22"/>
        </w:rPr>
      </w:pPr>
      <w:r w:rsidRPr="004022CC">
        <w:rPr>
          <w:b w:val="0"/>
          <w:bCs/>
          <w:sz w:val="22"/>
          <w:szCs w:val="22"/>
        </w:rPr>
        <w:t>Divulgação dos resultados para o público geral e para potenciais empregadores.</w:t>
      </w:r>
    </w:p>
    <w:p w:rsidR="004022CC" w:rsidRPr="004022CC" w:rsidRDefault="004022CC" w:rsidP="00377387">
      <w:pPr>
        <w:pStyle w:val="Corpodetexto"/>
        <w:numPr>
          <w:ilvl w:val="0"/>
          <w:numId w:val="1"/>
        </w:numPr>
        <w:spacing w:after="120"/>
        <w:jc w:val="both"/>
        <w:rPr>
          <w:sz w:val="22"/>
          <w:szCs w:val="22"/>
        </w:rPr>
      </w:pPr>
      <w:r w:rsidRPr="004022CC">
        <w:rPr>
          <w:sz w:val="22"/>
          <w:szCs w:val="22"/>
        </w:rPr>
        <w:t>Atividades</w:t>
      </w:r>
    </w:p>
    <w:p w:rsidR="004022CC" w:rsidRPr="004022CC" w:rsidRDefault="009E1200" w:rsidP="00377387">
      <w:pPr>
        <w:pStyle w:val="Corpodetexto"/>
        <w:spacing w:after="120"/>
        <w:ind w:left="720"/>
        <w:jc w:val="both"/>
        <w:rPr>
          <w:b w:val="0"/>
          <w:bCs/>
          <w:sz w:val="22"/>
          <w:szCs w:val="22"/>
        </w:rPr>
      </w:pPr>
      <w:r>
        <w:rPr>
          <w:sz w:val="22"/>
          <w:szCs w:val="22"/>
        </w:rPr>
        <w:t>3</w:t>
      </w:r>
      <w:r w:rsidR="004022CC" w:rsidRPr="004022CC">
        <w:rPr>
          <w:sz w:val="22"/>
          <w:szCs w:val="22"/>
        </w:rPr>
        <w:t xml:space="preserve">.1.1 </w:t>
      </w:r>
      <w:r w:rsidR="004022CC" w:rsidRPr="004022CC">
        <w:rPr>
          <w:b w:val="0"/>
          <w:bCs/>
          <w:sz w:val="22"/>
          <w:szCs w:val="22"/>
        </w:rPr>
        <w:t>Reuniões prévias de organização da metodologia com grupos relacionados aos componentes de formação técnica (SENAC) e habilidades sociais (Casa Poema, com a participação de Elisa Lucinda), Secretaria de Turismo do Estado da Bahia (SETUR-BA</w:t>
      </w:r>
      <w:proofErr w:type="gramStart"/>
      <w:r w:rsidR="004022CC" w:rsidRPr="004022CC">
        <w:rPr>
          <w:b w:val="0"/>
          <w:bCs/>
          <w:sz w:val="22"/>
          <w:szCs w:val="22"/>
        </w:rPr>
        <w:t>) ,</w:t>
      </w:r>
      <w:proofErr w:type="gramEnd"/>
      <w:r w:rsidR="004022CC" w:rsidRPr="004022CC">
        <w:rPr>
          <w:b w:val="0"/>
          <w:bCs/>
          <w:sz w:val="22"/>
          <w:szCs w:val="22"/>
        </w:rPr>
        <w:t xml:space="preserve"> professoras de expressão corporal e escrita;</w:t>
      </w:r>
    </w:p>
    <w:p w:rsidR="004022CC" w:rsidRPr="004022CC" w:rsidRDefault="009E1200" w:rsidP="00377387">
      <w:pPr>
        <w:pStyle w:val="Corpodetexto"/>
        <w:spacing w:after="120"/>
        <w:ind w:left="720"/>
        <w:jc w:val="both"/>
        <w:rPr>
          <w:b w:val="0"/>
          <w:bCs/>
          <w:sz w:val="22"/>
          <w:szCs w:val="22"/>
        </w:rPr>
      </w:pPr>
      <w:r>
        <w:rPr>
          <w:sz w:val="22"/>
          <w:szCs w:val="22"/>
        </w:rPr>
        <w:t>3</w:t>
      </w:r>
      <w:r w:rsidR="004022CC" w:rsidRPr="004022CC">
        <w:rPr>
          <w:sz w:val="22"/>
          <w:szCs w:val="22"/>
        </w:rPr>
        <w:t xml:space="preserve">.1.2 </w:t>
      </w:r>
      <w:r w:rsidR="004022CC" w:rsidRPr="004022CC">
        <w:rPr>
          <w:b w:val="0"/>
          <w:bCs/>
          <w:sz w:val="22"/>
          <w:szCs w:val="22"/>
        </w:rPr>
        <w:t>Apresentação da metodologia ao Governo do Estado da Bahia, ao MPT e à sociedade civil para discussão e validação.</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.2.1</w:t>
      </w:r>
      <w:r w:rsidR="004022CC" w:rsidRPr="004022CC">
        <w:rPr>
          <w:sz w:val="22"/>
          <w:szCs w:val="22"/>
        </w:rPr>
        <w:t xml:space="preserve"> Identificar e selecionar 56 pessoas da comunidade LGBTQIA+ para participar do projeto, criando uma lista de espera de, ao menos 10 pessoas (60% das alunes devem ser pessoas transexuais);</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 xml:space="preserve">.2.2 </w:t>
      </w:r>
      <w:r w:rsidR="004022CC" w:rsidRPr="004022CC">
        <w:rPr>
          <w:sz w:val="22"/>
          <w:szCs w:val="22"/>
        </w:rPr>
        <w:t>Organizar o curso profissionalizante para 56 pessoas, sendo que 16 pessoas no curso de Bases da Cozinha, 20 no de Introdução aos Serviços de Garçom e 20 no de Turismo Local e excelência no atendimento ao turista. Todos eles com 60 horas aula</w:t>
      </w:r>
      <w:proofErr w:type="gramStart"/>
      <w:r w:rsidR="004022CC" w:rsidRPr="004022CC">
        <w:rPr>
          <w:sz w:val="22"/>
          <w:szCs w:val="22"/>
        </w:rPr>
        <w:t>, transporte</w:t>
      </w:r>
      <w:proofErr w:type="gramEnd"/>
      <w:r w:rsidR="004022CC" w:rsidRPr="004022CC">
        <w:rPr>
          <w:sz w:val="22"/>
          <w:szCs w:val="22"/>
        </w:rPr>
        <w:t xml:space="preserve"> para ir e voltar e alimentação durante o curso;</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 xml:space="preserve">.2.3 </w:t>
      </w:r>
      <w:r w:rsidR="004022CC" w:rsidRPr="004022CC">
        <w:rPr>
          <w:sz w:val="22"/>
          <w:szCs w:val="22"/>
        </w:rPr>
        <w:t>Organizar aulas de habilidades socioemocionais, saúde, direitos do trabalho, por meio de rodas de conversa, aulas de poesia, expressão vocal e corporal;</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 xml:space="preserve">.2.4 </w:t>
      </w:r>
      <w:proofErr w:type="gramStart"/>
      <w:r w:rsidR="004022CC" w:rsidRPr="004022CC">
        <w:rPr>
          <w:sz w:val="22"/>
          <w:szCs w:val="22"/>
        </w:rPr>
        <w:t xml:space="preserve">Apoio para a elaboração do currículo de </w:t>
      </w:r>
      <w:proofErr w:type="spellStart"/>
      <w:r w:rsidR="004022CC" w:rsidRPr="004022CC">
        <w:rPr>
          <w:sz w:val="22"/>
          <w:szCs w:val="22"/>
        </w:rPr>
        <w:t>todes</w:t>
      </w:r>
      <w:proofErr w:type="spellEnd"/>
      <w:r w:rsidR="004022CC" w:rsidRPr="004022CC">
        <w:rPr>
          <w:sz w:val="22"/>
          <w:szCs w:val="22"/>
        </w:rPr>
        <w:t xml:space="preserve"> alunes</w:t>
      </w:r>
      <w:proofErr w:type="gramEnd"/>
      <w:r w:rsidR="004022CC" w:rsidRPr="004022CC">
        <w:rPr>
          <w:sz w:val="22"/>
          <w:szCs w:val="22"/>
        </w:rPr>
        <w:t>;</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.2.4</w:t>
      </w:r>
      <w:r w:rsidR="004022CC" w:rsidRPr="004022CC">
        <w:rPr>
          <w:sz w:val="22"/>
          <w:szCs w:val="22"/>
        </w:rPr>
        <w:t xml:space="preserve"> Disponibilizar equipe técnica para acompanhar as pessoas LGBTQIA+ beneficiadas pelo projeto;</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 xml:space="preserve">.3.1 </w:t>
      </w:r>
      <w:proofErr w:type="gramStart"/>
      <w:r w:rsidR="004022CC" w:rsidRPr="004022CC">
        <w:rPr>
          <w:sz w:val="22"/>
          <w:szCs w:val="22"/>
        </w:rPr>
        <w:t>Implementar</w:t>
      </w:r>
      <w:proofErr w:type="gramEnd"/>
      <w:r w:rsidR="004022CC" w:rsidRPr="004022CC">
        <w:rPr>
          <w:sz w:val="22"/>
          <w:szCs w:val="22"/>
        </w:rPr>
        <w:t xml:space="preserve"> ações de monitoramento e alinhamento das atividades do projeto com a sociedade civil, governo e empresas privadas, para fomentar a inclusão no mercado formal e aumentar a visibilidade de Salvador/Ba como destino turístico inclusivo e diverso;</w:t>
      </w:r>
    </w:p>
    <w:p w:rsidR="004022CC" w:rsidRPr="004022CC" w:rsidRDefault="009E1200" w:rsidP="00377387">
      <w:pPr>
        <w:ind w:left="720"/>
        <w:jc w:val="both"/>
        <w:rPr>
          <w:sz w:val="22"/>
          <w:szCs w:val="22"/>
        </w:rPr>
      </w:pPr>
      <w:r>
        <w:rPr>
          <w:b/>
          <w:bCs/>
          <w:sz w:val="22"/>
          <w:szCs w:val="22"/>
        </w:rPr>
        <w:lastRenderedPageBreak/>
        <w:t>3</w:t>
      </w:r>
      <w:r w:rsidR="004022CC" w:rsidRPr="004022CC">
        <w:rPr>
          <w:b/>
          <w:bCs/>
          <w:sz w:val="22"/>
          <w:szCs w:val="22"/>
        </w:rPr>
        <w:t xml:space="preserve">.3.2 </w:t>
      </w:r>
      <w:r w:rsidR="004022CC" w:rsidRPr="004022CC">
        <w:rPr>
          <w:sz w:val="22"/>
          <w:szCs w:val="22"/>
        </w:rPr>
        <w:t xml:space="preserve">Acompanhar, de forma sistemática, utilizando as ferramentas </w:t>
      </w:r>
      <w:proofErr w:type="spellStart"/>
      <w:proofErr w:type="gramStart"/>
      <w:r w:rsidR="004022CC" w:rsidRPr="004022CC">
        <w:rPr>
          <w:sz w:val="22"/>
          <w:szCs w:val="22"/>
        </w:rPr>
        <w:t>google</w:t>
      </w:r>
      <w:proofErr w:type="spellEnd"/>
      <w:proofErr w:type="gramEnd"/>
      <w:r w:rsidR="004022CC" w:rsidRPr="004022CC">
        <w:rPr>
          <w:sz w:val="22"/>
          <w:szCs w:val="22"/>
        </w:rPr>
        <w:t xml:space="preserve"> </w:t>
      </w:r>
      <w:proofErr w:type="spellStart"/>
      <w:r w:rsidR="004022CC" w:rsidRPr="004022CC">
        <w:rPr>
          <w:sz w:val="22"/>
          <w:szCs w:val="22"/>
        </w:rPr>
        <w:t>docs</w:t>
      </w:r>
      <w:proofErr w:type="spellEnd"/>
      <w:r w:rsidR="004022CC" w:rsidRPr="004022CC">
        <w:rPr>
          <w:sz w:val="22"/>
          <w:szCs w:val="22"/>
        </w:rPr>
        <w:t xml:space="preserve">, </w:t>
      </w:r>
      <w:proofErr w:type="spellStart"/>
      <w:r w:rsidR="004022CC" w:rsidRPr="004022CC">
        <w:rPr>
          <w:sz w:val="22"/>
          <w:szCs w:val="22"/>
        </w:rPr>
        <w:t>google</w:t>
      </w:r>
      <w:proofErr w:type="spellEnd"/>
      <w:r w:rsidR="004022CC" w:rsidRPr="004022CC">
        <w:rPr>
          <w:sz w:val="22"/>
          <w:szCs w:val="22"/>
        </w:rPr>
        <w:t xml:space="preserve"> drive e </w:t>
      </w:r>
      <w:proofErr w:type="spellStart"/>
      <w:r w:rsidR="004022CC" w:rsidRPr="004022CC">
        <w:rPr>
          <w:sz w:val="22"/>
          <w:szCs w:val="22"/>
        </w:rPr>
        <w:t>WhatsApp</w:t>
      </w:r>
      <w:proofErr w:type="spellEnd"/>
      <w:r w:rsidR="004022CC" w:rsidRPr="004022CC">
        <w:rPr>
          <w:sz w:val="22"/>
          <w:szCs w:val="22"/>
        </w:rPr>
        <w:t xml:space="preserve"> os cursos, com registro de presença diária, fotos (formato </w:t>
      </w:r>
      <w:proofErr w:type="spellStart"/>
      <w:r w:rsidR="004022CC" w:rsidRPr="004022CC">
        <w:rPr>
          <w:sz w:val="22"/>
          <w:szCs w:val="22"/>
        </w:rPr>
        <w:t>jpeg</w:t>
      </w:r>
      <w:proofErr w:type="spellEnd"/>
      <w:r w:rsidR="004022CC" w:rsidRPr="004022CC">
        <w:rPr>
          <w:sz w:val="22"/>
          <w:szCs w:val="22"/>
        </w:rPr>
        <w:t xml:space="preserve"> e </w:t>
      </w:r>
      <w:proofErr w:type="spellStart"/>
      <w:r w:rsidR="004022CC" w:rsidRPr="004022CC">
        <w:rPr>
          <w:sz w:val="22"/>
          <w:szCs w:val="22"/>
        </w:rPr>
        <w:t>png</w:t>
      </w:r>
      <w:proofErr w:type="spellEnd"/>
      <w:r w:rsidR="004022CC" w:rsidRPr="004022CC">
        <w:rPr>
          <w:sz w:val="22"/>
          <w:szCs w:val="22"/>
        </w:rPr>
        <w:t>) e reportar à coordenação qualquer incidente;</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 xml:space="preserve">.3.3 </w:t>
      </w:r>
      <w:r w:rsidR="004022CC" w:rsidRPr="004022CC">
        <w:rPr>
          <w:sz w:val="22"/>
          <w:szCs w:val="22"/>
        </w:rPr>
        <w:t>Organização de reuniões com parceiros estratégicos para apresentação do programa e encaminhamento dos currículos adequados a cada perfil proposto;</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 xml:space="preserve">.4.1 </w:t>
      </w:r>
      <w:r w:rsidR="004022CC" w:rsidRPr="004022CC">
        <w:rPr>
          <w:sz w:val="22"/>
          <w:szCs w:val="22"/>
        </w:rPr>
        <w:t>Realização de um evento de formatura, com recital e apresentações para parceiros estratégicos, incluindo empresas potenciais empregadoras;</w:t>
      </w:r>
    </w:p>
    <w:p w:rsidR="004022CC" w:rsidRPr="004022CC" w:rsidRDefault="009E1200" w:rsidP="00377387">
      <w:pPr>
        <w:ind w:left="720"/>
        <w:jc w:val="both"/>
        <w:rPr>
          <w:sz w:val="22"/>
          <w:szCs w:val="22"/>
        </w:rPr>
      </w:pPr>
      <w:r>
        <w:rPr>
          <w:b/>
          <w:bCs/>
          <w:sz w:val="22"/>
          <w:szCs w:val="22"/>
        </w:rPr>
        <w:t>3</w:t>
      </w:r>
      <w:r w:rsidR="004022CC" w:rsidRPr="004022CC">
        <w:rPr>
          <w:b/>
          <w:bCs/>
          <w:sz w:val="22"/>
          <w:szCs w:val="22"/>
        </w:rPr>
        <w:t xml:space="preserve">.4.2 </w:t>
      </w:r>
      <w:r w:rsidR="004022CC" w:rsidRPr="004022CC">
        <w:rPr>
          <w:sz w:val="22"/>
          <w:szCs w:val="22"/>
        </w:rPr>
        <w:t>Divulgação nas redes sociais do curso, desde o início até a conclusão.</w:t>
      </w:r>
    </w:p>
    <w:p w:rsidR="009D4E38" w:rsidRDefault="009E1200" w:rsidP="00377387">
      <w:pPr>
        <w:ind w:left="720"/>
        <w:jc w:val="both"/>
        <w:rPr>
          <w:sz w:val="22"/>
          <w:szCs w:val="22"/>
        </w:rPr>
      </w:pPr>
      <w:r>
        <w:rPr>
          <w:b/>
          <w:bCs/>
          <w:sz w:val="22"/>
          <w:szCs w:val="22"/>
        </w:rPr>
        <w:t>3</w:t>
      </w:r>
      <w:r w:rsidR="004022CC" w:rsidRPr="004022CC">
        <w:rPr>
          <w:b/>
          <w:bCs/>
          <w:sz w:val="22"/>
          <w:szCs w:val="22"/>
        </w:rPr>
        <w:t xml:space="preserve">.4.3 </w:t>
      </w:r>
      <w:r w:rsidR="004022CC" w:rsidRPr="004022CC">
        <w:rPr>
          <w:sz w:val="22"/>
          <w:szCs w:val="22"/>
        </w:rPr>
        <w:t>Relatório das atividades, com avaliação e sugestão de encaminhamento.</w:t>
      </w:r>
    </w:p>
    <w:p w:rsidR="00DD591A" w:rsidRPr="002318C8" w:rsidRDefault="009D4E38" w:rsidP="002318C8">
      <w:pPr>
        <w:jc w:val="both"/>
      </w:pPr>
      <w:r>
        <w:rPr>
          <w:bCs/>
          <w:sz w:val="22"/>
          <w:szCs w:val="22"/>
        </w:rPr>
        <w:t>Após a apresentação do pro</w:t>
      </w:r>
      <w:r w:rsidRPr="009D4E38">
        <w:rPr>
          <w:bCs/>
          <w:sz w:val="22"/>
          <w:szCs w:val="22"/>
        </w:rPr>
        <w:t>jeto, abriu-se para os comentários; a Sra. Rosemeire</w:t>
      </w:r>
      <w:r>
        <w:rPr>
          <w:bCs/>
          <w:sz w:val="22"/>
          <w:szCs w:val="22"/>
        </w:rPr>
        <w:t xml:space="preserve"> Fernandes parabeniza pela relevância do projeto e comenta que a Bahia precisa sair do lugar em que se encontra no ranking dos estados onde mais se mata pessoa trans. Salienta que </w:t>
      </w:r>
      <w:r>
        <w:t>a inserção produtiva qualificada no mercado de trabalho é um caminho para a promoção da dignidade de todas essas pessoas.</w:t>
      </w:r>
      <w:r>
        <w:rPr>
          <w:bCs/>
          <w:sz w:val="22"/>
          <w:szCs w:val="22"/>
        </w:rPr>
        <w:t xml:space="preserve"> Avalia que o projeto é</w:t>
      </w:r>
      <w:r w:rsidR="004022CC" w:rsidRPr="009D4E38">
        <w:rPr>
          <w:bCs/>
          <w:sz w:val="22"/>
          <w:szCs w:val="22"/>
        </w:rPr>
        <w:t xml:space="preserve"> </w:t>
      </w:r>
      <w:r>
        <w:t>tímido em relação a</w:t>
      </w:r>
      <w:r w:rsidR="000E084F">
        <w:t>o número de pessoas capacitadas e reitera os mesmos argumentos que utilizou no projeto anterior no que toca à necessidade de uma discussão na câmara temática específica</w:t>
      </w:r>
      <w:r w:rsidR="00EF1FBB">
        <w:t xml:space="preserve">. A Sra. Adriana Campelo </w:t>
      </w:r>
      <w:proofErr w:type="spellStart"/>
      <w:r w:rsidR="00EF1FBB">
        <w:t>objecta</w:t>
      </w:r>
      <w:proofErr w:type="spellEnd"/>
      <w:r w:rsidR="00EF1FBB">
        <w:t xml:space="preserve"> que</w:t>
      </w:r>
      <w:r w:rsidR="000B4A8A">
        <w:t>, embora seja um fluxo que devamos adotar,</w:t>
      </w:r>
      <w:proofErr w:type="gramStart"/>
      <w:r w:rsidR="000B4A8A">
        <w:t xml:space="preserve"> </w:t>
      </w:r>
      <w:r w:rsidR="00EF1FBB">
        <w:t xml:space="preserve"> </w:t>
      </w:r>
      <w:proofErr w:type="gramEnd"/>
      <w:r w:rsidR="00EF1FBB">
        <w:t>a submissão à câmara temática não era uma prática, então não tinha se atentado para isso. Argumenta que neste projeto específico há uma preocupação que ele seja executado a tempo de permitir a empregabilidade dessas pessoas ainda no próximo verão, momento propício para a absorção dessas pessoas no mercado de trabalho</w:t>
      </w:r>
      <w:r w:rsidR="000B4A8A">
        <w:t>. Logo, se as tratativas se alongarem, comprometerá a oportunidade de empregabilidade neste verão. Sendo assi</w:t>
      </w:r>
      <w:r w:rsidR="00C160A8">
        <w:t>m</w:t>
      </w:r>
      <w:r w:rsidR="000B4A8A">
        <w:t xml:space="preserve">, dada </w:t>
      </w:r>
      <w:proofErr w:type="gramStart"/>
      <w:r w:rsidR="000B4A8A">
        <w:t>a</w:t>
      </w:r>
      <w:proofErr w:type="gramEnd"/>
      <w:r w:rsidR="000B4A8A">
        <w:t xml:space="preserve"> especificidade do contexto, a Sra. Adriana Campelo se diz favorável à deliberação pela aprovação de imediato do projeto.</w:t>
      </w:r>
      <w:r w:rsidR="00065489">
        <w:t xml:space="preserve"> O Sr</w:t>
      </w:r>
      <w:r w:rsidR="00C160A8">
        <w:t>. Álvaro Gomes relembra que o pr</w:t>
      </w:r>
      <w:r w:rsidR="00065489">
        <w:t>ojeto já fora discutido na reunião anterior, e concorda com a Sra. Adriana Campelo pela aprovação do mesmo. A Sra. Rosemeire Fernandes sugere que fosse feita uma convocação</w:t>
      </w:r>
      <w:r w:rsidR="00065489" w:rsidRPr="00065489">
        <w:t xml:space="preserve"> </w:t>
      </w:r>
      <w:r w:rsidR="00065489">
        <w:t>extraordinária da Câmara Temática, mas não a supressão dessa instância. A Sra. Maíra de La Cruz</w:t>
      </w:r>
      <w:r w:rsidR="00065489" w:rsidRPr="00065489">
        <w:t xml:space="preserve"> </w:t>
      </w:r>
      <w:r w:rsidR="00065489">
        <w:t>corroborou o posicionamento da Sra. Rosemeire Fernandes.</w:t>
      </w:r>
      <w:r w:rsidR="001244D9">
        <w:t xml:space="preserve"> O Sr. Maurício Passos recomenda que para mantermos a</w:t>
      </w:r>
      <w:r w:rsidR="001244D9" w:rsidRPr="001244D9">
        <w:t xml:space="preserve"> </w:t>
      </w:r>
      <w:r w:rsidR="001244D9">
        <w:t>coerência, entende que deveríamos seguir o mesmo fluxo</w:t>
      </w:r>
      <w:r w:rsidR="00C160A8">
        <w:t>. O Sr. Petra</w:t>
      </w:r>
      <w:r w:rsidR="00BF4E98">
        <w:t xml:space="preserve"> </w:t>
      </w:r>
      <w:proofErr w:type="spellStart"/>
      <w:r w:rsidR="00C160A8">
        <w:t>Pedral</w:t>
      </w:r>
      <w:proofErr w:type="spellEnd"/>
      <w:r w:rsidR="00BF4E98">
        <w:t xml:space="preserve"> pergunta qual o fluxo normal que o projeto deve passar. Afirma que se tivesse conhecimento deste fluxo, poderia ter maximizado o aproveitamento do tempo. O Sr. Álvaro Gomes esclarece que este fluxo de passar pela Câmara Temática, depois passar por outras instâncias, e em seguida voltar para o Conselho Deliberativo do FUNTRAD não é o fluxo normal. A </w:t>
      </w:r>
      <w:proofErr w:type="gramStart"/>
      <w:r w:rsidR="00BF4E98">
        <w:t>Sra.</w:t>
      </w:r>
      <w:proofErr w:type="gramEnd"/>
      <w:r w:rsidR="00BF4E98">
        <w:t xml:space="preserve"> Brisa Moura pede a palavra: afirma que o seu entendimento é que o fluxo</w:t>
      </w:r>
      <w:r w:rsidR="00756B80">
        <w:t xml:space="preserve"> não está muito bem determinado e que deveríamos f</w:t>
      </w:r>
      <w:r w:rsidR="00CB2D78">
        <w:t>azer uma distinção entre os dois</w:t>
      </w:r>
      <w:r w:rsidR="00756B80">
        <w:t xml:space="preserve"> projetos apresentados; o primeiro é um processo de pesquisa, de aprofundamento a médio e longo prazo. O segundo projeto</w:t>
      </w:r>
      <w:r w:rsidR="00CB2D78">
        <w:t xml:space="preserve"> tem uma urgência mais imediata e</w:t>
      </w:r>
      <w:r w:rsidR="00A56CA5">
        <w:t>m função da questão da empregabilidade. Sugere que o fluxo seja adotado a partir da</w:t>
      </w:r>
      <w:r w:rsidR="00CB2D78">
        <w:t>s</w:t>
      </w:r>
      <w:r w:rsidR="00A56CA5">
        <w:t xml:space="preserve"> </w:t>
      </w:r>
      <w:r w:rsidR="00CB2D78">
        <w:t>próximas reuniões</w:t>
      </w:r>
      <w:r w:rsidR="00A56CA5">
        <w:t xml:space="preserve"> já que as pessoas não tinham estas informações previamente. Desta forma, o projeto seria aprovado já nesta reunião, com a ressalva de que pudesse ser discutido também na Câmara Temática a fim de agregar contribuições. </w:t>
      </w:r>
      <w:r w:rsidR="002135DB">
        <w:t>A Sra. Thaís Faria esclarece que não seria possível participar dos editais</w:t>
      </w:r>
      <w:r w:rsidR="008C48B4">
        <w:t>,</w:t>
      </w:r>
      <w:r w:rsidR="002135DB">
        <w:t xml:space="preserve"> pois estes só selecionam </w:t>
      </w:r>
      <w:proofErr w:type="spellStart"/>
      <w:r w:rsidR="002135DB">
        <w:t>OSCs</w:t>
      </w:r>
      <w:proofErr w:type="spellEnd"/>
      <w:r w:rsidR="002135DB">
        <w:t xml:space="preserve">, mas não instituições. A Sra. Rosemeire Fernandes pede um esclarecimento: primeiramente afirma que tem um profundo respeito pela OIT </w:t>
      </w:r>
      <w:r w:rsidR="008C48B4">
        <w:t>–</w:t>
      </w:r>
      <w:r w:rsidR="002135DB">
        <w:t xml:space="preserve"> </w:t>
      </w:r>
      <w:r w:rsidR="008C48B4">
        <w:t>pelo conceito e por todo o trabalho na efetivação de normas int</w:t>
      </w:r>
      <w:r w:rsidR="00C160A8">
        <w:t>ernacionais, etc. Ela questiona</w:t>
      </w:r>
      <w:r w:rsidR="008C48B4">
        <w:t xml:space="preserve"> então que</w:t>
      </w:r>
      <w:r w:rsidR="00377387">
        <w:t>,</w:t>
      </w:r>
      <w:r w:rsidR="008C48B4">
        <w:t xml:space="preserve"> desde o início a OIT autofinancia ações e gostaria de saber o porquê de no lugar de aportar recursos, está solicitando. </w:t>
      </w:r>
      <w:r w:rsidR="00377387">
        <w:t>A Sra. Thaís Faria agradece a colocação</w:t>
      </w:r>
      <w:r w:rsidR="004551FB">
        <w:t>,</w:t>
      </w:r>
      <w:r w:rsidR="00377387">
        <w:t xml:space="preserve"> pois é uma oportunidade de esclarecer. Ela explica que uma parte muito pequena do recurso, chamado orçamento fixo da OIT, é distribuída pelos países que são Estados membros.</w:t>
      </w:r>
      <w:r w:rsidR="00377387" w:rsidRPr="00377387">
        <w:t xml:space="preserve"> </w:t>
      </w:r>
      <w:r w:rsidR="00377387">
        <w:t xml:space="preserve">Parte dessa contribuição vai para os escritórios a fim de ser aplicada em projetos, programas e políticas, mas é um percentual muito pequeno. </w:t>
      </w:r>
      <w:r w:rsidR="002A5BAF">
        <w:t>A OIT conta também com outros fundos de cooperação internacional, com parceria com o Ministério das Relações Exteriores, com o MPT, além de recursos do Governo Federal</w:t>
      </w:r>
      <w:r w:rsidR="00CB2D78">
        <w:t xml:space="preserve">. A Sra. Maíra de La Cruz, pela AMATRA5 e o Sr. Maurício de Melo, pela SRT, acatam a proposta feita pela </w:t>
      </w:r>
      <w:proofErr w:type="gramStart"/>
      <w:r w:rsidR="00CB2D78">
        <w:t>Sra.</w:t>
      </w:r>
      <w:proofErr w:type="gramEnd"/>
      <w:r w:rsidR="00CB2D78">
        <w:t xml:space="preserve"> Brisa Moura a respeito do encaminhamento a adotado.</w:t>
      </w:r>
      <w:r w:rsidR="003D3D7E">
        <w:t xml:space="preserve"> O Sr. Álvaro Gomes destaca a importância de valorizarmos a discussão desses projetos nas câmaras temáticas a fim de fortalecer a Agenda Bahia do Trabalho Decente e pergunta se todos concordam com a aprovação do Projeto “Além do Arco-íris”</w:t>
      </w:r>
      <w:r w:rsidR="00FE6A53">
        <w:t xml:space="preserve"> e a incorporação do fluxo proposto por Sra</w:t>
      </w:r>
      <w:r w:rsidR="003D3D7E">
        <w:t>.</w:t>
      </w:r>
      <w:r w:rsidR="00FE6A53">
        <w:t xml:space="preserve"> Rosemeire Fernandes. Os presentes acenaram positivamente e foi aprovado então o financiamento do referido projeto e a adoção de um fluxo para os próximos projetos que se submeterem à aprovação pelo Conselho sem a participação em chamamento público.</w:t>
      </w:r>
      <w:r w:rsidR="002318C8">
        <w:t xml:space="preserve"> </w:t>
      </w:r>
      <w:r w:rsidR="00DD591A" w:rsidRPr="002318C8">
        <w:rPr>
          <w:rFonts w:cs="Arial"/>
          <w:sz w:val="22"/>
          <w:szCs w:val="22"/>
        </w:rPr>
        <w:t xml:space="preserve">Feito os registros e, nada mais havendo a tratar, a reunião foi encerrada, da qual, para constar, lavrei a ata que, depois de lida e aprovada, vai assinada por mim e demais presentes. </w:t>
      </w:r>
    </w:p>
    <w:p w:rsidR="00DD591A" w:rsidRPr="00292F17" w:rsidRDefault="00DD591A" w:rsidP="00377387">
      <w:pPr>
        <w:ind w:right="-425"/>
        <w:jc w:val="both"/>
        <w:rPr>
          <w:rFonts w:cs="Arial"/>
          <w:sz w:val="22"/>
          <w:szCs w:val="22"/>
        </w:rPr>
      </w:pPr>
      <w:r w:rsidRPr="002318C8">
        <w:rPr>
          <w:rFonts w:cs="Arial"/>
          <w:sz w:val="22"/>
          <w:szCs w:val="22"/>
        </w:rPr>
        <w:t xml:space="preserve">Salvador, </w:t>
      </w:r>
      <w:r w:rsidR="00FE6A53" w:rsidRPr="002318C8">
        <w:rPr>
          <w:rFonts w:cs="Arial"/>
          <w:sz w:val="22"/>
          <w:szCs w:val="22"/>
        </w:rPr>
        <w:t xml:space="preserve">25 </w:t>
      </w:r>
      <w:r w:rsidRPr="002318C8">
        <w:rPr>
          <w:rFonts w:cs="Arial"/>
          <w:sz w:val="22"/>
          <w:szCs w:val="22"/>
        </w:rPr>
        <w:t xml:space="preserve">de </w:t>
      </w:r>
      <w:r w:rsidR="00FE6A53" w:rsidRPr="002318C8">
        <w:rPr>
          <w:rFonts w:cs="Arial"/>
          <w:sz w:val="22"/>
          <w:szCs w:val="22"/>
        </w:rPr>
        <w:t>setembro</w:t>
      </w:r>
      <w:r w:rsidRPr="002318C8">
        <w:rPr>
          <w:rFonts w:cs="Arial"/>
          <w:sz w:val="22"/>
          <w:szCs w:val="22"/>
        </w:rPr>
        <w:t xml:space="preserve"> de 2023.</w:t>
      </w:r>
    </w:p>
    <w:p w:rsidR="00DD591A" w:rsidRDefault="00DD591A" w:rsidP="00377387">
      <w:pPr>
        <w:ind w:right="-425"/>
        <w:jc w:val="both"/>
        <w:rPr>
          <w:rFonts w:cs="Arial"/>
          <w:sz w:val="22"/>
          <w:szCs w:val="22"/>
        </w:rPr>
      </w:pPr>
    </w:p>
    <w:p w:rsidR="00DD591A" w:rsidRDefault="00DD591A" w:rsidP="00377387">
      <w:pPr>
        <w:ind w:right="-425"/>
        <w:jc w:val="both"/>
        <w:rPr>
          <w:rFonts w:cs="Arial"/>
          <w:sz w:val="22"/>
          <w:szCs w:val="22"/>
        </w:rPr>
      </w:pPr>
    </w:p>
    <w:p w:rsidR="00015B56" w:rsidRDefault="00015B56" w:rsidP="00377387">
      <w:pPr>
        <w:ind w:right="-425"/>
        <w:jc w:val="both"/>
        <w:rPr>
          <w:rFonts w:cs="Arial"/>
          <w:sz w:val="22"/>
          <w:szCs w:val="22"/>
        </w:rPr>
      </w:pPr>
    </w:p>
    <w:p w:rsidR="00015B56" w:rsidRPr="00292F17" w:rsidRDefault="00015B56" w:rsidP="00377387">
      <w:pPr>
        <w:ind w:right="-425"/>
        <w:jc w:val="both"/>
        <w:rPr>
          <w:rFonts w:cs="Arial"/>
          <w:sz w:val="22"/>
          <w:szCs w:val="22"/>
        </w:rPr>
      </w:pPr>
    </w:p>
    <w:p w:rsidR="00DD591A" w:rsidRPr="002318C8" w:rsidRDefault="00DD591A" w:rsidP="002318C8">
      <w:pPr>
        <w:ind w:right="-425"/>
        <w:jc w:val="center"/>
        <w:rPr>
          <w:rFonts w:cs="Arial"/>
          <w:b/>
          <w:bCs/>
          <w:i/>
          <w:sz w:val="22"/>
          <w:szCs w:val="22"/>
        </w:rPr>
      </w:pPr>
      <w:r w:rsidRPr="002318C8">
        <w:rPr>
          <w:rFonts w:cs="Arial"/>
          <w:b/>
          <w:bCs/>
          <w:i/>
          <w:sz w:val="22"/>
          <w:szCs w:val="22"/>
        </w:rPr>
        <w:t>DAVIDSON MAGALHÃES SANTOS</w:t>
      </w:r>
    </w:p>
    <w:p w:rsidR="00DD591A" w:rsidRPr="002318C8" w:rsidRDefault="00DD591A" w:rsidP="002318C8">
      <w:pPr>
        <w:ind w:right="-425"/>
        <w:jc w:val="center"/>
        <w:rPr>
          <w:rFonts w:cs="Arial"/>
          <w:bCs/>
          <w:sz w:val="22"/>
          <w:szCs w:val="22"/>
        </w:rPr>
      </w:pPr>
      <w:r w:rsidRPr="002318C8">
        <w:rPr>
          <w:rFonts w:cs="Arial"/>
          <w:bCs/>
          <w:sz w:val="22"/>
          <w:szCs w:val="22"/>
        </w:rPr>
        <w:t>Presidente do Conselho Deliberativo</w:t>
      </w:r>
    </w:p>
    <w:p w:rsidR="00DD591A" w:rsidRPr="002318C8" w:rsidRDefault="00DD591A" w:rsidP="002318C8">
      <w:pPr>
        <w:spacing w:line="360" w:lineRule="auto"/>
        <w:ind w:right="-425"/>
        <w:jc w:val="center"/>
        <w:rPr>
          <w:rFonts w:cs="Arial"/>
          <w:bCs/>
          <w:sz w:val="22"/>
          <w:szCs w:val="22"/>
        </w:rPr>
      </w:pPr>
    </w:p>
    <w:p w:rsidR="00DD591A" w:rsidRPr="002318C8" w:rsidRDefault="00DD591A" w:rsidP="002318C8">
      <w:pPr>
        <w:ind w:right="-425"/>
        <w:jc w:val="center"/>
        <w:rPr>
          <w:rFonts w:cs="Arial"/>
          <w:b/>
          <w:i/>
          <w:sz w:val="22"/>
          <w:szCs w:val="22"/>
        </w:rPr>
      </w:pPr>
      <w:r w:rsidRPr="002318C8">
        <w:rPr>
          <w:rFonts w:cs="Arial"/>
          <w:b/>
          <w:i/>
          <w:sz w:val="22"/>
          <w:szCs w:val="22"/>
        </w:rPr>
        <w:t>JUREMAR DE OLIVEIRA</w:t>
      </w:r>
    </w:p>
    <w:p w:rsidR="00DD591A" w:rsidRPr="002318C8" w:rsidRDefault="00DD591A" w:rsidP="002318C8">
      <w:pPr>
        <w:ind w:right="-425"/>
        <w:jc w:val="center"/>
        <w:rPr>
          <w:rFonts w:cs="Arial"/>
          <w:bCs/>
          <w:sz w:val="22"/>
          <w:szCs w:val="22"/>
        </w:rPr>
      </w:pPr>
      <w:r w:rsidRPr="002318C8">
        <w:rPr>
          <w:rFonts w:cs="Arial"/>
          <w:bCs/>
          <w:sz w:val="22"/>
          <w:szCs w:val="22"/>
        </w:rPr>
        <w:t xml:space="preserve">Conselheiro suplente do Presidente, representante da Secretaria do Trabalho, Emprego, Renda e </w:t>
      </w:r>
      <w:proofErr w:type="gramStart"/>
      <w:r w:rsidRPr="002318C8">
        <w:rPr>
          <w:rFonts w:cs="Arial"/>
          <w:bCs/>
          <w:sz w:val="22"/>
          <w:szCs w:val="22"/>
        </w:rPr>
        <w:t>Esporte</w:t>
      </w:r>
      <w:proofErr w:type="gramEnd"/>
    </w:p>
    <w:p w:rsidR="00DD591A" w:rsidRPr="002318C8" w:rsidRDefault="00DD591A" w:rsidP="002318C8">
      <w:pPr>
        <w:spacing w:line="360" w:lineRule="auto"/>
        <w:ind w:right="-425"/>
        <w:jc w:val="center"/>
        <w:rPr>
          <w:rFonts w:cs="Arial"/>
          <w:b/>
          <w:sz w:val="22"/>
          <w:szCs w:val="22"/>
        </w:rPr>
      </w:pPr>
    </w:p>
    <w:p w:rsidR="00DD591A" w:rsidRPr="002318C8" w:rsidRDefault="00DD591A" w:rsidP="002318C8">
      <w:pPr>
        <w:ind w:right="-425"/>
        <w:jc w:val="center"/>
        <w:rPr>
          <w:rFonts w:cs="Arial"/>
          <w:b/>
          <w:i/>
          <w:sz w:val="22"/>
          <w:szCs w:val="22"/>
        </w:rPr>
      </w:pPr>
      <w:r w:rsidRPr="002318C8">
        <w:rPr>
          <w:rFonts w:cs="Arial"/>
          <w:b/>
          <w:i/>
          <w:sz w:val="22"/>
          <w:szCs w:val="22"/>
        </w:rPr>
        <w:lastRenderedPageBreak/>
        <w:t>ADRIANA HOLANDA MAIA CAMPELLO</w:t>
      </w:r>
    </w:p>
    <w:p w:rsidR="00DD591A" w:rsidRPr="002318C8" w:rsidRDefault="00DD591A" w:rsidP="002318C8">
      <w:pPr>
        <w:ind w:right="-425"/>
        <w:jc w:val="center"/>
        <w:rPr>
          <w:rFonts w:cs="Arial"/>
          <w:sz w:val="22"/>
          <w:szCs w:val="22"/>
        </w:rPr>
      </w:pPr>
      <w:r w:rsidRPr="002318C8">
        <w:rPr>
          <w:rFonts w:cs="Arial"/>
          <w:sz w:val="22"/>
          <w:szCs w:val="22"/>
        </w:rPr>
        <w:t>Conselheira titular representante do Ministério Público do Trabalho da 5ª Região</w:t>
      </w:r>
    </w:p>
    <w:p w:rsidR="00DD591A" w:rsidRPr="002318C8" w:rsidRDefault="00DD591A" w:rsidP="002318C8">
      <w:pPr>
        <w:spacing w:line="360" w:lineRule="auto"/>
        <w:ind w:right="-425"/>
        <w:jc w:val="center"/>
        <w:rPr>
          <w:rFonts w:cs="Arial"/>
          <w:b/>
          <w:sz w:val="22"/>
          <w:szCs w:val="22"/>
        </w:rPr>
      </w:pPr>
    </w:p>
    <w:p w:rsidR="00DD591A" w:rsidRPr="002318C8" w:rsidRDefault="00DD591A" w:rsidP="002318C8">
      <w:pPr>
        <w:ind w:right="-425"/>
        <w:jc w:val="center"/>
        <w:rPr>
          <w:rFonts w:cs="Arial"/>
          <w:b/>
          <w:i/>
          <w:sz w:val="22"/>
          <w:szCs w:val="22"/>
        </w:rPr>
      </w:pPr>
      <w:r w:rsidRPr="002318C8">
        <w:rPr>
          <w:rFonts w:cs="Arial"/>
          <w:b/>
          <w:i/>
          <w:sz w:val="22"/>
          <w:szCs w:val="22"/>
        </w:rPr>
        <w:t>ROSEMEIRE LOPES FERNANDES</w:t>
      </w:r>
    </w:p>
    <w:p w:rsidR="00DD591A" w:rsidRPr="002318C8" w:rsidRDefault="00DD591A" w:rsidP="002318C8">
      <w:pPr>
        <w:ind w:right="-425"/>
        <w:jc w:val="center"/>
        <w:rPr>
          <w:rFonts w:cs="Arial"/>
          <w:sz w:val="22"/>
          <w:szCs w:val="22"/>
        </w:rPr>
      </w:pPr>
      <w:r w:rsidRPr="002318C8">
        <w:rPr>
          <w:rFonts w:cs="Arial"/>
          <w:sz w:val="22"/>
          <w:szCs w:val="22"/>
        </w:rPr>
        <w:t>Conselheira titular representante do Tribunal Regional do Trabalho da 5ª Região</w:t>
      </w:r>
    </w:p>
    <w:p w:rsidR="00DD591A" w:rsidRPr="002318C8" w:rsidRDefault="00DD591A" w:rsidP="002318C8">
      <w:pPr>
        <w:spacing w:line="360" w:lineRule="auto"/>
        <w:ind w:right="-425"/>
        <w:jc w:val="center"/>
        <w:rPr>
          <w:rFonts w:cs="Arial"/>
          <w:sz w:val="22"/>
          <w:szCs w:val="22"/>
        </w:rPr>
      </w:pPr>
    </w:p>
    <w:p w:rsidR="00DD591A" w:rsidRPr="002318C8" w:rsidRDefault="002318C8" w:rsidP="002318C8">
      <w:pPr>
        <w:ind w:right="-425"/>
        <w:jc w:val="center"/>
        <w:rPr>
          <w:rFonts w:cs="Arial"/>
          <w:b/>
          <w:i/>
          <w:sz w:val="22"/>
          <w:szCs w:val="22"/>
        </w:rPr>
      </w:pPr>
      <w:r w:rsidRPr="002318C8">
        <w:rPr>
          <w:rFonts w:cs="Arial"/>
          <w:b/>
          <w:i/>
          <w:sz w:val="22"/>
          <w:szCs w:val="22"/>
        </w:rPr>
        <w:t>MAURÍCIO PASSOS DE MELO</w:t>
      </w:r>
    </w:p>
    <w:p w:rsidR="00DD591A" w:rsidRPr="002318C8" w:rsidRDefault="002318C8" w:rsidP="002318C8">
      <w:pPr>
        <w:ind w:right="-425"/>
        <w:jc w:val="center"/>
        <w:rPr>
          <w:bCs/>
          <w:sz w:val="22"/>
          <w:szCs w:val="22"/>
        </w:rPr>
      </w:pPr>
      <w:r w:rsidRPr="002318C8">
        <w:rPr>
          <w:bCs/>
          <w:sz w:val="22"/>
          <w:szCs w:val="22"/>
        </w:rPr>
        <w:t>Conselheiro suplente</w:t>
      </w:r>
      <w:r w:rsidR="00DD591A" w:rsidRPr="002318C8">
        <w:rPr>
          <w:bCs/>
          <w:sz w:val="22"/>
          <w:szCs w:val="22"/>
        </w:rPr>
        <w:t xml:space="preserve"> representante da Superintendência Regional do Trabalho - SRT-BA</w:t>
      </w:r>
    </w:p>
    <w:p w:rsidR="00DD591A" w:rsidRPr="002318C8" w:rsidRDefault="00DD591A" w:rsidP="002318C8">
      <w:pPr>
        <w:spacing w:line="360" w:lineRule="auto"/>
        <w:ind w:right="-425"/>
        <w:jc w:val="center"/>
        <w:rPr>
          <w:rFonts w:cs="Arial"/>
          <w:sz w:val="22"/>
          <w:szCs w:val="22"/>
        </w:rPr>
      </w:pPr>
    </w:p>
    <w:p w:rsidR="00DD591A" w:rsidRPr="002318C8" w:rsidRDefault="00DD591A" w:rsidP="002318C8">
      <w:pPr>
        <w:ind w:right="-425"/>
        <w:jc w:val="center"/>
        <w:rPr>
          <w:rFonts w:cs="Arial"/>
          <w:b/>
          <w:bCs/>
          <w:i/>
          <w:sz w:val="22"/>
          <w:szCs w:val="22"/>
        </w:rPr>
      </w:pPr>
      <w:r w:rsidRPr="002318C8">
        <w:rPr>
          <w:rFonts w:cs="Arial"/>
          <w:b/>
          <w:bCs/>
          <w:i/>
          <w:sz w:val="22"/>
          <w:szCs w:val="22"/>
        </w:rPr>
        <w:t>LETÍCIA COELHO DA COSTA NOBRE</w:t>
      </w:r>
    </w:p>
    <w:p w:rsidR="00DD591A" w:rsidRPr="002318C8" w:rsidRDefault="00DD591A" w:rsidP="002318C8">
      <w:pPr>
        <w:ind w:right="-425"/>
        <w:jc w:val="center"/>
        <w:rPr>
          <w:bCs/>
          <w:sz w:val="22"/>
          <w:szCs w:val="22"/>
        </w:rPr>
      </w:pPr>
      <w:r w:rsidRPr="002318C8">
        <w:rPr>
          <w:rFonts w:cs="Arial"/>
          <w:bCs/>
          <w:sz w:val="22"/>
          <w:szCs w:val="22"/>
        </w:rPr>
        <w:t>Conselheira suplente representante</w:t>
      </w:r>
      <w:r w:rsidRPr="002318C8">
        <w:rPr>
          <w:rFonts w:cs="Arial"/>
          <w:b/>
          <w:bCs/>
          <w:sz w:val="22"/>
          <w:szCs w:val="22"/>
        </w:rPr>
        <w:t xml:space="preserve"> </w:t>
      </w:r>
      <w:r w:rsidRPr="002318C8">
        <w:rPr>
          <w:rFonts w:cs="Arial"/>
          <w:sz w:val="22"/>
          <w:szCs w:val="22"/>
        </w:rPr>
        <w:t>da Secretaria da Saúde</w:t>
      </w:r>
    </w:p>
    <w:p w:rsidR="00DD591A" w:rsidRPr="002318C8" w:rsidRDefault="00DD591A" w:rsidP="002318C8">
      <w:pPr>
        <w:spacing w:line="360" w:lineRule="auto"/>
        <w:ind w:right="-425"/>
        <w:jc w:val="center"/>
        <w:rPr>
          <w:rFonts w:cs="Arial"/>
          <w:b/>
          <w:sz w:val="22"/>
          <w:szCs w:val="22"/>
        </w:rPr>
      </w:pPr>
    </w:p>
    <w:p w:rsidR="00DD591A" w:rsidRPr="002318C8" w:rsidRDefault="00DD591A" w:rsidP="002318C8">
      <w:pPr>
        <w:ind w:right="-425"/>
        <w:jc w:val="center"/>
        <w:rPr>
          <w:rFonts w:cs="Arial"/>
          <w:b/>
          <w:i/>
          <w:sz w:val="22"/>
          <w:szCs w:val="22"/>
        </w:rPr>
      </w:pPr>
      <w:r w:rsidRPr="002318C8">
        <w:rPr>
          <w:rFonts w:cs="Arial"/>
          <w:b/>
          <w:i/>
          <w:sz w:val="22"/>
          <w:szCs w:val="22"/>
        </w:rPr>
        <w:t>ADRIANO TADEU OLIVEIRA GUEDES CHAGAS</w:t>
      </w:r>
    </w:p>
    <w:p w:rsidR="00DD591A" w:rsidRPr="002318C8" w:rsidRDefault="00DD591A" w:rsidP="002318C8">
      <w:pPr>
        <w:ind w:right="-425"/>
        <w:jc w:val="center"/>
        <w:rPr>
          <w:rFonts w:cs="Arial"/>
          <w:sz w:val="22"/>
          <w:szCs w:val="22"/>
        </w:rPr>
      </w:pPr>
      <w:r w:rsidRPr="002318C8">
        <w:rPr>
          <w:rFonts w:cs="Arial"/>
          <w:sz w:val="22"/>
          <w:szCs w:val="22"/>
        </w:rPr>
        <w:t>Conselheiro suplente representante da Secretaria da Fazenda</w:t>
      </w:r>
    </w:p>
    <w:p w:rsidR="00DD591A" w:rsidRPr="002318C8" w:rsidRDefault="00DD591A" w:rsidP="002318C8">
      <w:pPr>
        <w:spacing w:line="360" w:lineRule="auto"/>
        <w:ind w:right="-425"/>
        <w:jc w:val="center"/>
        <w:rPr>
          <w:bCs/>
          <w:sz w:val="22"/>
          <w:szCs w:val="22"/>
        </w:rPr>
      </w:pPr>
    </w:p>
    <w:p w:rsidR="00DD591A" w:rsidRPr="002318C8" w:rsidRDefault="00DD591A" w:rsidP="002318C8">
      <w:pPr>
        <w:ind w:right="-425"/>
        <w:jc w:val="center"/>
        <w:rPr>
          <w:b/>
          <w:bCs/>
          <w:i/>
          <w:sz w:val="22"/>
          <w:szCs w:val="22"/>
        </w:rPr>
      </w:pPr>
      <w:r w:rsidRPr="002318C8">
        <w:rPr>
          <w:b/>
          <w:bCs/>
          <w:i/>
          <w:sz w:val="22"/>
          <w:szCs w:val="22"/>
        </w:rPr>
        <w:t>BRISA FONTOURA MOURA</w:t>
      </w:r>
    </w:p>
    <w:p w:rsidR="00DD591A" w:rsidRPr="002318C8" w:rsidRDefault="00DD591A" w:rsidP="002318C8">
      <w:pPr>
        <w:ind w:right="-425"/>
        <w:jc w:val="center"/>
        <w:rPr>
          <w:bCs/>
          <w:sz w:val="22"/>
          <w:szCs w:val="22"/>
        </w:rPr>
      </w:pPr>
      <w:r w:rsidRPr="002318C8">
        <w:rPr>
          <w:bCs/>
          <w:sz w:val="22"/>
          <w:szCs w:val="22"/>
        </w:rPr>
        <w:t>Conselheira suplente representante da Secretaria de Políticas para as Mulheres</w:t>
      </w:r>
    </w:p>
    <w:p w:rsidR="00DD591A" w:rsidRPr="002318C8" w:rsidRDefault="00DD591A" w:rsidP="002318C8">
      <w:pPr>
        <w:spacing w:line="360" w:lineRule="auto"/>
        <w:ind w:right="-425"/>
        <w:jc w:val="center"/>
        <w:rPr>
          <w:b/>
          <w:bCs/>
          <w:sz w:val="22"/>
          <w:szCs w:val="22"/>
        </w:rPr>
      </w:pPr>
    </w:p>
    <w:p w:rsidR="00DD591A" w:rsidRPr="002318C8" w:rsidRDefault="00DD591A" w:rsidP="002318C8">
      <w:pPr>
        <w:ind w:right="-425"/>
        <w:jc w:val="center"/>
        <w:rPr>
          <w:b/>
          <w:bCs/>
          <w:i/>
          <w:sz w:val="22"/>
          <w:szCs w:val="22"/>
        </w:rPr>
      </w:pPr>
      <w:r w:rsidRPr="002318C8">
        <w:rPr>
          <w:b/>
          <w:bCs/>
          <w:i/>
          <w:sz w:val="22"/>
          <w:szCs w:val="22"/>
        </w:rPr>
        <w:t>LÍVIA DA SILVA BORGES</w:t>
      </w:r>
    </w:p>
    <w:p w:rsidR="00DD591A" w:rsidRPr="002318C8" w:rsidRDefault="00DD591A" w:rsidP="002318C8">
      <w:pPr>
        <w:ind w:right="-425"/>
        <w:jc w:val="center"/>
        <w:rPr>
          <w:bCs/>
          <w:sz w:val="22"/>
          <w:szCs w:val="22"/>
        </w:rPr>
      </w:pPr>
      <w:r w:rsidRPr="002318C8">
        <w:rPr>
          <w:bCs/>
          <w:sz w:val="22"/>
          <w:szCs w:val="22"/>
        </w:rPr>
        <w:t>Conselheira suplente representante da Secretaria de Promoção da Igualdade Racial e dos Povos e                              Comunidades Tradicionais</w:t>
      </w:r>
    </w:p>
    <w:p w:rsidR="00DD591A" w:rsidRPr="002318C8" w:rsidRDefault="00DD591A" w:rsidP="002318C8">
      <w:pPr>
        <w:spacing w:line="360" w:lineRule="auto"/>
        <w:ind w:right="-425"/>
        <w:jc w:val="center"/>
        <w:rPr>
          <w:b/>
          <w:bCs/>
          <w:sz w:val="22"/>
          <w:szCs w:val="22"/>
        </w:rPr>
      </w:pPr>
    </w:p>
    <w:p w:rsidR="00DD591A" w:rsidRPr="002318C8" w:rsidRDefault="00DD591A" w:rsidP="002318C8">
      <w:pPr>
        <w:ind w:right="-425"/>
        <w:jc w:val="center"/>
        <w:rPr>
          <w:b/>
          <w:bCs/>
          <w:i/>
          <w:sz w:val="22"/>
          <w:szCs w:val="22"/>
        </w:rPr>
      </w:pPr>
      <w:r w:rsidRPr="002318C8">
        <w:rPr>
          <w:b/>
          <w:bCs/>
          <w:i/>
          <w:sz w:val="22"/>
          <w:szCs w:val="22"/>
        </w:rPr>
        <w:t>WILSON MOREIRA CARDOSO</w:t>
      </w:r>
    </w:p>
    <w:p w:rsidR="00DD591A" w:rsidRPr="002318C8" w:rsidRDefault="00DD591A" w:rsidP="002318C8">
      <w:pPr>
        <w:ind w:right="-425"/>
        <w:jc w:val="center"/>
        <w:rPr>
          <w:sz w:val="22"/>
          <w:szCs w:val="22"/>
        </w:rPr>
      </w:pPr>
      <w:r w:rsidRPr="002318C8">
        <w:rPr>
          <w:bCs/>
          <w:sz w:val="22"/>
          <w:szCs w:val="22"/>
        </w:rPr>
        <w:t>Conselheiro suplente</w:t>
      </w:r>
      <w:r w:rsidRPr="002318C8">
        <w:rPr>
          <w:sz w:val="22"/>
          <w:szCs w:val="22"/>
        </w:rPr>
        <w:t xml:space="preserve"> representante da Secretaria da Administração</w:t>
      </w:r>
    </w:p>
    <w:p w:rsidR="00DD591A" w:rsidRPr="002318C8" w:rsidRDefault="00DD591A" w:rsidP="002318C8">
      <w:pPr>
        <w:spacing w:line="360" w:lineRule="auto"/>
        <w:ind w:right="-425"/>
        <w:jc w:val="center"/>
        <w:rPr>
          <w:rFonts w:cs="Arial"/>
          <w:b/>
          <w:i/>
          <w:sz w:val="22"/>
          <w:szCs w:val="22"/>
        </w:rPr>
      </w:pPr>
    </w:p>
    <w:p w:rsidR="002318C8" w:rsidRPr="002318C8" w:rsidRDefault="002318C8" w:rsidP="002318C8">
      <w:pPr>
        <w:spacing w:line="360" w:lineRule="auto"/>
        <w:ind w:right="-425"/>
        <w:jc w:val="center"/>
        <w:rPr>
          <w:rFonts w:cs="Arial"/>
          <w:b/>
          <w:i/>
          <w:sz w:val="22"/>
          <w:szCs w:val="22"/>
        </w:rPr>
      </w:pPr>
      <w:r w:rsidRPr="002318C8">
        <w:rPr>
          <w:rFonts w:cs="Arial"/>
          <w:b/>
          <w:i/>
          <w:sz w:val="22"/>
          <w:szCs w:val="22"/>
        </w:rPr>
        <w:t>ADMAR FONTES JUNIOR</w:t>
      </w:r>
    </w:p>
    <w:p w:rsidR="002318C8" w:rsidRPr="002318C8" w:rsidRDefault="002318C8" w:rsidP="002318C8">
      <w:pPr>
        <w:spacing w:line="360" w:lineRule="auto"/>
        <w:ind w:right="-425"/>
        <w:jc w:val="center"/>
        <w:rPr>
          <w:rFonts w:cs="Arial"/>
          <w:i/>
          <w:sz w:val="22"/>
          <w:szCs w:val="22"/>
        </w:rPr>
      </w:pPr>
      <w:r w:rsidRPr="002318C8">
        <w:rPr>
          <w:rFonts w:cs="Arial"/>
          <w:i/>
          <w:sz w:val="22"/>
          <w:szCs w:val="22"/>
        </w:rPr>
        <w:t>Conselheiro suplente da Secretaria de Direitos Humanos</w:t>
      </w:r>
    </w:p>
    <w:p w:rsidR="002318C8" w:rsidRPr="002318C8" w:rsidRDefault="002318C8" w:rsidP="002318C8">
      <w:pPr>
        <w:spacing w:line="360" w:lineRule="auto"/>
        <w:ind w:right="-425"/>
        <w:jc w:val="center"/>
        <w:rPr>
          <w:rFonts w:cs="Arial"/>
          <w:i/>
          <w:sz w:val="22"/>
          <w:szCs w:val="22"/>
        </w:rPr>
      </w:pPr>
    </w:p>
    <w:p w:rsidR="002318C8" w:rsidRPr="002318C8" w:rsidRDefault="002318C8" w:rsidP="002318C8">
      <w:pPr>
        <w:spacing w:line="360" w:lineRule="auto"/>
        <w:ind w:right="-425"/>
        <w:jc w:val="center"/>
        <w:rPr>
          <w:b/>
          <w:i/>
          <w:sz w:val="22"/>
          <w:szCs w:val="22"/>
        </w:rPr>
      </w:pPr>
      <w:r w:rsidRPr="002318C8">
        <w:rPr>
          <w:b/>
          <w:i/>
          <w:sz w:val="22"/>
          <w:szCs w:val="22"/>
        </w:rPr>
        <w:t>MAÍRA GUIMARÃES ARAÚJO DE LA CRUZ</w:t>
      </w:r>
    </w:p>
    <w:p w:rsidR="002318C8" w:rsidRPr="002318C8" w:rsidRDefault="002318C8" w:rsidP="002318C8">
      <w:pPr>
        <w:spacing w:line="360" w:lineRule="auto"/>
        <w:ind w:right="-425"/>
        <w:jc w:val="center"/>
        <w:rPr>
          <w:i/>
          <w:sz w:val="22"/>
          <w:szCs w:val="22"/>
        </w:rPr>
      </w:pPr>
      <w:r w:rsidRPr="002318C8">
        <w:rPr>
          <w:i/>
          <w:sz w:val="22"/>
          <w:szCs w:val="22"/>
        </w:rPr>
        <w:t>Conselheira Titular da Associação dos Magistrados do Trabalho da 5ª Região</w:t>
      </w:r>
    </w:p>
    <w:p w:rsidR="002318C8" w:rsidRPr="002318C8" w:rsidRDefault="002318C8" w:rsidP="002318C8">
      <w:pPr>
        <w:spacing w:line="360" w:lineRule="auto"/>
        <w:ind w:right="-425"/>
        <w:jc w:val="center"/>
        <w:rPr>
          <w:i/>
          <w:sz w:val="22"/>
          <w:szCs w:val="22"/>
        </w:rPr>
      </w:pPr>
    </w:p>
    <w:p w:rsidR="002318C8" w:rsidRPr="002318C8" w:rsidRDefault="002318C8" w:rsidP="002318C8">
      <w:pPr>
        <w:spacing w:line="360" w:lineRule="auto"/>
        <w:ind w:right="-425"/>
        <w:jc w:val="center"/>
        <w:rPr>
          <w:b/>
          <w:i/>
          <w:sz w:val="22"/>
          <w:szCs w:val="22"/>
        </w:rPr>
      </w:pPr>
      <w:r w:rsidRPr="002318C8">
        <w:rPr>
          <w:b/>
          <w:i/>
          <w:sz w:val="22"/>
          <w:szCs w:val="22"/>
        </w:rPr>
        <w:t>SIMON LOBATO</w:t>
      </w:r>
    </w:p>
    <w:p w:rsidR="002318C8" w:rsidRPr="002318C8" w:rsidRDefault="002318C8" w:rsidP="002318C8">
      <w:pPr>
        <w:spacing w:line="360" w:lineRule="auto"/>
        <w:ind w:right="-425"/>
        <w:jc w:val="center"/>
        <w:rPr>
          <w:rFonts w:cs="Arial"/>
          <w:i/>
          <w:sz w:val="22"/>
          <w:szCs w:val="22"/>
        </w:rPr>
      </w:pPr>
      <w:r w:rsidRPr="002318C8">
        <w:rPr>
          <w:i/>
          <w:sz w:val="22"/>
          <w:szCs w:val="22"/>
        </w:rPr>
        <w:t>Suplente da Federação das Associações de Microempresas e Empresas de Pequeno Porte</w:t>
      </w:r>
    </w:p>
    <w:p w:rsidR="002318C8" w:rsidRPr="002318C8" w:rsidRDefault="002318C8" w:rsidP="002318C8">
      <w:pPr>
        <w:spacing w:line="360" w:lineRule="auto"/>
        <w:ind w:right="-425"/>
        <w:jc w:val="center"/>
        <w:rPr>
          <w:rFonts w:cs="Arial"/>
          <w:b/>
          <w:i/>
          <w:sz w:val="22"/>
          <w:szCs w:val="22"/>
        </w:rPr>
      </w:pPr>
    </w:p>
    <w:p w:rsidR="00DD591A" w:rsidRPr="002318C8" w:rsidRDefault="00DD591A" w:rsidP="002318C8">
      <w:pPr>
        <w:ind w:right="-425"/>
        <w:jc w:val="center"/>
        <w:rPr>
          <w:rFonts w:cs="Arial"/>
          <w:b/>
          <w:i/>
          <w:sz w:val="22"/>
          <w:szCs w:val="22"/>
        </w:rPr>
      </w:pPr>
      <w:r w:rsidRPr="002318C8">
        <w:rPr>
          <w:rFonts w:cs="Arial"/>
          <w:b/>
          <w:i/>
          <w:sz w:val="22"/>
          <w:szCs w:val="22"/>
        </w:rPr>
        <w:t>JOSÉ ÁLVARO FONSECA GOMES</w:t>
      </w:r>
    </w:p>
    <w:p w:rsidR="00DD591A" w:rsidRPr="002318C8" w:rsidRDefault="00DD591A" w:rsidP="002318C8">
      <w:pPr>
        <w:ind w:right="-425"/>
        <w:jc w:val="center"/>
        <w:rPr>
          <w:rFonts w:cs="Arial"/>
          <w:i/>
          <w:sz w:val="22"/>
          <w:szCs w:val="22"/>
        </w:rPr>
      </w:pPr>
      <w:r w:rsidRPr="002318C8">
        <w:rPr>
          <w:rFonts w:cs="Arial"/>
          <w:i/>
          <w:sz w:val="22"/>
          <w:szCs w:val="22"/>
        </w:rPr>
        <w:t>Secretário Executivo (Portaria nº 052, de 03.05.2023</w:t>
      </w:r>
      <w:proofErr w:type="gramStart"/>
      <w:r w:rsidRPr="002318C8">
        <w:rPr>
          <w:rFonts w:cs="Arial"/>
          <w:i/>
          <w:sz w:val="22"/>
          <w:szCs w:val="22"/>
        </w:rPr>
        <w:t>)</w:t>
      </w:r>
      <w:proofErr w:type="gramEnd"/>
    </w:p>
    <w:p w:rsidR="00DD591A" w:rsidRPr="002318C8" w:rsidRDefault="00DD591A" w:rsidP="002318C8">
      <w:pPr>
        <w:spacing w:line="360" w:lineRule="auto"/>
        <w:ind w:right="-425"/>
        <w:jc w:val="center"/>
        <w:rPr>
          <w:rFonts w:cs="Arial"/>
          <w:b/>
          <w:sz w:val="22"/>
          <w:szCs w:val="22"/>
        </w:rPr>
      </w:pPr>
    </w:p>
    <w:p w:rsidR="00DD591A" w:rsidRPr="002318C8" w:rsidRDefault="00DD591A" w:rsidP="002318C8">
      <w:pPr>
        <w:ind w:right="-425"/>
        <w:jc w:val="center"/>
        <w:rPr>
          <w:rFonts w:cs="Arial"/>
          <w:b/>
          <w:i/>
          <w:sz w:val="22"/>
          <w:szCs w:val="22"/>
        </w:rPr>
      </w:pPr>
      <w:r w:rsidRPr="002318C8">
        <w:rPr>
          <w:rFonts w:cs="Arial"/>
          <w:b/>
          <w:i/>
          <w:sz w:val="22"/>
          <w:szCs w:val="22"/>
        </w:rPr>
        <w:t>SÍLVIA REGINA DE SOUZA ALMEIDA</w:t>
      </w:r>
    </w:p>
    <w:p w:rsidR="00DD591A" w:rsidRPr="002318C8" w:rsidRDefault="00DD591A" w:rsidP="002318C8">
      <w:pPr>
        <w:ind w:right="-425"/>
        <w:jc w:val="center"/>
        <w:rPr>
          <w:rFonts w:cs="Arial"/>
          <w:i/>
          <w:sz w:val="22"/>
          <w:szCs w:val="22"/>
        </w:rPr>
      </w:pPr>
      <w:r w:rsidRPr="002318C8">
        <w:rPr>
          <w:rFonts w:cs="Arial"/>
          <w:i/>
          <w:sz w:val="22"/>
          <w:szCs w:val="22"/>
        </w:rPr>
        <w:t>Servidora designada para coordenar e acompanhar as atividades do Fundo de Promoção do Trabalho Decente - FUNTRAD. (Portaria nº 025, de 08.03.2023</w:t>
      </w:r>
      <w:proofErr w:type="gramStart"/>
      <w:r w:rsidRPr="002318C8">
        <w:rPr>
          <w:rFonts w:cs="Arial"/>
          <w:i/>
          <w:sz w:val="22"/>
          <w:szCs w:val="22"/>
        </w:rPr>
        <w:t>)</w:t>
      </w:r>
      <w:proofErr w:type="gramEnd"/>
    </w:p>
    <w:p w:rsidR="00DD591A" w:rsidRPr="002318C8" w:rsidRDefault="00DD591A" w:rsidP="002318C8">
      <w:pPr>
        <w:ind w:right="-425"/>
        <w:jc w:val="center"/>
        <w:rPr>
          <w:rFonts w:cs="Arial"/>
          <w:i/>
          <w:sz w:val="22"/>
          <w:szCs w:val="22"/>
        </w:rPr>
      </w:pPr>
    </w:p>
    <w:p w:rsidR="00DD591A" w:rsidRPr="001E3AAD" w:rsidRDefault="00DD591A" w:rsidP="002318C8">
      <w:pPr>
        <w:ind w:left="284" w:right="-427"/>
        <w:jc w:val="center"/>
        <w:rPr>
          <w:rFonts w:ascii="Cambria" w:hAnsi="Cambria" w:cs="Arial"/>
          <w:i/>
          <w:sz w:val="22"/>
          <w:szCs w:val="22"/>
        </w:rPr>
      </w:pPr>
    </w:p>
    <w:p w:rsidR="00A33F3D" w:rsidRDefault="00A33F3D" w:rsidP="002318C8">
      <w:pPr>
        <w:jc w:val="center"/>
      </w:pPr>
    </w:p>
    <w:sectPr w:rsidR="00A33F3D" w:rsidSect="00A33F3D">
      <w:headerReference w:type="default" r:id="rId10"/>
      <w:footerReference w:type="default" r:id="rId11"/>
      <w:footerReference w:type="first" r:id="rId12"/>
      <w:pgSz w:w="11907" w:h="16840" w:code="9"/>
      <w:pgMar w:top="993" w:right="1418" w:bottom="0" w:left="1418" w:header="42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5F0" w:rsidRDefault="002A55F0" w:rsidP="00AF23A2">
      <w:r>
        <w:separator/>
      </w:r>
    </w:p>
  </w:endnote>
  <w:endnote w:type="continuationSeparator" w:id="0">
    <w:p w:rsidR="002A55F0" w:rsidRDefault="002A55F0" w:rsidP="00AF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A8" w:rsidRDefault="00C160A8">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A8" w:rsidRPr="00A20A6F" w:rsidRDefault="00C160A8" w:rsidP="00A33F3D">
    <w:pPr>
      <w:pStyle w:val="Rodap"/>
      <w:ind w:left="284" w:right="-568"/>
      <w:jc w:val="center"/>
      <w:rPr>
        <w:rFonts w:ascii="Cambria" w:hAnsi="Cambria"/>
        <w:sz w:val="16"/>
      </w:rPr>
    </w:pPr>
    <w:r w:rsidRPr="00A20A6F">
      <w:rPr>
        <w:rFonts w:ascii="Cambria" w:hAnsi="Cambria"/>
        <w:sz w:val="16"/>
      </w:rPr>
      <w:t xml:space="preserve">Avenida Luís Viana Filho, 2ª Avenida, n. 200, Plataforma III, </w:t>
    </w:r>
  </w:p>
  <w:p w:rsidR="00C160A8" w:rsidRPr="00A20A6F" w:rsidRDefault="00C160A8" w:rsidP="00A33F3D">
    <w:pPr>
      <w:pStyle w:val="Rodap"/>
      <w:ind w:left="284" w:right="-568"/>
      <w:jc w:val="center"/>
      <w:rPr>
        <w:rFonts w:ascii="Cambria" w:hAnsi="Cambria"/>
        <w:sz w:val="16"/>
      </w:rPr>
    </w:pPr>
    <w:r w:rsidRPr="00A20A6F">
      <w:rPr>
        <w:rFonts w:ascii="Cambria" w:hAnsi="Cambria"/>
        <w:sz w:val="16"/>
      </w:rPr>
      <w:t>CEP 41.745-003, Centro Administrativo da Bahia – CAB, Salvador – BA.</w:t>
    </w:r>
  </w:p>
  <w:p w:rsidR="00C160A8" w:rsidRPr="00A20A6F" w:rsidRDefault="00C160A8" w:rsidP="00A33F3D">
    <w:pPr>
      <w:pStyle w:val="Rodap"/>
      <w:ind w:left="284" w:right="-568"/>
      <w:jc w:val="center"/>
      <w:rPr>
        <w:rFonts w:ascii="Cambria" w:hAnsi="Cambria"/>
        <w:sz w:val="16"/>
      </w:rPr>
    </w:pPr>
    <w:r w:rsidRPr="00A20A6F">
      <w:rPr>
        <w:rFonts w:ascii="Cambria" w:hAnsi="Cambria"/>
        <w:sz w:val="16"/>
      </w:rPr>
      <w:t>(71) 3115-3398/3250 - gabinete@setre.ba.gov.br</w:t>
    </w:r>
  </w:p>
  <w:p w:rsidR="00C160A8" w:rsidRDefault="00C160A8">
    <w:pPr>
      <w:jc w:val="both"/>
      <w:rPr>
        <w:b/>
        <w:sz w:val="24"/>
      </w:rPr>
    </w:pPr>
  </w:p>
  <w:p w:rsidR="00C160A8" w:rsidRDefault="00C160A8">
    <w:pPr>
      <w:jc w:val="both"/>
      <w:rPr>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5F0" w:rsidRDefault="002A55F0" w:rsidP="00AF23A2">
      <w:r>
        <w:separator/>
      </w:r>
    </w:p>
  </w:footnote>
  <w:footnote w:type="continuationSeparator" w:id="0">
    <w:p w:rsidR="002A55F0" w:rsidRDefault="002A55F0" w:rsidP="00AF2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A8" w:rsidRDefault="00C160A8">
    <w:pPr>
      <w:pStyle w:val="Cabealho"/>
    </w:pPr>
  </w:p>
  <w:p w:rsidR="00C160A8" w:rsidRDefault="00C160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C02D9"/>
    <w:multiLevelType w:val="multilevel"/>
    <w:tmpl w:val="2CC03048"/>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91A"/>
    <w:rsid w:val="00010257"/>
    <w:rsid w:val="00015B56"/>
    <w:rsid w:val="00065489"/>
    <w:rsid w:val="00072330"/>
    <w:rsid w:val="0009793A"/>
    <w:rsid w:val="000B4A8A"/>
    <w:rsid w:val="000C4B0D"/>
    <w:rsid w:val="000E084F"/>
    <w:rsid w:val="001244D9"/>
    <w:rsid w:val="001245AA"/>
    <w:rsid w:val="001551A1"/>
    <w:rsid w:val="001B79D7"/>
    <w:rsid w:val="001D2FC6"/>
    <w:rsid w:val="002135DB"/>
    <w:rsid w:val="002318C8"/>
    <w:rsid w:val="002A55F0"/>
    <w:rsid w:val="002A5BAF"/>
    <w:rsid w:val="002A5D3B"/>
    <w:rsid w:val="003573B1"/>
    <w:rsid w:val="00377387"/>
    <w:rsid w:val="003943BB"/>
    <w:rsid w:val="003C779C"/>
    <w:rsid w:val="003D3D7E"/>
    <w:rsid w:val="003E51B3"/>
    <w:rsid w:val="004022CC"/>
    <w:rsid w:val="004211C6"/>
    <w:rsid w:val="004401F8"/>
    <w:rsid w:val="004520DF"/>
    <w:rsid w:val="004551FB"/>
    <w:rsid w:val="00463175"/>
    <w:rsid w:val="004A6941"/>
    <w:rsid w:val="004D35A5"/>
    <w:rsid w:val="004D4BA1"/>
    <w:rsid w:val="004E69AA"/>
    <w:rsid w:val="00500599"/>
    <w:rsid w:val="00521FA8"/>
    <w:rsid w:val="005B795D"/>
    <w:rsid w:val="006144EF"/>
    <w:rsid w:val="00676D90"/>
    <w:rsid w:val="00682E4C"/>
    <w:rsid w:val="006B0BDB"/>
    <w:rsid w:val="006D60DC"/>
    <w:rsid w:val="0070737B"/>
    <w:rsid w:val="00756B80"/>
    <w:rsid w:val="007A53D9"/>
    <w:rsid w:val="007D27D7"/>
    <w:rsid w:val="00830E8C"/>
    <w:rsid w:val="008506EE"/>
    <w:rsid w:val="00860F5A"/>
    <w:rsid w:val="008C3C0C"/>
    <w:rsid w:val="008C48B4"/>
    <w:rsid w:val="008E3FAD"/>
    <w:rsid w:val="00920AA1"/>
    <w:rsid w:val="0099143B"/>
    <w:rsid w:val="009B4955"/>
    <w:rsid w:val="009D4E38"/>
    <w:rsid w:val="009E1200"/>
    <w:rsid w:val="00A24C5C"/>
    <w:rsid w:val="00A33F3D"/>
    <w:rsid w:val="00A56CA5"/>
    <w:rsid w:val="00A7181A"/>
    <w:rsid w:val="00AE663D"/>
    <w:rsid w:val="00AF23A2"/>
    <w:rsid w:val="00B76AE9"/>
    <w:rsid w:val="00B83AFE"/>
    <w:rsid w:val="00B9321E"/>
    <w:rsid w:val="00BF4E98"/>
    <w:rsid w:val="00C160A8"/>
    <w:rsid w:val="00C45ADE"/>
    <w:rsid w:val="00CB2D78"/>
    <w:rsid w:val="00D00869"/>
    <w:rsid w:val="00D52E9D"/>
    <w:rsid w:val="00DD591A"/>
    <w:rsid w:val="00DE7B16"/>
    <w:rsid w:val="00DF6CBC"/>
    <w:rsid w:val="00E165DB"/>
    <w:rsid w:val="00E66686"/>
    <w:rsid w:val="00E86C78"/>
    <w:rsid w:val="00EC2E6E"/>
    <w:rsid w:val="00EC5BF8"/>
    <w:rsid w:val="00EF1FBB"/>
    <w:rsid w:val="00EF736A"/>
    <w:rsid w:val="00F61A2A"/>
    <w:rsid w:val="00FB3B73"/>
    <w:rsid w:val="00FE6A53"/>
    <w:rsid w:val="00FF16D5"/>
    <w:rsid w:val="00FF4A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1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D591A"/>
    <w:pPr>
      <w:tabs>
        <w:tab w:val="center" w:pos="4419"/>
        <w:tab w:val="right" w:pos="8838"/>
      </w:tabs>
    </w:pPr>
  </w:style>
  <w:style w:type="character" w:customStyle="1" w:styleId="CabealhoChar">
    <w:name w:val="Cabeçalho Char"/>
    <w:basedOn w:val="Fontepargpadro"/>
    <w:link w:val="Cabealho"/>
    <w:rsid w:val="00DD591A"/>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DD591A"/>
    <w:pPr>
      <w:tabs>
        <w:tab w:val="center" w:pos="4419"/>
        <w:tab w:val="right" w:pos="8838"/>
      </w:tabs>
    </w:pPr>
  </w:style>
  <w:style w:type="character" w:customStyle="1" w:styleId="RodapChar">
    <w:name w:val="Rodapé Char"/>
    <w:basedOn w:val="Fontepargpadro"/>
    <w:link w:val="Rodap"/>
    <w:uiPriority w:val="99"/>
    <w:rsid w:val="00DD591A"/>
    <w:rPr>
      <w:rFonts w:ascii="Times New Roman" w:eastAsia="Times New Roman" w:hAnsi="Times New Roman" w:cs="Times New Roman"/>
      <w:sz w:val="20"/>
      <w:szCs w:val="20"/>
      <w:lang w:eastAsia="pt-BR"/>
    </w:rPr>
  </w:style>
  <w:style w:type="table" w:styleId="Tabelacomgrade">
    <w:name w:val="Table Grid"/>
    <w:basedOn w:val="Tabelanormal"/>
    <w:uiPriority w:val="59"/>
    <w:rsid w:val="00DD5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4022CC"/>
    <w:rPr>
      <w:b/>
      <w:spacing w:val="-2"/>
      <w:sz w:val="24"/>
      <w:lang w:eastAsia="en-US"/>
    </w:rPr>
  </w:style>
  <w:style w:type="character" w:customStyle="1" w:styleId="CorpodetextoChar">
    <w:name w:val="Corpo de texto Char"/>
    <w:basedOn w:val="Fontepargpadro"/>
    <w:link w:val="Corpodetexto"/>
    <w:rsid w:val="004022CC"/>
    <w:rPr>
      <w:rFonts w:ascii="Times New Roman" w:eastAsia="Times New Roman" w:hAnsi="Times New Roman" w:cs="Times New Roman"/>
      <w:b/>
      <w:spacing w:val="-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91A"/>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D591A"/>
    <w:pPr>
      <w:tabs>
        <w:tab w:val="center" w:pos="4419"/>
        <w:tab w:val="right" w:pos="8838"/>
      </w:tabs>
    </w:pPr>
  </w:style>
  <w:style w:type="character" w:customStyle="1" w:styleId="CabealhoChar">
    <w:name w:val="Cabeçalho Char"/>
    <w:basedOn w:val="Fontepargpadro"/>
    <w:link w:val="Cabealho"/>
    <w:rsid w:val="00DD591A"/>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DD591A"/>
    <w:pPr>
      <w:tabs>
        <w:tab w:val="center" w:pos="4419"/>
        <w:tab w:val="right" w:pos="8838"/>
      </w:tabs>
    </w:pPr>
  </w:style>
  <w:style w:type="character" w:customStyle="1" w:styleId="RodapChar">
    <w:name w:val="Rodapé Char"/>
    <w:basedOn w:val="Fontepargpadro"/>
    <w:link w:val="Rodap"/>
    <w:uiPriority w:val="99"/>
    <w:rsid w:val="00DD591A"/>
    <w:rPr>
      <w:rFonts w:ascii="Times New Roman" w:eastAsia="Times New Roman" w:hAnsi="Times New Roman" w:cs="Times New Roman"/>
      <w:sz w:val="20"/>
      <w:szCs w:val="20"/>
      <w:lang w:eastAsia="pt-BR"/>
    </w:rPr>
  </w:style>
  <w:style w:type="table" w:styleId="Tabelacomgrade">
    <w:name w:val="Table Grid"/>
    <w:basedOn w:val="Tabelanormal"/>
    <w:uiPriority w:val="59"/>
    <w:rsid w:val="00DD59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4022CC"/>
    <w:rPr>
      <w:b/>
      <w:spacing w:val="-2"/>
      <w:sz w:val="24"/>
      <w:lang w:eastAsia="en-US"/>
    </w:rPr>
  </w:style>
  <w:style w:type="character" w:customStyle="1" w:styleId="CorpodetextoChar">
    <w:name w:val="Corpo de texto Char"/>
    <w:basedOn w:val="Fontepargpadro"/>
    <w:link w:val="Corpodetexto"/>
    <w:rsid w:val="004022CC"/>
    <w:rPr>
      <w:rFonts w:ascii="Times New Roman" w:eastAsia="Times New Roman" w:hAnsi="Times New Roman" w:cs="Times New Roman"/>
      <w:b/>
      <w:spacing w:val="-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84">
      <w:bodyDiv w:val="1"/>
      <w:marLeft w:val="0"/>
      <w:marRight w:val="0"/>
      <w:marTop w:val="0"/>
      <w:marBottom w:val="0"/>
      <w:divBdr>
        <w:top w:val="none" w:sz="0" w:space="0" w:color="auto"/>
        <w:left w:val="none" w:sz="0" w:space="0" w:color="auto"/>
        <w:bottom w:val="none" w:sz="0" w:space="0" w:color="auto"/>
        <w:right w:val="none" w:sz="0" w:space="0" w:color="auto"/>
      </w:divBdr>
    </w:div>
    <w:div w:id="102649874">
      <w:bodyDiv w:val="1"/>
      <w:marLeft w:val="0"/>
      <w:marRight w:val="0"/>
      <w:marTop w:val="0"/>
      <w:marBottom w:val="0"/>
      <w:divBdr>
        <w:top w:val="none" w:sz="0" w:space="0" w:color="auto"/>
        <w:left w:val="none" w:sz="0" w:space="0" w:color="auto"/>
        <w:bottom w:val="none" w:sz="0" w:space="0" w:color="auto"/>
        <w:right w:val="none" w:sz="0" w:space="0" w:color="auto"/>
      </w:divBdr>
    </w:div>
    <w:div w:id="164171944">
      <w:bodyDiv w:val="1"/>
      <w:marLeft w:val="0"/>
      <w:marRight w:val="0"/>
      <w:marTop w:val="0"/>
      <w:marBottom w:val="0"/>
      <w:divBdr>
        <w:top w:val="none" w:sz="0" w:space="0" w:color="auto"/>
        <w:left w:val="none" w:sz="0" w:space="0" w:color="auto"/>
        <w:bottom w:val="none" w:sz="0" w:space="0" w:color="auto"/>
        <w:right w:val="none" w:sz="0" w:space="0" w:color="auto"/>
      </w:divBdr>
    </w:div>
    <w:div w:id="320887139">
      <w:bodyDiv w:val="1"/>
      <w:marLeft w:val="0"/>
      <w:marRight w:val="0"/>
      <w:marTop w:val="0"/>
      <w:marBottom w:val="0"/>
      <w:divBdr>
        <w:top w:val="none" w:sz="0" w:space="0" w:color="auto"/>
        <w:left w:val="none" w:sz="0" w:space="0" w:color="auto"/>
        <w:bottom w:val="none" w:sz="0" w:space="0" w:color="auto"/>
        <w:right w:val="none" w:sz="0" w:space="0" w:color="auto"/>
      </w:divBdr>
    </w:div>
    <w:div w:id="574095847">
      <w:bodyDiv w:val="1"/>
      <w:marLeft w:val="0"/>
      <w:marRight w:val="0"/>
      <w:marTop w:val="0"/>
      <w:marBottom w:val="0"/>
      <w:divBdr>
        <w:top w:val="none" w:sz="0" w:space="0" w:color="auto"/>
        <w:left w:val="none" w:sz="0" w:space="0" w:color="auto"/>
        <w:bottom w:val="none" w:sz="0" w:space="0" w:color="auto"/>
        <w:right w:val="none" w:sz="0" w:space="0" w:color="auto"/>
      </w:divBdr>
    </w:div>
    <w:div w:id="833108576">
      <w:bodyDiv w:val="1"/>
      <w:marLeft w:val="0"/>
      <w:marRight w:val="0"/>
      <w:marTop w:val="0"/>
      <w:marBottom w:val="0"/>
      <w:divBdr>
        <w:top w:val="none" w:sz="0" w:space="0" w:color="auto"/>
        <w:left w:val="none" w:sz="0" w:space="0" w:color="auto"/>
        <w:bottom w:val="none" w:sz="0" w:space="0" w:color="auto"/>
        <w:right w:val="none" w:sz="0" w:space="0" w:color="auto"/>
      </w:divBdr>
    </w:div>
    <w:div w:id="852497913">
      <w:bodyDiv w:val="1"/>
      <w:marLeft w:val="0"/>
      <w:marRight w:val="0"/>
      <w:marTop w:val="0"/>
      <w:marBottom w:val="0"/>
      <w:divBdr>
        <w:top w:val="none" w:sz="0" w:space="0" w:color="auto"/>
        <w:left w:val="none" w:sz="0" w:space="0" w:color="auto"/>
        <w:bottom w:val="none" w:sz="0" w:space="0" w:color="auto"/>
        <w:right w:val="none" w:sz="0" w:space="0" w:color="auto"/>
      </w:divBdr>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
    <w:div w:id="1107313679">
      <w:bodyDiv w:val="1"/>
      <w:marLeft w:val="0"/>
      <w:marRight w:val="0"/>
      <w:marTop w:val="0"/>
      <w:marBottom w:val="0"/>
      <w:divBdr>
        <w:top w:val="none" w:sz="0" w:space="0" w:color="auto"/>
        <w:left w:val="none" w:sz="0" w:space="0" w:color="auto"/>
        <w:bottom w:val="none" w:sz="0" w:space="0" w:color="auto"/>
        <w:right w:val="none" w:sz="0" w:space="0" w:color="auto"/>
      </w:divBdr>
    </w:div>
    <w:div w:id="1211721661">
      <w:bodyDiv w:val="1"/>
      <w:marLeft w:val="0"/>
      <w:marRight w:val="0"/>
      <w:marTop w:val="0"/>
      <w:marBottom w:val="0"/>
      <w:divBdr>
        <w:top w:val="none" w:sz="0" w:space="0" w:color="auto"/>
        <w:left w:val="none" w:sz="0" w:space="0" w:color="auto"/>
        <w:bottom w:val="none" w:sz="0" w:space="0" w:color="auto"/>
        <w:right w:val="none" w:sz="0" w:space="0" w:color="auto"/>
      </w:divBdr>
    </w:div>
    <w:div w:id="1338995089">
      <w:bodyDiv w:val="1"/>
      <w:marLeft w:val="0"/>
      <w:marRight w:val="0"/>
      <w:marTop w:val="0"/>
      <w:marBottom w:val="0"/>
      <w:divBdr>
        <w:top w:val="none" w:sz="0" w:space="0" w:color="auto"/>
        <w:left w:val="none" w:sz="0" w:space="0" w:color="auto"/>
        <w:bottom w:val="none" w:sz="0" w:space="0" w:color="auto"/>
        <w:right w:val="none" w:sz="0" w:space="0" w:color="auto"/>
      </w:divBdr>
    </w:div>
    <w:div w:id="1622296373">
      <w:bodyDiv w:val="1"/>
      <w:marLeft w:val="0"/>
      <w:marRight w:val="0"/>
      <w:marTop w:val="0"/>
      <w:marBottom w:val="0"/>
      <w:divBdr>
        <w:top w:val="none" w:sz="0" w:space="0" w:color="auto"/>
        <w:left w:val="none" w:sz="0" w:space="0" w:color="auto"/>
        <w:bottom w:val="none" w:sz="0" w:space="0" w:color="auto"/>
        <w:right w:val="none" w:sz="0" w:space="0" w:color="auto"/>
      </w:divBdr>
    </w:div>
    <w:div w:id="194414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3541</Words>
  <Characters>19123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silvia.almeida</dc:creator>
  <cp:lastModifiedBy>Regina Bochicchio</cp:lastModifiedBy>
  <cp:revision>2</cp:revision>
  <dcterms:created xsi:type="dcterms:W3CDTF">2025-04-09T14:23:00Z</dcterms:created>
  <dcterms:modified xsi:type="dcterms:W3CDTF">2025-04-09T14:23:00Z</dcterms:modified>
</cp:coreProperties>
</file>