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7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CARTA DE ANUÊNCIA DE ARTESÃOS REPRESENTADOS POR 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60" w:right="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7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Nós abaixo assinados, vinculados a Entidade, ________________________________________________________________, selecionada para comercializar a produção artesanal n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 Festival Indígena de Artesanato e Economia Solidária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Comprometemo-nos a cumprir as disposições previstas no Edital nº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da Secretaria do Trabalho, Emprego, Renda e Esporte - SETRE. Assumimos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1. As peças serão expostas em espaço compartilhado no estande  serão comercializadas pelo representante escolhido pela Entidade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(nome da entidade) 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segundo as orientações dos membros da C</w:t>
      </w:r>
      <w:r w:rsidDel="00000000" w:rsidR="00000000" w:rsidRPr="00000000">
        <w:rPr>
          <w:rtl w:val="0"/>
        </w:rPr>
        <w:t xml:space="preserve">oordenação de Fomento ao Artesanato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2. As peças NÃO ESTARÃO ASSEGURADAS, em caso de dano ou furto, durante o período do evento ou durante a etapa de logística.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3. 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4. Deveremos recolher os produtos não comercializados no prazo determinado e que após este prazo a Secretaria do Trabalho, Emprego, Renda e Esporte - SETRE, não mais responderá por eventuais extravios.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5. Declaramos ainda estar apto a ser contemplado pelo edital, não incorrendo em nenhuma de suas vedações.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Por fim, atestamos a nossa capacidade operacional para produzir o(s) modelo(s) e quantidade de peças do artesanato descrito na ficha de inscrição, de acordo com o cronograma deste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7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_____________, ___ de ___________ de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440" w:tblpY="1082"/>
        <w:tblW w:w="113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5"/>
        <w:gridCol w:w="2175"/>
        <w:gridCol w:w="5160"/>
        <w:tblGridChange w:id="0">
          <w:tblGrid>
            <w:gridCol w:w="3975"/>
            <w:gridCol w:w="2175"/>
            <w:gridCol w:w="51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right="60" w:hanging="566.9291338582675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-462.16535433070845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.81526692708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.81526692708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.81526692708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57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Nome, CPF e assinatura dos artesãos vinculados a entidade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gooC+22tIGoalZliugKoqo2mQ==">CgMxLjA4AHIhMTBSRWg3VTgyclZ4dV9FYUducjVTUmhaYXJhT2dSVDdE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2025-04-16T00:31:00Z</dcterms:created>
  <dc:creator>caio.fernandes</dc:creator>
</cp:coreProperties>
</file>